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663" w:rsidRDefault="00357E24">
      <w:pPr>
        <w:pStyle w:val="Bodytext20"/>
        <w:shd w:val="clear" w:color="auto" w:fill="auto"/>
        <w:ind w:firstLine="0"/>
        <w:rPr>
          <w:rFonts w:ascii="Times New Roman" w:hAnsi="Times New Roman" w:cs="Times New Roman"/>
          <w:sz w:val="24"/>
          <w:szCs w:val="24"/>
        </w:rPr>
      </w:pPr>
      <w:r w:rsidRPr="00186663">
        <w:rPr>
          <w:rFonts w:ascii="Times New Roman" w:hAnsi="Times New Roman" w:cs="Times New Roman"/>
          <w:sz w:val="24"/>
          <w:szCs w:val="24"/>
        </w:rPr>
        <w:t xml:space="preserve">THE REPUBLIC OF UGANDA </w:t>
      </w:r>
    </w:p>
    <w:p w:rsidR="00186663" w:rsidRDefault="00357E24">
      <w:pPr>
        <w:pStyle w:val="Bodytext20"/>
        <w:shd w:val="clear" w:color="auto" w:fill="auto"/>
        <w:ind w:firstLine="0"/>
        <w:rPr>
          <w:rFonts w:ascii="Times New Roman" w:hAnsi="Times New Roman" w:cs="Times New Roman"/>
          <w:sz w:val="24"/>
          <w:szCs w:val="24"/>
        </w:rPr>
      </w:pPr>
      <w:r w:rsidRPr="00186663">
        <w:rPr>
          <w:rFonts w:ascii="Times New Roman" w:hAnsi="Times New Roman" w:cs="Times New Roman"/>
          <w:sz w:val="24"/>
          <w:szCs w:val="24"/>
        </w:rPr>
        <w:t xml:space="preserve">IN THE COURT OF APPEAL OF UGANDA (COA) AT KAMPALA </w:t>
      </w:r>
    </w:p>
    <w:p w:rsidR="00312B94" w:rsidRDefault="00186663">
      <w:pPr>
        <w:pStyle w:val="Bodytext20"/>
        <w:shd w:val="clear" w:color="auto" w:fill="auto"/>
        <w:ind w:firstLine="0"/>
        <w:rPr>
          <w:rFonts w:ascii="Times New Roman" w:hAnsi="Times New Roman" w:cs="Times New Roman"/>
          <w:sz w:val="24"/>
          <w:szCs w:val="24"/>
        </w:rPr>
      </w:pPr>
      <w:r>
        <w:rPr>
          <w:rFonts w:ascii="Times New Roman" w:hAnsi="Times New Roman" w:cs="Times New Roman"/>
          <w:sz w:val="24"/>
          <w:szCs w:val="24"/>
        </w:rPr>
        <w:t>CRIMINAL APPEAL NO.0147 OF 2008</w:t>
      </w:r>
    </w:p>
    <w:p w:rsidR="00186663" w:rsidRDefault="00186663" w:rsidP="00186663">
      <w:pPr>
        <w:pStyle w:val="Bodytext20"/>
        <w:shd w:val="clear" w:color="auto" w:fill="auto"/>
        <w:ind w:firstLine="0"/>
        <w:jc w:val="left"/>
        <w:rPr>
          <w:rFonts w:ascii="Times New Roman" w:hAnsi="Times New Roman" w:cs="Times New Roman"/>
          <w:sz w:val="24"/>
          <w:szCs w:val="24"/>
        </w:rPr>
      </w:pPr>
    </w:p>
    <w:p w:rsidR="00186663" w:rsidRDefault="00186663" w:rsidP="00186663">
      <w:pPr>
        <w:pStyle w:val="Bodytext20"/>
        <w:shd w:val="clear" w:color="auto" w:fill="auto"/>
        <w:ind w:firstLine="0"/>
        <w:jc w:val="left"/>
        <w:rPr>
          <w:rFonts w:ascii="Times New Roman" w:hAnsi="Times New Roman" w:cs="Times New Roman"/>
          <w:sz w:val="24"/>
          <w:szCs w:val="24"/>
        </w:rPr>
      </w:pPr>
      <w:r>
        <w:rPr>
          <w:rFonts w:ascii="Times New Roman" w:hAnsi="Times New Roman" w:cs="Times New Roman"/>
          <w:sz w:val="24"/>
          <w:szCs w:val="24"/>
        </w:rPr>
        <w:t>SERUBEGA JOSEPH:::::::::::::::::::::::::::::::::::::::::::</w:t>
      </w:r>
      <w:proofErr w:type="gramStart"/>
      <w:r>
        <w:rPr>
          <w:rFonts w:ascii="Times New Roman" w:hAnsi="Times New Roman" w:cs="Times New Roman"/>
          <w:sz w:val="24"/>
          <w:szCs w:val="24"/>
        </w:rPr>
        <w:t>:APPELLANT</w:t>
      </w:r>
      <w:proofErr w:type="gramEnd"/>
    </w:p>
    <w:p w:rsidR="00186663" w:rsidRDefault="00186663" w:rsidP="00186663">
      <w:pPr>
        <w:pStyle w:val="Bodytext20"/>
        <w:shd w:val="clear" w:color="auto" w:fill="auto"/>
        <w:ind w:firstLine="0"/>
        <w:jc w:val="left"/>
        <w:rPr>
          <w:rFonts w:ascii="Times New Roman" w:hAnsi="Times New Roman" w:cs="Times New Roman"/>
          <w:sz w:val="24"/>
          <w:szCs w:val="24"/>
        </w:rPr>
      </w:pPr>
    </w:p>
    <w:p w:rsidR="00186663" w:rsidRDefault="00186663" w:rsidP="00186663">
      <w:pPr>
        <w:pStyle w:val="Bodytext20"/>
        <w:shd w:val="clear" w:color="auto" w:fill="auto"/>
        <w:ind w:firstLine="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VS</w:t>
      </w:r>
    </w:p>
    <w:p w:rsidR="00186663" w:rsidRDefault="00186663" w:rsidP="00186663">
      <w:pPr>
        <w:pStyle w:val="Bodytext20"/>
        <w:shd w:val="clear" w:color="auto" w:fill="auto"/>
        <w:ind w:firstLine="0"/>
        <w:jc w:val="left"/>
        <w:rPr>
          <w:rFonts w:ascii="Times New Roman" w:hAnsi="Times New Roman" w:cs="Times New Roman"/>
          <w:sz w:val="24"/>
          <w:szCs w:val="24"/>
        </w:rPr>
      </w:pPr>
    </w:p>
    <w:p w:rsidR="00186663" w:rsidRPr="00186663" w:rsidRDefault="00186663" w:rsidP="00186663">
      <w:pPr>
        <w:pStyle w:val="Bodytext20"/>
        <w:shd w:val="clear" w:color="auto" w:fill="auto"/>
        <w:ind w:firstLine="0"/>
        <w:jc w:val="left"/>
        <w:rPr>
          <w:rFonts w:ascii="Times New Roman" w:hAnsi="Times New Roman" w:cs="Times New Roman"/>
          <w:sz w:val="24"/>
          <w:szCs w:val="24"/>
        </w:rPr>
        <w:sectPr w:rsidR="00186663" w:rsidRPr="00186663">
          <w:type w:val="continuous"/>
          <w:pgSz w:w="12240" w:h="15840"/>
          <w:pgMar w:top="725" w:right="1388" w:bottom="696" w:left="1647" w:header="0" w:footer="3" w:gutter="0"/>
          <w:cols w:space="720"/>
          <w:noEndnote/>
          <w:docGrid w:linePitch="360"/>
        </w:sectPr>
      </w:pPr>
      <w:r>
        <w:rPr>
          <w:rFonts w:ascii="Times New Roman" w:hAnsi="Times New Roman" w:cs="Times New Roman"/>
          <w:sz w:val="24"/>
          <w:szCs w:val="24"/>
        </w:rPr>
        <w:t>UGANDA</w:t>
      </w:r>
      <w:r w:rsidR="00180810">
        <w:rPr>
          <w:rFonts w:ascii="Times New Roman" w:hAnsi="Times New Roman" w:cs="Times New Roman"/>
          <w:sz w:val="24"/>
          <w:szCs w:val="24"/>
        </w:rPr>
        <w:t>::::::::::::::::::::::::::::::::::::::::::::::::::::::::</w:t>
      </w:r>
      <w:proofErr w:type="gramStart"/>
      <w:r w:rsidR="00180810">
        <w:rPr>
          <w:rFonts w:ascii="Times New Roman" w:hAnsi="Times New Roman" w:cs="Times New Roman"/>
          <w:sz w:val="24"/>
          <w:szCs w:val="24"/>
        </w:rPr>
        <w:t>:RESPONDENT</w:t>
      </w:r>
      <w:proofErr w:type="gramEnd"/>
    </w:p>
    <w:p w:rsidR="00312B94" w:rsidRPr="00186663" w:rsidRDefault="00312B94">
      <w:pPr>
        <w:rPr>
          <w:rFonts w:ascii="Times New Roman" w:hAnsi="Times New Roman" w:cs="Times New Roman"/>
        </w:rPr>
        <w:sectPr w:rsidR="00312B94" w:rsidRPr="00186663">
          <w:type w:val="continuous"/>
          <w:pgSz w:w="12240" w:h="15840"/>
          <w:pgMar w:top="0" w:right="0" w:bottom="0" w:left="0" w:header="0" w:footer="3" w:gutter="0"/>
          <w:cols w:space="720"/>
          <w:noEndnote/>
          <w:docGrid w:linePitch="360"/>
        </w:sectPr>
      </w:pPr>
    </w:p>
    <w:p w:rsidR="00312B94" w:rsidRPr="00186663" w:rsidRDefault="00312B94">
      <w:pPr>
        <w:pStyle w:val="Bodytext20"/>
        <w:shd w:val="clear" w:color="auto" w:fill="auto"/>
        <w:spacing w:line="270" w:lineRule="exact"/>
        <w:ind w:firstLine="0"/>
        <w:jc w:val="left"/>
        <w:rPr>
          <w:rFonts w:ascii="Times New Roman" w:hAnsi="Times New Roman" w:cs="Times New Roman"/>
          <w:sz w:val="24"/>
          <w:szCs w:val="24"/>
        </w:rPr>
        <w:sectPr w:rsidR="00312B94" w:rsidRPr="00186663">
          <w:type w:val="continuous"/>
          <w:pgSz w:w="12240" w:h="15840"/>
          <w:pgMar w:top="725" w:right="8012" w:bottom="696" w:left="1006" w:header="0" w:footer="3" w:gutter="0"/>
          <w:cols w:space="720"/>
          <w:noEndnote/>
          <w:docGrid w:linePitch="360"/>
        </w:sectPr>
      </w:pPr>
    </w:p>
    <w:p w:rsidR="00312B94" w:rsidRPr="00186663" w:rsidRDefault="00312B94">
      <w:pPr>
        <w:rPr>
          <w:rFonts w:ascii="Times New Roman" w:hAnsi="Times New Roman" w:cs="Times New Roman"/>
        </w:rPr>
        <w:sectPr w:rsidR="00312B94" w:rsidRPr="00186663">
          <w:type w:val="continuous"/>
          <w:pgSz w:w="12240" w:h="15840"/>
          <w:pgMar w:top="0" w:right="0" w:bottom="0" w:left="0" w:header="0" w:footer="3" w:gutter="0"/>
          <w:cols w:space="720"/>
          <w:noEndnote/>
          <w:docGrid w:linePitch="360"/>
        </w:sectPr>
      </w:pPr>
    </w:p>
    <w:p w:rsidR="00312B94" w:rsidRPr="00186663" w:rsidRDefault="00312B94">
      <w:pPr>
        <w:pStyle w:val="Bodytext20"/>
        <w:shd w:val="clear" w:color="auto" w:fill="auto"/>
        <w:spacing w:line="270" w:lineRule="exact"/>
        <w:ind w:firstLine="0"/>
        <w:jc w:val="left"/>
        <w:rPr>
          <w:rFonts w:ascii="Times New Roman" w:hAnsi="Times New Roman" w:cs="Times New Roman"/>
          <w:sz w:val="24"/>
          <w:szCs w:val="24"/>
        </w:rPr>
        <w:sectPr w:rsidR="00312B94" w:rsidRPr="00186663">
          <w:type w:val="continuous"/>
          <w:pgSz w:w="12240" w:h="15840"/>
          <w:pgMar w:top="725" w:right="7598" w:bottom="696" w:left="3980" w:header="0" w:footer="3" w:gutter="0"/>
          <w:cols w:space="720"/>
          <w:noEndnote/>
          <w:docGrid w:linePitch="360"/>
        </w:sectPr>
      </w:pPr>
    </w:p>
    <w:p w:rsidR="00312B94" w:rsidRPr="00186663" w:rsidRDefault="00312B94">
      <w:pPr>
        <w:rPr>
          <w:rFonts w:ascii="Times New Roman" w:hAnsi="Times New Roman" w:cs="Times New Roman"/>
        </w:rPr>
        <w:sectPr w:rsidR="00312B94" w:rsidRPr="00186663">
          <w:type w:val="continuous"/>
          <w:pgSz w:w="12240" w:h="15840"/>
          <w:pgMar w:top="0" w:right="0" w:bottom="0" w:left="0" w:header="0" w:footer="3" w:gutter="0"/>
          <w:cols w:space="720"/>
          <w:noEndnote/>
          <w:docGrid w:linePitch="360"/>
        </w:sectPr>
      </w:pPr>
    </w:p>
    <w:p w:rsidR="00312B94" w:rsidRPr="00186663" w:rsidRDefault="00312B94">
      <w:pPr>
        <w:spacing w:line="240" w:lineRule="exact"/>
        <w:rPr>
          <w:rFonts w:ascii="Times New Roman" w:hAnsi="Times New Roman" w:cs="Times New Roman"/>
        </w:rPr>
      </w:pPr>
    </w:p>
    <w:p w:rsidR="00312B94" w:rsidRPr="00186663" w:rsidRDefault="00312B94">
      <w:pPr>
        <w:spacing w:before="116" w:after="116" w:line="240" w:lineRule="exact"/>
        <w:rPr>
          <w:rFonts w:ascii="Times New Roman" w:hAnsi="Times New Roman" w:cs="Times New Roman"/>
        </w:rPr>
      </w:pPr>
    </w:p>
    <w:p w:rsidR="00312B94" w:rsidRPr="00186663" w:rsidRDefault="00312B94">
      <w:pPr>
        <w:rPr>
          <w:rFonts w:ascii="Times New Roman" w:hAnsi="Times New Roman" w:cs="Times New Roman"/>
        </w:rPr>
        <w:sectPr w:rsidR="00312B94" w:rsidRPr="00186663">
          <w:type w:val="continuous"/>
          <w:pgSz w:w="12240" w:h="15840"/>
          <w:pgMar w:top="0" w:right="0" w:bottom="0" w:left="0" w:header="0" w:footer="3" w:gutter="0"/>
          <w:cols w:space="720"/>
          <w:noEndnote/>
          <w:docGrid w:linePitch="360"/>
        </w:sectPr>
      </w:pPr>
    </w:p>
    <w:p w:rsidR="00312B94" w:rsidRPr="00186663" w:rsidRDefault="00357E24">
      <w:pPr>
        <w:pStyle w:val="Bodytext20"/>
        <w:shd w:val="clear" w:color="auto" w:fill="auto"/>
        <w:spacing w:after="157" w:line="270" w:lineRule="exact"/>
        <w:ind w:left="20" w:firstLine="0"/>
        <w:jc w:val="left"/>
        <w:rPr>
          <w:rFonts w:ascii="Times New Roman" w:hAnsi="Times New Roman" w:cs="Times New Roman"/>
          <w:sz w:val="24"/>
          <w:szCs w:val="24"/>
        </w:rPr>
      </w:pPr>
      <w:r w:rsidRPr="00186663">
        <w:rPr>
          <w:rFonts w:ascii="Times New Roman" w:hAnsi="Times New Roman" w:cs="Times New Roman"/>
          <w:sz w:val="24"/>
          <w:szCs w:val="24"/>
        </w:rPr>
        <w:lastRenderedPageBreak/>
        <w:t xml:space="preserve">CORAM: HON. </w:t>
      </w:r>
      <w:r w:rsidR="00180810">
        <w:rPr>
          <w:rFonts w:ascii="Times New Roman" w:hAnsi="Times New Roman" w:cs="Times New Roman"/>
          <w:sz w:val="24"/>
          <w:szCs w:val="24"/>
        </w:rPr>
        <w:t xml:space="preserve">MR. JUSTICE S.B.K KAVUMA, DCJ. </w:t>
      </w:r>
    </w:p>
    <w:p w:rsidR="00312B94" w:rsidRPr="00186663" w:rsidRDefault="00357E24">
      <w:pPr>
        <w:pStyle w:val="Bodytext20"/>
        <w:shd w:val="clear" w:color="auto" w:fill="auto"/>
        <w:spacing w:after="118" w:line="270" w:lineRule="exact"/>
        <w:ind w:left="1300" w:firstLine="0"/>
        <w:jc w:val="left"/>
        <w:rPr>
          <w:rFonts w:ascii="Times New Roman" w:hAnsi="Times New Roman" w:cs="Times New Roman"/>
          <w:sz w:val="24"/>
          <w:szCs w:val="24"/>
        </w:rPr>
      </w:pPr>
      <w:r w:rsidRPr="00186663">
        <w:rPr>
          <w:rFonts w:ascii="Times New Roman" w:hAnsi="Times New Roman" w:cs="Times New Roman"/>
          <w:sz w:val="24"/>
          <w:szCs w:val="24"/>
        </w:rPr>
        <w:t>HON. MR. JUSTICE RUBBY AWERI OPIO, JA</w:t>
      </w:r>
    </w:p>
    <w:p w:rsidR="00312B94" w:rsidRPr="00186663" w:rsidRDefault="00357E24">
      <w:pPr>
        <w:pStyle w:val="Bodytext20"/>
        <w:shd w:val="clear" w:color="auto" w:fill="auto"/>
        <w:spacing w:after="646" w:line="328" w:lineRule="exact"/>
        <w:ind w:left="1300" w:right="340" w:firstLine="0"/>
        <w:jc w:val="left"/>
        <w:rPr>
          <w:rFonts w:ascii="Times New Roman" w:hAnsi="Times New Roman" w:cs="Times New Roman"/>
          <w:sz w:val="24"/>
          <w:szCs w:val="24"/>
        </w:rPr>
      </w:pPr>
      <w:r w:rsidRPr="00186663">
        <w:rPr>
          <w:rFonts w:ascii="Times New Roman" w:hAnsi="Times New Roman" w:cs="Times New Roman"/>
          <w:sz w:val="24"/>
          <w:szCs w:val="24"/>
        </w:rPr>
        <w:t>HON. JUSTICE PROF. LILLIAN EKIRIKUBINZA TIBATEMWA, JA.</w:t>
      </w:r>
    </w:p>
    <w:p w:rsidR="00312B94" w:rsidRPr="00186663" w:rsidRDefault="00357E24">
      <w:pPr>
        <w:pStyle w:val="Bodytext20"/>
        <w:shd w:val="clear" w:color="auto" w:fill="auto"/>
        <w:spacing w:after="119" w:line="270" w:lineRule="exact"/>
        <w:ind w:left="2300" w:firstLine="0"/>
        <w:jc w:val="left"/>
        <w:rPr>
          <w:rFonts w:ascii="Times New Roman" w:hAnsi="Times New Roman" w:cs="Times New Roman"/>
          <w:sz w:val="24"/>
          <w:szCs w:val="24"/>
        </w:rPr>
      </w:pPr>
      <w:proofErr w:type="gramStart"/>
      <w:r w:rsidRPr="00186663">
        <w:rPr>
          <w:rStyle w:val="Bodytext21"/>
          <w:rFonts w:ascii="Times New Roman" w:hAnsi="Times New Roman" w:cs="Times New Roman"/>
          <w:b/>
          <w:bCs/>
          <w:sz w:val="24"/>
          <w:szCs w:val="24"/>
        </w:rPr>
        <w:t>JUDGMENT OF THE COURT.</w:t>
      </w:r>
      <w:proofErr w:type="gramEnd"/>
    </w:p>
    <w:p w:rsidR="00312B94" w:rsidRPr="00186663" w:rsidRDefault="00357E24">
      <w:pPr>
        <w:pStyle w:val="BodyText1"/>
        <w:shd w:val="clear" w:color="auto" w:fill="auto"/>
        <w:spacing w:before="0" w:after="114"/>
        <w:ind w:left="20" w:right="1120" w:firstLine="0"/>
        <w:rPr>
          <w:rFonts w:ascii="Times New Roman" w:hAnsi="Times New Roman" w:cs="Times New Roman"/>
          <w:sz w:val="24"/>
          <w:szCs w:val="24"/>
        </w:rPr>
      </w:pPr>
      <w:r w:rsidRPr="00186663">
        <w:rPr>
          <w:rFonts w:ascii="Times New Roman" w:hAnsi="Times New Roman" w:cs="Times New Roman"/>
          <w:sz w:val="24"/>
          <w:szCs w:val="24"/>
        </w:rPr>
        <w:t xml:space="preserve">This is an appeal against conviction and sentence by Hon. Justice Ralph </w:t>
      </w:r>
      <w:proofErr w:type="spellStart"/>
      <w:r w:rsidRPr="00186663">
        <w:rPr>
          <w:rFonts w:ascii="Times New Roman" w:hAnsi="Times New Roman" w:cs="Times New Roman"/>
          <w:sz w:val="24"/>
          <w:szCs w:val="24"/>
        </w:rPr>
        <w:t>Ochan</w:t>
      </w:r>
      <w:proofErr w:type="spellEnd"/>
      <w:r w:rsidRPr="00186663">
        <w:rPr>
          <w:rFonts w:ascii="Times New Roman" w:hAnsi="Times New Roman" w:cs="Times New Roman"/>
          <w:sz w:val="24"/>
          <w:szCs w:val="24"/>
        </w:rPr>
        <w:t xml:space="preserve"> delivered on 19</w:t>
      </w:r>
      <w:r w:rsidRPr="00186663">
        <w:rPr>
          <w:rFonts w:ascii="Times New Roman" w:hAnsi="Times New Roman" w:cs="Times New Roman"/>
          <w:sz w:val="24"/>
          <w:szCs w:val="24"/>
          <w:vertAlign w:val="superscript"/>
        </w:rPr>
        <w:t>th</w:t>
      </w:r>
      <w:r w:rsidRPr="00186663">
        <w:rPr>
          <w:rFonts w:ascii="Times New Roman" w:hAnsi="Times New Roman" w:cs="Times New Roman"/>
          <w:sz w:val="24"/>
          <w:szCs w:val="24"/>
        </w:rPr>
        <w:t xml:space="preserve"> July 2008 in Criminal Session Case No.013 of 2008 High Court sitting at </w:t>
      </w:r>
      <w:proofErr w:type="spellStart"/>
      <w:r w:rsidRPr="00186663">
        <w:rPr>
          <w:rFonts w:ascii="Times New Roman" w:hAnsi="Times New Roman" w:cs="Times New Roman"/>
          <w:sz w:val="24"/>
          <w:szCs w:val="24"/>
        </w:rPr>
        <w:t>Masindi</w:t>
      </w:r>
      <w:proofErr w:type="spellEnd"/>
      <w:r w:rsidRPr="00186663">
        <w:rPr>
          <w:rFonts w:ascii="Times New Roman" w:hAnsi="Times New Roman" w:cs="Times New Roman"/>
          <w:sz w:val="24"/>
          <w:szCs w:val="24"/>
        </w:rPr>
        <w:t>, in which the appellant was indicted for the offence of rape c/s 123 and 124 of the Penal Code Act.</w:t>
      </w:r>
    </w:p>
    <w:p w:rsidR="00312B94" w:rsidRPr="00186663" w:rsidRDefault="00357E24">
      <w:pPr>
        <w:pStyle w:val="BodyText1"/>
        <w:shd w:val="clear" w:color="auto" w:fill="auto"/>
        <w:spacing w:before="0" w:after="0" w:line="353" w:lineRule="exact"/>
        <w:ind w:left="20" w:right="1120" w:firstLine="0"/>
        <w:rPr>
          <w:rFonts w:ascii="Times New Roman" w:hAnsi="Times New Roman" w:cs="Times New Roman"/>
          <w:sz w:val="24"/>
          <w:szCs w:val="24"/>
        </w:rPr>
      </w:pPr>
      <w:r w:rsidRPr="00186663">
        <w:rPr>
          <w:rFonts w:ascii="Times New Roman" w:hAnsi="Times New Roman" w:cs="Times New Roman"/>
          <w:sz w:val="24"/>
          <w:szCs w:val="24"/>
        </w:rPr>
        <w:t xml:space="preserve">The case for the prosecution was that at around 7.30p.m on 21/11/2002 at </w:t>
      </w:r>
      <w:proofErr w:type="spellStart"/>
      <w:r w:rsidRPr="00186663">
        <w:rPr>
          <w:rFonts w:ascii="Times New Roman" w:hAnsi="Times New Roman" w:cs="Times New Roman"/>
          <w:sz w:val="24"/>
          <w:szCs w:val="24"/>
        </w:rPr>
        <w:t>Kamuwanda</w:t>
      </w:r>
      <w:proofErr w:type="spellEnd"/>
      <w:r w:rsidRPr="00186663">
        <w:rPr>
          <w:rFonts w:ascii="Times New Roman" w:hAnsi="Times New Roman" w:cs="Times New Roman"/>
          <w:sz w:val="24"/>
          <w:szCs w:val="24"/>
        </w:rPr>
        <w:t xml:space="preserve"> village in </w:t>
      </w:r>
      <w:proofErr w:type="spellStart"/>
      <w:r w:rsidRPr="00186663">
        <w:rPr>
          <w:rFonts w:ascii="Times New Roman" w:hAnsi="Times New Roman" w:cs="Times New Roman"/>
          <w:sz w:val="24"/>
          <w:szCs w:val="24"/>
        </w:rPr>
        <w:t>Kibale</w:t>
      </w:r>
      <w:proofErr w:type="spellEnd"/>
      <w:r w:rsidRPr="00186663">
        <w:rPr>
          <w:rFonts w:ascii="Times New Roman" w:hAnsi="Times New Roman" w:cs="Times New Roman"/>
          <w:sz w:val="24"/>
          <w:szCs w:val="24"/>
        </w:rPr>
        <w:t xml:space="preserve"> district, the appellant met </w:t>
      </w:r>
      <w:proofErr w:type="spellStart"/>
      <w:r w:rsidRPr="00186663">
        <w:rPr>
          <w:rFonts w:ascii="Times New Roman" w:hAnsi="Times New Roman" w:cs="Times New Roman"/>
          <w:sz w:val="24"/>
          <w:szCs w:val="24"/>
        </w:rPr>
        <w:t>Kyakuhaire</w:t>
      </w:r>
      <w:proofErr w:type="spellEnd"/>
      <w:r w:rsidRPr="00186663">
        <w:rPr>
          <w:rFonts w:ascii="Times New Roman" w:hAnsi="Times New Roman" w:cs="Times New Roman"/>
          <w:sz w:val="24"/>
          <w:szCs w:val="24"/>
        </w:rPr>
        <w:t xml:space="preserve"> Oliver (the complainant) who was on her way home from the garden and offered to help her carry her luggage.</w:t>
      </w:r>
    </w:p>
    <w:p w:rsidR="00312B94" w:rsidRPr="00186663" w:rsidRDefault="00357E24">
      <w:pPr>
        <w:pStyle w:val="BodyText1"/>
        <w:shd w:val="clear" w:color="auto" w:fill="auto"/>
        <w:spacing w:before="0" w:after="170" w:line="353" w:lineRule="exact"/>
        <w:ind w:left="20" w:firstLine="0"/>
        <w:rPr>
          <w:rFonts w:ascii="Times New Roman" w:hAnsi="Times New Roman" w:cs="Times New Roman"/>
          <w:sz w:val="24"/>
          <w:szCs w:val="24"/>
        </w:rPr>
      </w:pPr>
      <w:r w:rsidRPr="00186663">
        <w:rPr>
          <w:rFonts w:ascii="Times New Roman" w:hAnsi="Times New Roman" w:cs="Times New Roman"/>
          <w:sz w:val="24"/>
          <w:szCs w:val="24"/>
        </w:rPr>
        <w:t>The victim rejected the offer and continued her journey home.</w:t>
      </w:r>
    </w:p>
    <w:p w:rsidR="00312B94" w:rsidRPr="00186663" w:rsidRDefault="00312B94">
      <w:pPr>
        <w:spacing w:line="240" w:lineRule="exact"/>
        <w:rPr>
          <w:rFonts w:ascii="Times New Roman" w:hAnsi="Times New Roman" w:cs="Times New Roman"/>
        </w:rPr>
      </w:pPr>
    </w:p>
    <w:p w:rsidR="00312B94" w:rsidRPr="00186663" w:rsidRDefault="00357E24" w:rsidP="00180810">
      <w:pPr>
        <w:pStyle w:val="Bodytext30"/>
        <w:shd w:val="clear" w:color="auto" w:fill="auto"/>
        <w:spacing w:line="200" w:lineRule="exact"/>
        <w:rPr>
          <w:rFonts w:ascii="Times New Roman" w:hAnsi="Times New Roman" w:cs="Times New Roman"/>
          <w:sz w:val="24"/>
          <w:szCs w:val="24"/>
        </w:rPr>
      </w:pPr>
      <w:r w:rsidRPr="00186663">
        <w:rPr>
          <w:rFonts w:ascii="Times New Roman" w:hAnsi="Times New Roman" w:cs="Times New Roman"/>
          <w:sz w:val="24"/>
          <w:szCs w:val="24"/>
        </w:rPr>
        <w:br w:type="page"/>
      </w:r>
    </w:p>
    <w:p w:rsidR="00312B94" w:rsidRPr="00186663" w:rsidRDefault="00357E24">
      <w:pPr>
        <w:pStyle w:val="BodyText1"/>
        <w:shd w:val="clear" w:color="auto" w:fill="auto"/>
        <w:spacing w:before="0" w:after="123" w:line="364" w:lineRule="exact"/>
        <w:ind w:left="20" w:right="280" w:firstLine="0"/>
        <w:rPr>
          <w:rFonts w:ascii="Times New Roman" w:hAnsi="Times New Roman" w:cs="Times New Roman"/>
          <w:sz w:val="24"/>
          <w:szCs w:val="24"/>
        </w:rPr>
      </w:pPr>
      <w:r w:rsidRPr="00186663">
        <w:rPr>
          <w:rFonts w:ascii="Times New Roman" w:hAnsi="Times New Roman" w:cs="Times New Roman"/>
          <w:sz w:val="24"/>
          <w:szCs w:val="24"/>
        </w:rPr>
        <w:lastRenderedPageBreak/>
        <w:t>Upon the victim rejecting the Appellant’s offer, the Appellant went ahead of her, grabbed her, threw her down and forcefully had sexual intercourse with her without her consent.</w:t>
      </w:r>
    </w:p>
    <w:p w:rsidR="00312B94" w:rsidRPr="00186663" w:rsidRDefault="00357E24">
      <w:pPr>
        <w:pStyle w:val="BodyText1"/>
        <w:shd w:val="clear" w:color="auto" w:fill="auto"/>
        <w:spacing w:before="0" w:after="126" w:line="360" w:lineRule="exact"/>
        <w:ind w:left="20" w:right="280" w:firstLine="0"/>
        <w:rPr>
          <w:rFonts w:ascii="Times New Roman" w:hAnsi="Times New Roman" w:cs="Times New Roman"/>
          <w:sz w:val="24"/>
          <w:szCs w:val="24"/>
        </w:rPr>
      </w:pPr>
      <w:r w:rsidRPr="00186663">
        <w:rPr>
          <w:rFonts w:ascii="Times New Roman" w:hAnsi="Times New Roman" w:cs="Times New Roman"/>
          <w:sz w:val="24"/>
          <w:szCs w:val="24"/>
        </w:rPr>
        <w:t xml:space="preserve">Amidst the scuffle between the Appellant and the victim, the victim managed to raise an alarm which was responded to by residents in the </w:t>
      </w:r>
      <w:proofErr w:type="spellStart"/>
      <w:r w:rsidRPr="00186663">
        <w:rPr>
          <w:rFonts w:ascii="Times New Roman" w:hAnsi="Times New Roman" w:cs="Times New Roman"/>
          <w:sz w:val="24"/>
          <w:szCs w:val="24"/>
        </w:rPr>
        <w:t>neighbourhood</w:t>
      </w:r>
      <w:proofErr w:type="spellEnd"/>
      <w:r w:rsidRPr="00186663">
        <w:rPr>
          <w:rFonts w:ascii="Times New Roman" w:hAnsi="Times New Roman" w:cs="Times New Roman"/>
          <w:sz w:val="24"/>
          <w:szCs w:val="24"/>
        </w:rPr>
        <w:t>. However, the appellant escaped before he was caught, leaving behind his t-shirt and slippers.</w:t>
      </w:r>
    </w:p>
    <w:p w:rsidR="00312B94" w:rsidRPr="00186663" w:rsidRDefault="00357E24">
      <w:pPr>
        <w:pStyle w:val="BodyText1"/>
        <w:shd w:val="clear" w:color="auto" w:fill="auto"/>
        <w:spacing w:before="0" w:after="117" w:line="353" w:lineRule="exact"/>
        <w:ind w:left="20" w:right="280" w:firstLine="0"/>
        <w:rPr>
          <w:rFonts w:ascii="Times New Roman" w:hAnsi="Times New Roman" w:cs="Times New Roman"/>
          <w:sz w:val="24"/>
          <w:szCs w:val="24"/>
        </w:rPr>
      </w:pPr>
      <w:r w:rsidRPr="00186663">
        <w:rPr>
          <w:rFonts w:ascii="Times New Roman" w:hAnsi="Times New Roman" w:cs="Times New Roman"/>
          <w:sz w:val="24"/>
          <w:szCs w:val="24"/>
        </w:rPr>
        <w:t xml:space="preserve">The matter was reported to </w:t>
      </w:r>
      <w:proofErr w:type="spellStart"/>
      <w:r w:rsidRPr="00186663">
        <w:rPr>
          <w:rFonts w:ascii="Times New Roman" w:hAnsi="Times New Roman" w:cs="Times New Roman"/>
          <w:sz w:val="24"/>
          <w:szCs w:val="24"/>
        </w:rPr>
        <w:t>Kakumiro</w:t>
      </w:r>
      <w:proofErr w:type="spellEnd"/>
      <w:r w:rsidRPr="00186663">
        <w:rPr>
          <w:rFonts w:ascii="Times New Roman" w:hAnsi="Times New Roman" w:cs="Times New Roman"/>
          <w:sz w:val="24"/>
          <w:szCs w:val="24"/>
        </w:rPr>
        <w:t xml:space="preserve"> Police Station the following day and the appellant was arrested on 27</w:t>
      </w:r>
      <w:r w:rsidRPr="00186663">
        <w:rPr>
          <w:rFonts w:ascii="Times New Roman" w:hAnsi="Times New Roman" w:cs="Times New Roman"/>
          <w:sz w:val="24"/>
          <w:szCs w:val="24"/>
          <w:vertAlign w:val="superscript"/>
        </w:rPr>
        <w:t>th</w:t>
      </w:r>
      <w:r w:rsidRPr="00186663">
        <w:rPr>
          <w:rFonts w:ascii="Times New Roman" w:hAnsi="Times New Roman" w:cs="Times New Roman"/>
          <w:sz w:val="24"/>
          <w:szCs w:val="24"/>
        </w:rPr>
        <w:t xml:space="preserve"> December 2002 at </w:t>
      </w:r>
      <w:proofErr w:type="spellStart"/>
      <w:r w:rsidRPr="00186663">
        <w:rPr>
          <w:rFonts w:ascii="Times New Roman" w:hAnsi="Times New Roman" w:cs="Times New Roman"/>
          <w:sz w:val="24"/>
          <w:szCs w:val="24"/>
        </w:rPr>
        <w:t>Bukumi</w:t>
      </w:r>
      <w:proofErr w:type="spellEnd"/>
      <w:r w:rsidRPr="00186663">
        <w:rPr>
          <w:rFonts w:ascii="Times New Roman" w:hAnsi="Times New Roman" w:cs="Times New Roman"/>
          <w:sz w:val="24"/>
          <w:szCs w:val="24"/>
        </w:rPr>
        <w:t>. He was indicted and found guilty of the offence of rape and was convicted and sentenced to 15 years imprisonment. He now appeals to this Court against both the conviction and the sentence.</w:t>
      </w:r>
    </w:p>
    <w:p w:rsidR="00312B94" w:rsidRPr="00186663" w:rsidRDefault="00357E24">
      <w:pPr>
        <w:pStyle w:val="BodyText1"/>
        <w:shd w:val="clear" w:color="auto" w:fill="auto"/>
        <w:spacing w:before="0" w:after="123" w:line="356" w:lineRule="exact"/>
        <w:ind w:left="20" w:right="800" w:firstLine="0"/>
        <w:rPr>
          <w:rFonts w:ascii="Times New Roman" w:hAnsi="Times New Roman" w:cs="Times New Roman"/>
          <w:sz w:val="24"/>
          <w:szCs w:val="24"/>
        </w:rPr>
      </w:pPr>
      <w:r w:rsidRPr="00186663">
        <w:rPr>
          <w:rFonts w:ascii="Times New Roman" w:hAnsi="Times New Roman" w:cs="Times New Roman"/>
          <w:sz w:val="24"/>
          <w:szCs w:val="24"/>
        </w:rPr>
        <w:t xml:space="preserve">Through his advocates </w:t>
      </w:r>
      <w:proofErr w:type="spellStart"/>
      <w:r w:rsidRPr="00186663">
        <w:rPr>
          <w:rFonts w:ascii="Times New Roman" w:hAnsi="Times New Roman" w:cs="Times New Roman"/>
          <w:sz w:val="24"/>
          <w:szCs w:val="24"/>
        </w:rPr>
        <w:t>Rukundo</w:t>
      </w:r>
      <w:proofErr w:type="spellEnd"/>
      <w:r w:rsidRPr="00186663">
        <w:rPr>
          <w:rFonts w:ascii="Times New Roman" w:hAnsi="Times New Roman" w:cs="Times New Roman"/>
          <w:sz w:val="24"/>
          <w:szCs w:val="24"/>
        </w:rPr>
        <w:t xml:space="preserve"> Seth &amp;Co. Advocates, the appellant filed a Memorandum of Appeal and a supplementary memorandum of appeal containing the following three grounds;</w:t>
      </w:r>
    </w:p>
    <w:p w:rsidR="00312B94" w:rsidRPr="00186663" w:rsidRDefault="00357E24">
      <w:pPr>
        <w:pStyle w:val="BodyText1"/>
        <w:numPr>
          <w:ilvl w:val="0"/>
          <w:numId w:val="1"/>
        </w:numPr>
        <w:shd w:val="clear" w:color="auto" w:fill="auto"/>
        <w:tabs>
          <w:tab w:val="left" w:pos="733"/>
        </w:tabs>
        <w:spacing w:before="0" w:after="309" w:line="353" w:lineRule="exact"/>
        <w:ind w:left="760" w:right="280" w:hanging="340"/>
        <w:rPr>
          <w:rFonts w:ascii="Times New Roman" w:hAnsi="Times New Roman" w:cs="Times New Roman"/>
          <w:sz w:val="24"/>
          <w:szCs w:val="24"/>
        </w:rPr>
      </w:pPr>
      <w:r w:rsidRPr="00186663">
        <w:rPr>
          <w:rFonts w:ascii="Times New Roman" w:hAnsi="Times New Roman" w:cs="Times New Roman"/>
          <w:sz w:val="24"/>
          <w:szCs w:val="24"/>
        </w:rPr>
        <w:t>The Learned Trial Judge erred in law when he failed to evaluate contradictory and uncorroborated evidence of PW4, PW5 and other evidence on record to adequate scrutiny occasioning a miscarriage of justice thereby wrongly found the appellant guilty of the offence of rape.</w:t>
      </w:r>
    </w:p>
    <w:p w:rsidR="00312B94" w:rsidRPr="00186663" w:rsidRDefault="00357E24">
      <w:pPr>
        <w:pStyle w:val="BodyText1"/>
        <w:numPr>
          <w:ilvl w:val="0"/>
          <w:numId w:val="1"/>
        </w:numPr>
        <w:shd w:val="clear" w:color="auto" w:fill="auto"/>
        <w:tabs>
          <w:tab w:val="left" w:pos="769"/>
        </w:tabs>
        <w:spacing w:before="0" w:after="294" w:line="342" w:lineRule="exact"/>
        <w:ind w:left="760" w:right="800" w:hanging="340"/>
        <w:rPr>
          <w:rFonts w:ascii="Times New Roman" w:hAnsi="Times New Roman" w:cs="Times New Roman"/>
          <w:sz w:val="24"/>
          <w:szCs w:val="24"/>
        </w:rPr>
      </w:pPr>
      <w:r w:rsidRPr="00186663">
        <w:rPr>
          <w:rFonts w:ascii="Times New Roman" w:hAnsi="Times New Roman" w:cs="Times New Roman"/>
          <w:sz w:val="24"/>
          <w:szCs w:val="24"/>
        </w:rPr>
        <w:t>The Learned Trial Judge erred in law when he failed to consider the fact that by 21</w:t>
      </w:r>
      <w:r w:rsidRPr="00186663">
        <w:rPr>
          <w:rFonts w:ascii="Times New Roman" w:hAnsi="Times New Roman" w:cs="Times New Roman"/>
          <w:sz w:val="24"/>
          <w:szCs w:val="24"/>
          <w:vertAlign w:val="superscript"/>
        </w:rPr>
        <w:t>st</w:t>
      </w:r>
      <w:r w:rsidRPr="00186663">
        <w:rPr>
          <w:rFonts w:ascii="Times New Roman" w:hAnsi="Times New Roman" w:cs="Times New Roman"/>
          <w:sz w:val="24"/>
          <w:szCs w:val="24"/>
        </w:rPr>
        <w:t xml:space="preserve"> November 2002 the Appellant was a child.</w:t>
      </w:r>
    </w:p>
    <w:p w:rsidR="00312B94" w:rsidRPr="00186663" w:rsidRDefault="00357E24">
      <w:pPr>
        <w:pStyle w:val="BodyText1"/>
        <w:numPr>
          <w:ilvl w:val="0"/>
          <w:numId w:val="1"/>
        </w:numPr>
        <w:shd w:val="clear" w:color="auto" w:fill="auto"/>
        <w:tabs>
          <w:tab w:val="left" w:pos="766"/>
        </w:tabs>
        <w:spacing w:before="0" w:line="349" w:lineRule="exact"/>
        <w:ind w:left="760" w:right="500" w:hanging="340"/>
        <w:jc w:val="both"/>
        <w:rPr>
          <w:rFonts w:ascii="Times New Roman" w:hAnsi="Times New Roman" w:cs="Times New Roman"/>
          <w:sz w:val="24"/>
          <w:szCs w:val="24"/>
        </w:rPr>
      </w:pPr>
      <w:r w:rsidRPr="00186663">
        <w:rPr>
          <w:rFonts w:ascii="Times New Roman" w:hAnsi="Times New Roman" w:cs="Times New Roman"/>
          <w:sz w:val="24"/>
          <w:szCs w:val="24"/>
        </w:rPr>
        <w:t>The Learned Trial Judge erred in law when he sentenced the Appellant to a harsh excessive custodial sentence of 15years imprisonment.</w:t>
      </w:r>
    </w:p>
    <w:p w:rsidR="00312B94" w:rsidRPr="00186663" w:rsidRDefault="00357E24">
      <w:pPr>
        <w:pStyle w:val="BodyText1"/>
        <w:shd w:val="clear" w:color="auto" w:fill="auto"/>
        <w:spacing w:before="0" w:after="0" w:line="349" w:lineRule="exact"/>
        <w:ind w:left="20" w:right="280" w:firstLine="0"/>
        <w:rPr>
          <w:rFonts w:ascii="Times New Roman" w:hAnsi="Times New Roman" w:cs="Times New Roman"/>
          <w:sz w:val="24"/>
          <w:szCs w:val="24"/>
        </w:rPr>
      </w:pPr>
      <w:r w:rsidRPr="00186663">
        <w:rPr>
          <w:rFonts w:ascii="Times New Roman" w:hAnsi="Times New Roman" w:cs="Times New Roman"/>
          <w:sz w:val="24"/>
          <w:szCs w:val="24"/>
        </w:rPr>
        <w:t>The Appellant prayed that this Court quashes the conviction and sets aside the sentence.</w:t>
      </w:r>
    </w:p>
    <w:p w:rsidR="00312B94" w:rsidRPr="00186663" w:rsidRDefault="00357E24">
      <w:pPr>
        <w:pStyle w:val="Bodytext20"/>
        <w:shd w:val="clear" w:color="auto" w:fill="auto"/>
        <w:spacing w:after="169" w:line="270" w:lineRule="exact"/>
        <w:ind w:left="40" w:firstLine="0"/>
        <w:jc w:val="left"/>
        <w:rPr>
          <w:rFonts w:ascii="Times New Roman" w:hAnsi="Times New Roman" w:cs="Times New Roman"/>
          <w:sz w:val="24"/>
          <w:szCs w:val="24"/>
        </w:rPr>
      </w:pPr>
      <w:r w:rsidRPr="00186663">
        <w:rPr>
          <w:rFonts w:ascii="Times New Roman" w:hAnsi="Times New Roman" w:cs="Times New Roman"/>
          <w:sz w:val="24"/>
          <w:szCs w:val="24"/>
        </w:rPr>
        <w:t>Representation</w:t>
      </w:r>
    </w:p>
    <w:p w:rsidR="00312B94" w:rsidRPr="00186663" w:rsidRDefault="00357E24">
      <w:pPr>
        <w:pStyle w:val="BodyText1"/>
        <w:shd w:val="clear" w:color="auto" w:fill="auto"/>
        <w:spacing w:before="0" w:after="117" w:line="353" w:lineRule="exact"/>
        <w:ind w:left="40" w:right="380" w:firstLine="0"/>
        <w:rPr>
          <w:rFonts w:ascii="Times New Roman" w:hAnsi="Times New Roman" w:cs="Times New Roman"/>
          <w:sz w:val="24"/>
          <w:szCs w:val="24"/>
        </w:rPr>
      </w:pPr>
      <w:r w:rsidRPr="00186663">
        <w:rPr>
          <w:rFonts w:ascii="Times New Roman" w:hAnsi="Times New Roman" w:cs="Times New Roman"/>
          <w:sz w:val="24"/>
          <w:szCs w:val="24"/>
        </w:rPr>
        <w:t xml:space="preserve">At the hearing of the appeal, Mr. </w:t>
      </w:r>
      <w:proofErr w:type="spellStart"/>
      <w:r w:rsidRPr="00186663">
        <w:rPr>
          <w:rFonts w:ascii="Times New Roman" w:hAnsi="Times New Roman" w:cs="Times New Roman"/>
          <w:sz w:val="24"/>
          <w:szCs w:val="24"/>
        </w:rPr>
        <w:t>Rukundo</w:t>
      </w:r>
      <w:proofErr w:type="spellEnd"/>
      <w:r w:rsidRPr="00186663">
        <w:rPr>
          <w:rFonts w:ascii="Times New Roman" w:hAnsi="Times New Roman" w:cs="Times New Roman"/>
          <w:sz w:val="24"/>
          <w:szCs w:val="24"/>
        </w:rPr>
        <w:t xml:space="preserve"> Henry appeared for the Appellant on State Brief while Ms. </w:t>
      </w:r>
      <w:proofErr w:type="spellStart"/>
      <w:r w:rsidRPr="00186663">
        <w:rPr>
          <w:rFonts w:ascii="Times New Roman" w:hAnsi="Times New Roman" w:cs="Times New Roman"/>
          <w:sz w:val="24"/>
          <w:szCs w:val="24"/>
        </w:rPr>
        <w:t>Jackline</w:t>
      </w:r>
      <w:proofErr w:type="spellEnd"/>
      <w:r w:rsidRPr="00186663">
        <w:rPr>
          <w:rFonts w:ascii="Times New Roman" w:hAnsi="Times New Roman" w:cs="Times New Roman"/>
          <w:sz w:val="24"/>
          <w:szCs w:val="24"/>
        </w:rPr>
        <w:t xml:space="preserve"> </w:t>
      </w:r>
      <w:proofErr w:type="spellStart"/>
      <w:r w:rsidRPr="00186663">
        <w:rPr>
          <w:rFonts w:ascii="Times New Roman" w:hAnsi="Times New Roman" w:cs="Times New Roman"/>
          <w:sz w:val="24"/>
          <w:szCs w:val="24"/>
        </w:rPr>
        <w:t>Okui</w:t>
      </w:r>
      <w:proofErr w:type="spellEnd"/>
      <w:r w:rsidRPr="00186663">
        <w:rPr>
          <w:rFonts w:ascii="Times New Roman" w:hAnsi="Times New Roman" w:cs="Times New Roman"/>
          <w:sz w:val="24"/>
          <w:szCs w:val="24"/>
        </w:rPr>
        <w:t>, Senior State Attorney, appeared for the Respondent.</w:t>
      </w:r>
    </w:p>
    <w:p w:rsidR="00312B94" w:rsidRPr="00186663" w:rsidRDefault="00357E24">
      <w:pPr>
        <w:pStyle w:val="BodyText1"/>
        <w:shd w:val="clear" w:color="auto" w:fill="auto"/>
        <w:spacing w:before="0" w:after="123" w:line="356" w:lineRule="exact"/>
        <w:ind w:left="40" w:right="380" w:firstLine="0"/>
        <w:rPr>
          <w:rFonts w:ascii="Times New Roman" w:hAnsi="Times New Roman" w:cs="Times New Roman"/>
          <w:sz w:val="24"/>
          <w:szCs w:val="24"/>
        </w:rPr>
      </w:pPr>
      <w:r w:rsidRPr="00186663">
        <w:rPr>
          <w:rFonts w:ascii="Times New Roman" w:hAnsi="Times New Roman" w:cs="Times New Roman"/>
          <w:sz w:val="24"/>
          <w:szCs w:val="24"/>
        </w:rPr>
        <w:t xml:space="preserve">In considering the arguments of the appeal, we are alive to our duty as a first appellate court of re-evaluating the evidence on record and making our own conclusion. This is provided for in </w:t>
      </w:r>
      <w:r w:rsidRPr="00186663">
        <w:rPr>
          <w:rStyle w:val="BodytextBold"/>
          <w:rFonts w:ascii="Times New Roman" w:hAnsi="Times New Roman" w:cs="Times New Roman"/>
          <w:sz w:val="24"/>
          <w:szCs w:val="24"/>
        </w:rPr>
        <w:t xml:space="preserve">Rule 30 (1) (a) of the Rules of this Court </w:t>
      </w:r>
      <w:r w:rsidRPr="00186663">
        <w:rPr>
          <w:rFonts w:ascii="Times New Roman" w:hAnsi="Times New Roman" w:cs="Times New Roman"/>
          <w:sz w:val="24"/>
          <w:szCs w:val="24"/>
        </w:rPr>
        <w:t>that:</w:t>
      </w:r>
    </w:p>
    <w:p w:rsidR="00312B94" w:rsidRPr="00186663" w:rsidRDefault="00357E24">
      <w:pPr>
        <w:pStyle w:val="Bodytext20"/>
        <w:shd w:val="clear" w:color="auto" w:fill="auto"/>
        <w:spacing w:after="135" w:line="353" w:lineRule="exact"/>
        <w:ind w:left="1120" w:right="1420" w:firstLine="0"/>
        <w:jc w:val="both"/>
        <w:rPr>
          <w:rFonts w:ascii="Times New Roman" w:hAnsi="Times New Roman" w:cs="Times New Roman"/>
          <w:sz w:val="24"/>
          <w:szCs w:val="24"/>
        </w:rPr>
      </w:pPr>
      <w:r w:rsidRPr="00186663">
        <w:rPr>
          <w:rFonts w:ascii="Times New Roman" w:hAnsi="Times New Roman" w:cs="Times New Roman"/>
          <w:sz w:val="24"/>
          <w:szCs w:val="24"/>
        </w:rPr>
        <w:t>“On any appeal from a decision of the High Court acting in the exercise of its original jurisdiction, the court may—</w:t>
      </w:r>
    </w:p>
    <w:p w:rsidR="00312B94" w:rsidRPr="00186663" w:rsidRDefault="00357E24">
      <w:pPr>
        <w:pStyle w:val="Bodytext20"/>
        <w:shd w:val="clear" w:color="auto" w:fill="auto"/>
        <w:spacing w:after="269" w:line="335" w:lineRule="exact"/>
        <w:ind w:left="1560" w:right="3260" w:hanging="440"/>
        <w:jc w:val="left"/>
        <w:rPr>
          <w:rFonts w:ascii="Times New Roman" w:hAnsi="Times New Roman" w:cs="Times New Roman"/>
          <w:sz w:val="24"/>
          <w:szCs w:val="24"/>
        </w:rPr>
      </w:pPr>
      <w:r w:rsidRPr="00186663">
        <w:rPr>
          <w:rFonts w:ascii="Times New Roman" w:hAnsi="Times New Roman" w:cs="Times New Roman"/>
          <w:sz w:val="24"/>
          <w:szCs w:val="24"/>
        </w:rPr>
        <w:t>(</w:t>
      </w:r>
      <w:proofErr w:type="gramStart"/>
      <w:r w:rsidRPr="00186663">
        <w:rPr>
          <w:rFonts w:ascii="Times New Roman" w:hAnsi="Times New Roman" w:cs="Times New Roman"/>
          <w:sz w:val="24"/>
          <w:szCs w:val="24"/>
        </w:rPr>
        <w:t>a</w:t>
      </w:r>
      <w:proofErr w:type="gramEnd"/>
      <w:r w:rsidRPr="00186663">
        <w:rPr>
          <w:rFonts w:ascii="Times New Roman" w:hAnsi="Times New Roman" w:cs="Times New Roman"/>
          <w:sz w:val="24"/>
          <w:szCs w:val="24"/>
        </w:rPr>
        <w:t>) Re-appraise the evidence and draw inferences of fact.”</w:t>
      </w:r>
    </w:p>
    <w:p w:rsidR="00312B94" w:rsidRPr="00186663" w:rsidRDefault="00357E24">
      <w:pPr>
        <w:pStyle w:val="BodyText1"/>
        <w:shd w:val="clear" w:color="auto" w:fill="auto"/>
        <w:spacing w:before="0" w:after="204" w:line="374" w:lineRule="exact"/>
        <w:ind w:left="40" w:right="1100" w:firstLine="0"/>
        <w:jc w:val="both"/>
        <w:rPr>
          <w:rFonts w:ascii="Times New Roman" w:hAnsi="Times New Roman" w:cs="Times New Roman"/>
          <w:sz w:val="24"/>
          <w:szCs w:val="24"/>
        </w:rPr>
      </w:pPr>
      <w:r w:rsidRPr="00186663">
        <w:rPr>
          <w:rFonts w:ascii="Times New Roman" w:hAnsi="Times New Roman" w:cs="Times New Roman"/>
          <w:sz w:val="24"/>
          <w:szCs w:val="24"/>
        </w:rPr>
        <w:t xml:space="preserve">The above rule has been fortified in the cases of </w:t>
      </w:r>
      <w:r w:rsidRPr="00186663">
        <w:rPr>
          <w:rStyle w:val="BodytextBold"/>
          <w:rFonts w:ascii="Times New Roman" w:hAnsi="Times New Roman" w:cs="Times New Roman"/>
          <w:sz w:val="24"/>
          <w:szCs w:val="24"/>
        </w:rPr>
        <w:t xml:space="preserve">KIFAMUNTE HENRY V UGANDA SCCA NO. 10 of 1997, BANCO ARABE V BANK OF UGANDA SCCA NO.8 of 1998 </w:t>
      </w:r>
      <w:r w:rsidRPr="00186663">
        <w:rPr>
          <w:rFonts w:ascii="Times New Roman" w:hAnsi="Times New Roman" w:cs="Times New Roman"/>
          <w:sz w:val="24"/>
          <w:szCs w:val="24"/>
        </w:rPr>
        <w:t>which in effect state that</w:t>
      </w:r>
      <w:r w:rsidR="00180810">
        <w:rPr>
          <w:rFonts w:ascii="Times New Roman" w:hAnsi="Times New Roman" w:cs="Times New Roman"/>
          <w:sz w:val="24"/>
          <w:szCs w:val="24"/>
        </w:rPr>
        <w:t xml:space="preserve"> </w:t>
      </w:r>
      <w:r w:rsidRPr="00186663">
        <w:rPr>
          <w:rFonts w:ascii="Times New Roman" w:hAnsi="Times New Roman" w:cs="Times New Roman"/>
          <w:sz w:val="24"/>
          <w:szCs w:val="24"/>
        </w:rPr>
        <w:t xml:space="preserve">the first appellate court has a duty to re-appraise or re-evaluate evidence by affidavit as well as evidence by oral testimony, with the exception of the manner </w:t>
      </w:r>
      <w:r w:rsidRPr="00186663">
        <w:rPr>
          <w:rFonts w:ascii="Times New Roman" w:hAnsi="Times New Roman" w:cs="Times New Roman"/>
          <w:sz w:val="24"/>
          <w:szCs w:val="24"/>
        </w:rPr>
        <w:lastRenderedPageBreak/>
        <w:t xml:space="preserve">and </w:t>
      </w:r>
      <w:proofErr w:type="spellStart"/>
      <w:r w:rsidRPr="00186663">
        <w:rPr>
          <w:rFonts w:ascii="Times New Roman" w:hAnsi="Times New Roman" w:cs="Times New Roman"/>
          <w:sz w:val="24"/>
          <w:szCs w:val="24"/>
        </w:rPr>
        <w:t>demean</w:t>
      </w:r>
      <w:bookmarkStart w:id="0" w:name="_GoBack"/>
      <w:bookmarkEnd w:id="0"/>
      <w:r w:rsidRPr="00186663">
        <w:rPr>
          <w:rFonts w:ascii="Times New Roman" w:hAnsi="Times New Roman" w:cs="Times New Roman"/>
          <w:sz w:val="24"/>
          <w:szCs w:val="24"/>
        </w:rPr>
        <w:t>our</w:t>
      </w:r>
      <w:proofErr w:type="spellEnd"/>
      <w:r w:rsidRPr="00186663">
        <w:rPr>
          <w:rFonts w:ascii="Times New Roman" w:hAnsi="Times New Roman" w:cs="Times New Roman"/>
          <w:sz w:val="24"/>
          <w:szCs w:val="24"/>
        </w:rPr>
        <w:t xml:space="preserve"> of witnesses, where it must be guided by the impression made on the trial Judge.</w:t>
      </w:r>
    </w:p>
    <w:p w:rsidR="00312B94" w:rsidRPr="00186663" w:rsidRDefault="00357E24">
      <w:pPr>
        <w:pStyle w:val="Bodytext20"/>
        <w:shd w:val="clear" w:color="auto" w:fill="auto"/>
        <w:spacing w:after="217" w:line="270" w:lineRule="exact"/>
        <w:ind w:left="40" w:firstLine="0"/>
        <w:jc w:val="left"/>
        <w:rPr>
          <w:rFonts w:ascii="Times New Roman" w:hAnsi="Times New Roman" w:cs="Times New Roman"/>
          <w:sz w:val="24"/>
          <w:szCs w:val="24"/>
        </w:rPr>
      </w:pPr>
      <w:r w:rsidRPr="00186663">
        <w:rPr>
          <w:rFonts w:ascii="Times New Roman" w:hAnsi="Times New Roman" w:cs="Times New Roman"/>
          <w:sz w:val="24"/>
          <w:szCs w:val="24"/>
        </w:rPr>
        <w:t>Ground 1</w:t>
      </w:r>
    </w:p>
    <w:p w:rsidR="00312B94" w:rsidRPr="00186663" w:rsidRDefault="00357E24">
      <w:pPr>
        <w:pStyle w:val="Bodytext20"/>
        <w:shd w:val="clear" w:color="auto" w:fill="auto"/>
        <w:spacing w:after="173" w:line="270" w:lineRule="exact"/>
        <w:ind w:left="40" w:firstLine="0"/>
        <w:jc w:val="left"/>
        <w:rPr>
          <w:rFonts w:ascii="Times New Roman" w:hAnsi="Times New Roman" w:cs="Times New Roman"/>
          <w:sz w:val="24"/>
          <w:szCs w:val="24"/>
        </w:rPr>
      </w:pPr>
      <w:r w:rsidRPr="00186663">
        <w:rPr>
          <w:rFonts w:ascii="Times New Roman" w:hAnsi="Times New Roman" w:cs="Times New Roman"/>
          <w:sz w:val="24"/>
          <w:szCs w:val="24"/>
        </w:rPr>
        <w:t>Appellant’s arguments</w:t>
      </w:r>
    </w:p>
    <w:p w:rsidR="00312B94" w:rsidRPr="00186663" w:rsidRDefault="00357E24">
      <w:pPr>
        <w:pStyle w:val="BodyText1"/>
        <w:shd w:val="clear" w:color="auto" w:fill="auto"/>
        <w:spacing w:before="0" w:after="0" w:line="353" w:lineRule="exact"/>
        <w:ind w:left="40" w:right="380" w:firstLine="0"/>
        <w:jc w:val="both"/>
        <w:rPr>
          <w:rFonts w:ascii="Times New Roman" w:hAnsi="Times New Roman" w:cs="Times New Roman"/>
          <w:sz w:val="24"/>
          <w:szCs w:val="24"/>
        </w:rPr>
        <w:sectPr w:rsidR="00312B94" w:rsidRPr="00186663">
          <w:type w:val="continuous"/>
          <w:pgSz w:w="12240" w:h="15840"/>
          <w:pgMar w:top="879" w:right="981" w:bottom="847" w:left="1028" w:header="0" w:footer="3" w:gutter="0"/>
          <w:cols w:space="720"/>
          <w:noEndnote/>
          <w:docGrid w:linePitch="360"/>
        </w:sectPr>
      </w:pPr>
      <w:r w:rsidRPr="00186663">
        <w:rPr>
          <w:rFonts w:ascii="Times New Roman" w:hAnsi="Times New Roman" w:cs="Times New Roman"/>
          <w:sz w:val="24"/>
          <w:szCs w:val="24"/>
        </w:rPr>
        <w:t>Counsel for the Appellant argued that the learned trial Judge erred in law when he failed to subject the contradictory evidence of PW4 (the victim) and PW5 to adequate scrutiny. The contradictions Counsel alluded to were specifically in the victim’s testimony when she stated that the appellant, in an attempt to escape, removed his t-shirt and run away before he was seen by anyone. Later, that the victim contradicts her earlier testimony when she testified that that the people who responded to her alarm found the appellant on top of the victim but he struggled and escaped.</w:t>
      </w:r>
    </w:p>
    <w:p w:rsidR="00312B94" w:rsidRPr="00186663" w:rsidRDefault="00357E24">
      <w:pPr>
        <w:pStyle w:val="BodyText1"/>
        <w:shd w:val="clear" w:color="auto" w:fill="auto"/>
        <w:spacing w:before="0" w:after="123" w:line="356" w:lineRule="exact"/>
        <w:ind w:left="40" w:right="280" w:firstLine="0"/>
        <w:rPr>
          <w:rFonts w:ascii="Times New Roman" w:hAnsi="Times New Roman" w:cs="Times New Roman"/>
          <w:sz w:val="24"/>
          <w:szCs w:val="24"/>
        </w:rPr>
      </w:pPr>
      <w:r w:rsidRPr="00186663">
        <w:rPr>
          <w:rFonts w:ascii="Times New Roman" w:hAnsi="Times New Roman" w:cs="Times New Roman"/>
          <w:sz w:val="24"/>
          <w:szCs w:val="24"/>
        </w:rPr>
        <w:lastRenderedPageBreak/>
        <w:t xml:space="preserve">He also argued that the learned trial Judge erred in law when he convicted the appellant on the uncorroborated testimony of the victim hence occasioning a miscarriage of justice. Counsel supported his argument with the case of </w:t>
      </w:r>
      <w:r w:rsidRPr="00186663">
        <w:rPr>
          <w:rStyle w:val="BodytextBold"/>
          <w:rFonts w:ascii="Times New Roman" w:hAnsi="Times New Roman" w:cs="Times New Roman"/>
          <w:sz w:val="24"/>
          <w:szCs w:val="24"/>
        </w:rPr>
        <w:t xml:space="preserve">MAINA v R [1970] E.A 370 </w:t>
      </w:r>
      <w:r w:rsidRPr="00186663">
        <w:rPr>
          <w:rFonts w:ascii="Times New Roman" w:hAnsi="Times New Roman" w:cs="Times New Roman"/>
          <w:sz w:val="24"/>
          <w:szCs w:val="24"/>
        </w:rPr>
        <w:t>for the proposition that in all sexual offences, corroboration was mandatory.</w:t>
      </w:r>
    </w:p>
    <w:p w:rsidR="00312B94" w:rsidRPr="00186663" w:rsidRDefault="00357E24">
      <w:pPr>
        <w:pStyle w:val="BodyText1"/>
        <w:shd w:val="clear" w:color="auto" w:fill="auto"/>
        <w:spacing w:before="0" w:after="186" w:line="353" w:lineRule="exact"/>
        <w:ind w:left="40" w:right="280" w:firstLine="0"/>
        <w:rPr>
          <w:rFonts w:ascii="Times New Roman" w:hAnsi="Times New Roman" w:cs="Times New Roman"/>
          <w:sz w:val="24"/>
          <w:szCs w:val="24"/>
        </w:rPr>
      </w:pPr>
      <w:r w:rsidRPr="00186663">
        <w:rPr>
          <w:rFonts w:ascii="Times New Roman" w:hAnsi="Times New Roman" w:cs="Times New Roman"/>
          <w:sz w:val="24"/>
          <w:szCs w:val="24"/>
        </w:rPr>
        <w:t>Counsel further argued that the non-production of the appellant’s t- shirt and slippers that were left at the scene of crime as exhibits in court weakened the corroborative link to the appellant as the perpetrator of the rape. He therefore prayed that ground 1 succeeds.</w:t>
      </w:r>
    </w:p>
    <w:p w:rsidR="00312B94" w:rsidRPr="00186663" w:rsidRDefault="00357E24">
      <w:pPr>
        <w:pStyle w:val="Bodytext20"/>
        <w:shd w:val="clear" w:color="auto" w:fill="auto"/>
        <w:spacing w:after="106" w:line="270" w:lineRule="exact"/>
        <w:ind w:left="40" w:firstLine="0"/>
        <w:jc w:val="left"/>
        <w:rPr>
          <w:rFonts w:ascii="Times New Roman" w:hAnsi="Times New Roman" w:cs="Times New Roman"/>
          <w:sz w:val="24"/>
          <w:szCs w:val="24"/>
        </w:rPr>
      </w:pPr>
      <w:r w:rsidRPr="00186663">
        <w:rPr>
          <w:rFonts w:ascii="Times New Roman" w:hAnsi="Times New Roman" w:cs="Times New Roman"/>
          <w:sz w:val="24"/>
          <w:szCs w:val="24"/>
        </w:rPr>
        <w:t>Respondent’s arguments</w:t>
      </w:r>
    </w:p>
    <w:p w:rsidR="00312B94" w:rsidRPr="00186663" w:rsidRDefault="00357E24">
      <w:pPr>
        <w:pStyle w:val="BodyText1"/>
        <w:shd w:val="clear" w:color="auto" w:fill="auto"/>
        <w:spacing w:before="0" w:after="123" w:line="353" w:lineRule="exact"/>
        <w:ind w:left="40" w:right="280" w:firstLine="0"/>
        <w:rPr>
          <w:rFonts w:ascii="Times New Roman" w:hAnsi="Times New Roman" w:cs="Times New Roman"/>
          <w:sz w:val="24"/>
          <w:szCs w:val="24"/>
        </w:rPr>
      </w:pPr>
      <w:r w:rsidRPr="00186663">
        <w:rPr>
          <w:rFonts w:ascii="Times New Roman" w:hAnsi="Times New Roman" w:cs="Times New Roman"/>
          <w:sz w:val="24"/>
          <w:szCs w:val="24"/>
        </w:rPr>
        <w:t xml:space="preserve">The respondent submitted that the evidence before the trial judge was corroborated even though it did not have to be corroborated. That the evidence of PW4 (the victim) was corroborated by the evidence of PW5 who was in the company of the appellant when they first encountered the victim, and the evidence of PW3, the investigating officer. She further submitted that the position of the law concerning corroboration in sexual offences in the MAINA case (supra) had been overturned in </w:t>
      </w:r>
      <w:r w:rsidRPr="00186663">
        <w:rPr>
          <w:rStyle w:val="BodytextBold"/>
          <w:rFonts w:ascii="Times New Roman" w:hAnsi="Times New Roman" w:cs="Times New Roman"/>
          <w:sz w:val="24"/>
          <w:szCs w:val="24"/>
        </w:rPr>
        <w:t xml:space="preserve">BASOGA PATRICK V UGANDA CRIMINAL APPEAL NO.42 of 2002, </w:t>
      </w:r>
      <w:r w:rsidRPr="00186663">
        <w:rPr>
          <w:rFonts w:ascii="Times New Roman" w:hAnsi="Times New Roman" w:cs="Times New Roman"/>
          <w:sz w:val="24"/>
          <w:szCs w:val="24"/>
        </w:rPr>
        <w:t>where Court held that the requirement of corroboration of evidence in sexual offences is discriminatory against women and is therefore unconstitutional.</w:t>
      </w:r>
    </w:p>
    <w:p w:rsidR="00312B94" w:rsidRPr="00186663" w:rsidRDefault="00357E24">
      <w:pPr>
        <w:pStyle w:val="BodyText1"/>
        <w:shd w:val="clear" w:color="auto" w:fill="auto"/>
        <w:spacing w:before="0" w:after="0" w:line="349" w:lineRule="exact"/>
        <w:ind w:left="40" w:right="280" w:firstLine="0"/>
        <w:rPr>
          <w:rFonts w:ascii="Times New Roman" w:hAnsi="Times New Roman" w:cs="Times New Roman"/>
          <w:sz w:val="24"/>
          <w:szCs w:val="24"/>
        </w:rPr>
      </w:pPr>
      <w:r w:rsidRPr="00186663">
        <w:rPr>
          <w:rFonts w:ascii="Times New Roman" w:hAnsi="Times New Roman" w:cs="Times New Roman"/>
          <w:sz w:val="24"/>
          <w:szCs w:val="24"/>
        </w:rPr>
        <w:t>Counsel also argued that there was no grave error or mistake occasioned by the fact that the exhibits of the t-shirt and the slippers alleged to belong to the appellant and found at the scene of crime were not produced in Court. She submitted that the reason for non-production of the exhibits was that they could not be traced and retrieved fr</w:t>
      </w:r>
      <w:r w:rsidR="00793A70">
        <w:rPr>
          <w:rFonts w:ascii="Times New Roman" w:hAnsi="Times New Roman" w:cs="Times New Roman"/>
          <w:sz w:val="24"/>
          <w:szCs w:val="24"/>
        </w:rPr>
        <w:t>om the store which explanation w</w:t>
      </w:r>
      <w:r w:rsidRPr="00186663">
        <w:rPr>
          <w:rFonts w:ascii="Times New Roman" w:hAnsi="Times New Roman" w:cs="Times New Roman"/>
          <w:sz w:val="24"/>
          <w:szCs w:val="24"/>
        </w:rPr>
        <w:t>as given in Court during trial.</w:t>
      </w:r>
    </w:p>
    <w:p w:rsidR="00312B94" w:rsidRPr="00186663" w:rsidRDefault="00357E24">
      <w:pPr>
        <w:pStyle w:val="Bodytext20"/>
        <w:shd w:val="clear" w:color="auto" w:fill="auto"/>
        <w:spacing w:after="107" w:line="270" w:lineRule="exact"/>
        <w:ind w:left="40" w:firstLine="0"/>
        <w:jc w:val="both"/>
        <w:rPr>
          <w:rFonts w:ascii="Times New Roman" w:hAnsi="Times New Roman" w:cs="Times New Roman"/>
          <w:sz w:val="24"/>
          <w:szCs w:val="24"/>
        </w:rPr>
      </w:pPr>
      <w:r w:rsidRPr="00186663">
        <w:rPr>
          <w:rFonts w:ascii="Times New Roman" w:hAnsi="Times New Roman" w:cs="Times New Roman"/>
          <w:sz w:val="24"/>
          <w:szCs w:val="24"/>
        </w:rPr>
        <w:t>Resolution of Court</w:t>
      </w:r>
    </w:p>
    <w:p w:rsidR="00312B94" w:rsidRPr="00186663" w:rsidRDefault="00357E24">
      <w:pPr>
        <w:pStyle w:val="BodyText1"/>
        <w:shd w:val="clear" w:color="auto" w:fill="auto"/>
        <w:spacing w:before="0" w:after="192" w:line="360" w:lineRule="exact"/>
        <w:ind w:left="40" w:right="2280" w:firstLine="0"/>
        <w:rPr>
          <w:rFonts w:ascii="Times New Roman" w:hAnsi="Times New Roman" w:cs="Times New Roman"/>
          <w:sz w:val="24"/>
          <w:szCs w:val="24"/>
        </w:rPr>
      </w:pPr>
      <w:r w:rsidRPr="00186663">
        <w:rPr>
          <w:rFonts w:ascii="Times New Roman" w:hAnsi="Times New Roman" w:cs="Times New Roman"/>
          <w:sz w:val="24"/>
          <w:szCs w:val="24"/>
        </w:rPr>
        <w:t>In order for the offence of rape to be proved, the following ingredients have to be proved beyond reasonable doubt.</w:t>
      </w:r>
    </w:p>
    <w:p w:rsidR="00312B94" w:rsidRPr="00186663" w:rsidRDefault="00357E24">
      <w:pPr>
        <w:pStyle w:val="BodyText1"/>
        <w:shd w:val="clear" w:color="auto" w:fill="auto"/>
        <w:spacing w:before="0" w:after="182" w:line="270" w:lineRule="exact"/>
        <w:ind w:left="40" w:firstLine="0"/>
        <w:jc w:val="both"/>
        <w:rPr>
          <w:rFonts w:ascii="Times New Roman" w:hAnsi="Times New Roman" w:cs="Times New Roman"/>
          <w:sz w:val="24"/>
          <w:szCs w:val="24"/>
        </w:rPr>
      </w:pPr>
      <w:r w:rsidRPr="00186663">
        <w:rPr>
          <w:rFonts w:ascii="Times New Roman" w:hAnsi="Times New Roman" w:cs="Times New Roman"/>
          <w:sz w:val="24"/>
          <w:szCs w:val="24"/>
        </w:rPr>
        <w:t>I. Unlawful carnal knowledge of a girl or woman</w:t>
      </w:r>
    </w:p>
    <w:p w:rsidR="00312B94" w:rsidRPr="00186663" w:rsidRDefault="00357E24">
      <w:pPr>
        <w:pStyle w:val="BodyText1"/>
        <w:numPr>
          <w:ilvl w:val="0"/>
          <w:numId w:val="2"/>
        </w:numPr>
        <w:shd w:val="clear" w:color="auto" w:fill="auto"/>
        <w:tabs>
          <w:tab w:val="left" w:pos="404"/>
        </w:tabs>
        <w:spacing w:before="0" w:after="172" w:line="270" w:lineRule="exact"/>
        <w:ind w:left="40" w:firstLine="0"/>
        <w:jc w:val="both"/>
        <w:rPr>
          <w:rFonts w:ascii="Times New Roman" w:hAnsi="Times New Roman" w:cs="Times New Roman"/>
          <w:sz w:val="24"/>
          <w:szCs w:val="24"/>
        </w:rPr>
      </w:pPr>
      <w:r w:rsidRPr="00186663">
        <w:rPr>
          <w:rFonts w:ascii="Times New Roman" w:hAnsi="Times New Roman" w:cs="Times New Roman"/>
          <w:sz w:val="24"/>
          <w:szCs w:val="24"/>
        </w:rPr>
        <w:t>Lack of consent to sexual intercourse.</w:t>
      </w:r>
    </w:p>
    <w:p w:rsidR="00312B94" w:rsidRPr="00186663" w:rsidRDefault="00357E24">
      <w:pPr>
        <w:pStyle w:val="BodyText1"/>
        <w:numPr>
          <w:ilvl w:val="0"/>
          <w:numId w:val="2"/>
        </w:numPr>
        <w:shd w:val="clear" w:color="auto" w:fill="auto"/>
        <w:tabs>
          <w:tab w:val="left" w:pos="483"/>
        </w:tabs>
        <w:spacing w:before="0" w:after="113" w:line="270" w:lineRule="exact"/>
        <w:ind w:left="40" w:firstLine="0"/>
        <w:jc w:val="both"/>
        <w:rPr>
          <w:rFonts w:ascii="Times New Roman" w:hAnsi="Times New Roman" w:cs="Times New Roman"/>
          <w:sz w:val="24"/>
          <w:szCs w:val="24"/>
        </w:rPr>
      </w:pPr>
      <w:r w:rsidRPr="00186663">
        <w:rPr>
          <w:rFonts w:ascii="Times New Roman" w:hAnsi="Times New Roman" w:cs="Times New Roman"/>
          <w:sz w:val="24"/>
          <w:szCs w:val="24"/>
        </w:rPr>
        <w:t>Accused committed the offence.</w:t>
      </w:r>
    </w:p>
    <w:p w:rsidR="00312B94" w:rsidRPr="00186663" w:rsidRDefault="00357E24">
      <w:pPr>
        <w:pStyle w:val="BodyText1"/>
        <w:shd w:val="clear" w:color="auto" w:fill="auto"/>
        <w:spacing w:before="0" w:line="353" w:lineRule="exact"/>
        <w:ind w:left="40" w:right="840" w:firstLine="0"/>
        <w:jc w:val="both"/>
        <w:rPr>
          <w:rFonts w:ascii="Times New Roman" w:hAnsi="Times New Roman" w:cs="Times New Roman"/>
          <w:sz w:val="24"/>
          <w:szCs w:val="24"/>
        </w:rPr>
      </w:pPr>
      <w:r w:rsidRPr="00186663">
        <w:rPr>
          <w:rFonts w:ascii="Times New Roman" w:hAnsi="Times New Roman" w:cs="Times New Roman"/>
          <w:sz w:val="24"/>
          <w:szCs w:val="24"/>
        </w:rPr>
        <w:t xml:space="preserve">Ingredients 1 and 2 above were not contested at the hearing of the appeal. However, what was contested was the trial court’s finding that it was the appellant who committed the offence. Mr. </w:t>
      </w:r>
      <w:proofErr w:type="spellStart"/>
      <w:r w:rsidRPr="00186663">
        <w:rPr>
          <w:rFonts w:ascii="Times New Roman" w:hAnsi="Times New Roman" w:cs="Times New Roman"/>
          <w:sz w:val="24"/>
          <w:szCs w:val="24"/>
        </w:rPr>
        <w:t>Rukundo</w:t>
      </w:r>
      <w:proofErr w:type="spellEnd"/>
      <w:r w:rsidRPr="00186663">
        <w:rPr>
          <w:rFonts w:ascii="Times New Roman" w:hAnsi="Times New Roman" w:cs="Times New Roman"/>
          <w:sz w:val="24"/>
          <w:szCs w:val="24"/>
        </w:rPr>
        <w:t>, counsel for the appellant argued that the evidence of PW4 and PW5 which was contradictory and full of inconsistencies did not point to the appellant as the perpetrator of the offence. Counsel contended that the contradiction impacted on the identity of the appellant as the person who committed the offence since none of the people who responded to the alarm raised by the victim saw the appellant. In essence, counsel is raising an issue regarding the need for proper identification of an accused at the scene of the crime.</w:t>
      </w:r>
    </w:p>
    <w:p w:rsidR="00312B94" w:rsidRPr="00186663" w:rsidRDefault="00357E24">
      <w:pPr>
        <w:pStyle w:val="BodyText1"/>
        <w:shd w:val="clear" w:color="auto" w:fill="auto"/>
        <w:spacing w:before="0" w:after="132" w:line="353" w:lineRule="exact"/>
        <w:ind w:left="40" w:right="840" w:firstLine="0"/>
        <w:rPr>
          <w:rFonts w:ascii="Times New Roman" w:hAnsi="Times New Roman" w:cs="Times New Roman"/>
          <w:sz w:val="24"/>
          <w:szCs w:val="24"/>
        </w:rPr>
      </w:pPr>
      <w:r w:rsidRPr="00186663">
        <w:rPr>
          <w:rFonts w:ascii="Times New Roman" w:hAnsi="Times New Roman" w:cs="Times New Roman"/>
          <w:sz w:val="24"/>
          <w:szCs w:val="24"/>
        </w:rPr>
        <w:t xml:space="preserve">In considering whether the appellant was indeed the perpetrator of the rape, regard must be had to issues surrounding his identification at the scene of crime. We are guided by the authority of </w:t>
      </w:r>
      <w:r w:rsidRPr="00186663">
        <w:rPr>
          <w:rStyle w:val="BodytextBold"/>
          <w:rFonts w:ascii="Times New Roman" w:hAnsi="Times New Roman" w:cs="Times New Roman"/>
          <w:sz w:val="24"/>
          <w:szCs w:val="24"/>
        </w:rPr>
        <w:t xml:space="preserve">ABDALLAH NABULERE V UGANDA [1979] HCB 76, </w:t>
      </w:r>
      <w:r w:rsidRPr="00186663">
        <w:rPr>
          <w:rFonts w:ascii="Times New Roman" w:hAnsi="Times New Roman" w:cs="Times New Roman"/>
          <w:sz w:val="24"/>
          <w:szCs w:val="24"/>
        </w:rPr>
        <w:t xml:space="preserve">which stipulated the guidelines for </w:t>
      </w:r>
      <w:r w:rsidRPr="00186663">
        <w:rPr>
          <w:rFonts w:ascii="Times New Roman" w:hAnsi="Times New Roman" w:cs="Times New Roman"/>
          <w:sz w:val="24"/>
          <w:szCs w:val="24"/>
        </w:rPr>
        <w:lastRenderedPageBreak/>
        <w:t xml:space="preserve">positive identification in </w:t>
      </w:r>
      <w:proofErr w:type="spellStart"/>
      <w:r w:rsidRPr="00186663">
        <w:rPr>
          <w:rFonts w:ascii="Times New Roman" w:hAnsi="Times New Roman" w:cs="Times New Roman"/>
          <w:sz w:val="24"/>
          <w:szCs w:val="24"/>
        </w:rPr>
        <w:t>unfavourable</w:t>
      </w:r>
      <w:proofErr w:type="spellEnd"/>
      <w:r w:rsidRPr="00186663">
        <w:rPr>
          <w:rFonts w:ascii="Times New Roman" w:hAnsi="Times New Roman" w:cs="Times New Roman"/>
          <w:sz w:val="24"/>
          <w:szCs w:val="24"/>
        </w:rPr>
        <w:t xml:space="preserve"> circumstances of identification to be:</w:t>
      </w:r>
    </w:p>
    <w:p w:rsidR="00312B94" w:rsidRPr="00186663" w:rsidRDefault="00357E24">
      <w:pPr>
        <w:pStyle w:val="BodyText1"/>
        <w:numPr>
          <w:ilvl w:val="0"/>
          <w:numId w:val="3"/>
        </w:numPr>
        <w:shd w:val="clear" w:color="auto" w:fill="auto"/>
        <w:tabs>
          <w:tab w:val="left" w:pos="344"/>
        </w:tabs>
        <w:spacing w:before="0" w:after="175" w:line="338" w:lineRule="exact"/>
        <w:ind w:left="400" w:right="840"/>
        <w:rPr>
          <w:rFonts w:ascii="Times New Roman" w:hAnsi="Times New Roman" w:cs="Times New Roman"/>
          <w:sz w:val="24"/>
          <w:szCs w:val="24"/>
        </w:rPr>
      </w:pPr>
      <w:r w:rsidRPr="00186663">
        <w:rPr>
          <w:rFonts w:ascii="Times New Roman" w:hAnsi="Times New Roman" w:cs="Times New Roman"/>
          <w:sz w:val="24"/>
          <w:szCs w:val="24"/>
        </w:rPr>
        <w:t>Period for which the accused has previously been known by the victim.</w:t>
      </w:r>
    </w:p>
    <w:p w:rsidR="00312B94" w:rsidRPr="00186663" w:rsidRDefault="00357E24">
      <w:pPr>
        <w:pStyle w:val="BodyText1"/>
        <w:numPr>
          <w:ilvl w:val="0"/>
          <w:numId w:val="3"/>
        </w:numPr>
        <w:shd w:val="clear" w:color="auto" w:fill="auto"/>
        <w:tabs>
          <w:tab w:val="left" w:pos="407"/>
        </w:tabs>
        <w:spacing w:before="0" w:after="122" w:line="270" w:lineRule="exact"/>
        <w:ind w:left="40" w:firstLine="0"/>
        <w:jc w:val="both"/>
        <w:rPr>
          <w:rFonts w:ascii="Times New Roman" w:hAnsi="Times New Roman" w:cs="Times New Roman"/>
          <w:sz w:val="24"/>
          <w:szCs w:val="24"/>
        </w:rPr>
      </w:pPr>
      <w:r w:rsidRPr="00186663">
        <w:rPr>
          <w:rFonts w:ascii="Times New Roman" w:hAnsi="Times New Roman" w:cs="Times New Roman"/>
          <w:sz w:val="24"/>
          <w:szCs w:val="24"/>
        </w:rPr>
        <w:t>Source of light for identification.</w:t>
      </w:r>
    </w:p>
    <w:p w:rsidR="00312B94" w:rsidRPr="00186663" w:rsidRDefault="00357E24">
      <w:pPr>
        <w:pStyle w:val="BodyText1"/>
        <w:numPr>
          <w:ilvl w:val="0"/>
          <w:numId w:val="3"/>
        </w:numPr>
        <w:shd w:val="clear" w:color="auto" w:fill="auto"/>
        <w:tabs>
          <w:tab w:val="left" w:pos="384"/>
        </w:tabs>
        <w:spacing w:before="0" w:after="181"/>
        <w:ind w:left="400" w:right="1480"/>
        <w:rPr>
          <w:rFonts w:ascii="Times New Roman" w:hAnsi="Times New Roman" w:cs="Times New Roman"/>
          <w:sz w:val="24"/>
          <w:szCs w:val="24"/>
        </w:rPr>
      </w:pPr>
      <w:r w:rsidRPr="00186663">
        <w:rPr>
          <w:rFonts w:ascii="Times New Roman" w:hAnsi="Times New Roman" w:cs="Times New Roman"/>
          <w:sz w:val="24"/>
          <w:szCs w:val="24"/>
        </w:rPr>
        <w:t>Period for which the accused was under observation by the victim.</w:t>
      </w:r>
    </w:p>
    <w:p w:rsidR="00312B94" w:rsidRPr="00186663" w:rsidRDefault="00357E24">
      <w:pPr>
        <w:pStyle w:val="BodyText1"/>
        <w:numPr>
          <w:ilvl w:val="0"/>
          <w:numId w:val="3"/>
        </w:numPr>
        <w:shd w:val="clear" w:color="auto" w:fill="auto"/>
        <w:tabs>
          <w:tab w:val="left" w:pos="407"/>
        </w:tabs>
        <w:spacing w:before="0" w:after="109" w:line="270" w:lineRule="exact"/>
        <w:ind w:left="40" w:firstLine="0"/>
        <w:jc w:val="both"/>
        <w:rPr>
          <w:rFonts w:ascii="Times New Roman" w:hAnsi="Times New Roman" w:cs="Times New Roman"/>
          <w:sz w:val="24"/>
          <w:szCs w:val="24"/>
        </w:rPr>
      </w:pPr>
      <w:r w:rsidRPr="00186663">
        <w:rPr>
          <w:rFonts w:ascii="Times New Roman" w:hAnsi="Times New Roman" w:cs="Times New Roman"/>
          <w:sz w:val="24"/>
          <w:szCs w:val="24"/>
        </w:rPr>
        <w:t>Distance between victim and the accused.</w:t>
      </w:r>
    </w:p>
    <w:p w:rsidR="00501A8E" w:rsidRPr="00186663" w:rsidRDefault="00357E24" w:rsidP="00501A8E">
      <w:pPr>
        <w:pStyle w:val="BodyText1"/>
        <w:shd w:val="clear" w:color="auto" w:fill="auto"/>
        <w:spacing w:before="0" w:after="123" w:line="356" w:lineRule="exact"/>
        <w:ind w:left="20" w:right="280" w:firstLine="0"/>
        <w:rPr>
          <w:rFonts w:ascii="Times New Roman" w:hAnsi="Times New Roman" w:cs="Times New Roman"/>
          <w:sz w:val="24"/>
          <w:szCs w:val="24"/>
        </w:rPr>
      </w:pPr>
      <w:r w:rsidRPr="00186663">
        <w:rPr>
          <w:rFonts w:ascii="Times New Roman" w:hAnsi="Times New Roman" w:cs="Times New Roman"/>
          <w:sz w:val="24"/>
          <w:szCs w:val="24"/>
        </w:rPr>
        <w:t>On the issue of identification of the appellant as the perpetrator of the rape, we take note of the fact that it is on record that just</w:t>
      </w:r>
      <w:r w:rsidR="00501A8E">
        <w:rPr>
          <w:rFonts w:ascii="Times New Roman" w:hAnsi="Times New Roman" w:cs="Times New Roman"/>
          <w:sz w:val="24"/>
          <w:szCs w:val="24"/>
        </w:rPr>
        <w:t xml:space="preserve"> before </w:t>
      </w:r>
      <w:r w:rsidR="00501A8E" w:rsidRPr="00186663">
        <w:rPr>
          <w:rFonts w:ascii="Times New Roman" w:hAnsi="Times New Roman" w:cs="Times New Roman"/>
          <w:sz w:val="24"/>
          <w:szCs w:val="24"/>
        </w:rPr>
        <w:t xml:space="preserve">the rape, the victim (PW4), interacted with the appellant when he offered to help her with her luggage. The victim’s testimony was further supported by that of PW5 who was in the company of the victim when he encountered the appellant. Furthermore, a sexual act by its very nature occurs when the complainant and the accused arc in close proximity. We therefore find that the circumstances </w:t>
      </w:r>
      <w:proofErr w:type="spellStart"/>
      <w:r w:rsidR="00501A8E" w:rsidRPr="00186663">
        <w:rPr>
          <w:rFonts w:ascii="Times New Roman" w:hAnsi="Times New Roman" w:cs="Times New Roman"/>
          <w:sz w:val="24"/>
          <w:szCs w:val="24"/>
        </w:rPr>
        <w:t>favoured</w:t>
      </w:r>
      <w:proofErr w:type="spellEnd"/>
      <w:r w:rsidR="00501A8E" w:rsidRPr="00186663">
        <w:rPr>
          <w:rFonts w:ascii="Times New Roman" w:hAnsi="Times New Roman" w:cs="Times New Roman"/>
          <w:sz w:val="24"/>
          <w:szCs w:val="24"/>
        </w:rPr>
        <w:t xml:space="preserve"> proper identification of the appellant as the perpetrator of the rape. We further find that although the offence was committed in the dark, the appellant was properly identified as the person who raped the victim (PW4).</w:t>
      </w:r>
    </w:p>
    <w:p w:rsidR="00312B94" w:rsidRPr="00186663" w:rsidRDefault="00312B94">
      <w:pPr>
        <w:pStyle w:val="BodyText1"/>
        <w:shd w:val="clear" w:color="auto" w:fill="auto"/>
        <w:spacing w:before="0" w:after="0" w:line="353" w:lineRule="exact"/>
        <w:ind w:left="40" w:right="840" w:firstLine="0"/>
        <w:jc w:val="both"/>
        <w:rPr>
          <w:rFonts w:ascii="Times New Roman" w:hAnsi="Times New Roman" w:cs="Times New Roman"/>
          <w:sz w:val="24"/>
          <w:szCs w:val="24"/>
        </w:rPr>
      </w:pPr>
    </w:p>
    <w:p w:rsidR="00312B94" w:rsidRPr="00186663" w:rsidRDefault="00312B94">
      <w:pPr>
        <w:framePr w:h="1638" w:wrap="notBeside" w:vAnchor="text" w:hAnchor="text" w:xAlign="right" w:y="1"/>
        <w:jc w:val="right"/>
        <w:rPr>
          <w:rFonts w:ascii="Times New Roman" w:hAnsi="Times New Roman" w:cs="Times New Roman"/>
        </w:rPr>
      </w:pPr>
    </w:p>
    <w:p w:rsidR="00312B94" w:rsidRPr="00186663" w:rsidRDefault="0011179B">
      <w:pPr>
        <w:rPr>
          <w:rFonts w:ascii="Times New Roman" w:hAnsi="Times New Roman" w:cs="Times New Roman"/>
        </w:rPr>
      </w:pPr>
      <w:r>
        <w:rPr>
          <w:rFonts w:ascii="Times New Roman" w:hAnsi="Times New Roman" w:cs="Times New Roman"/>
        </w:rPr>
        <w:t xml:space="preserve">     </w:t>
      </w:r>
    </w:p>
    <w:p w:rsidR="00312B94" w:rsidRPr="00186663" w:rsidRDefault="00357E24">
      <w:pPr>
        <w:pStyle w:val="BodyText1"/>
        <w:shd w:val="clear" w:color="auto" w:fill="auto"/>
        <w:spacing w:before="0" w:after="117" w:line="353" w:lineRule="exact"/>
        <w:ind w:left="20" w:right="280" w:firstLine="0"/>
        <w:rPr>
          <w:rFonts w:ascii="Times New Roman" w:hAnsi="Times New Roman" w:cs="Times New Roman"/>
          <w:sz w:val="24"/>
          <w:szCs w:val="24"/>
        </w:rPr>
      </w:pPr>
      <w:r w:rsidRPr="00186663">
        <w:rPr>
          <w:rFonts w:ascii="Times New Roman" w:hAnsi="Times New Roman" w:cs="Times New Roman"/>
          <w:sz w:val="24"/>
          <w:szCs w:val="24"/>
        </w:rPr>
        <w:t>In regard to the non-production of the exhibits in Court, we find that since the appellant was properly identified by PW4 and PW5, and the fact that the non-production of the exhibits was explained during the trial and that the explanation was accepted, no miscarriage of justice was occasioned by the non-production of the same.</w:t>
      </w:r>
    </w:p>
    <w:p w:rsidR="00312B94" w:rsidRPr="00186663" w:rsidRDefault="00357E24">
      <w:pPr>
        <w:pStyle w:val="BodyText1"/>
        <w:shd w:val="clear" w:color="auto" w:fill="auto"/>
        <w:spacing w:before="0" w:after="0" w:line="356" w:lineRule="exact"/>
        <w:ind w:left="20" w:right="920" w:firstLine="0"/>
        <w:rPr>
          <w:rFonts w:ascii="Times New Roman" w:hAnsi="Times New Roman" w:cs="Times New Roman"/>
          <w:sz w:val="24"/>
          <w:szCs w:val="24"/>
        </w:rPr>
      </w:pPr>
      <w:r w:rsidRPr="00186663">
        <w:rPr>
          <w:rFonts w:ascii="Times New Roman" w:hAnsi="Times New Roman" w:cs="Times New Roman"/>
          <w:sz w:val="24"/>
          <w:szCs w:val="24"/>
        </w:rPr>
        <w:t>In regard to the issue of corroboration, we reject the appellant’s submission that corroboration is mandatory in sexual offences.</w:t>
      </w:r>
    </w:p>
    <w:p w:rsidR="00312B94" w:rsidRPr="00186663" w:rsidRDefault="00357E24">
      <w:pPr>
        <w:pStyle w:val="Bodytext40"/>
        <w:shd w:val="clear" w:color="auto" w:fill="auto"/>
        <w:spacing w:after="117"/>
        <w:ind w:left="20" w:right="280"/>
        <w:rPr>
          <w:rFonts w:ascii="Times New Roman" w:hAnsi="Times New Roman" w:cs="Times New Roman"/>
          <w:sz w:val="24"/>
          <w:szCs w:val="24"/>
        </w:rPr>
      </w:pPr>
      <w:r w:rsidRPr="00186663">
        <w:rPr>
          <w:rStyle w:val="Bodytext4NotItalic"/>
          <w:rFonts w:ascii="Times New Roman" w:hAnsi="Times New Roman" w:cs="Times New Roman"/>
          <w:sz w:val="24"/>
          <w:szCs w:val="24"/>
        </w:rPr>
        <w:t xml:space="preserve">First, we must point out that the law on the need for corroboration of a complainant’s testimony in sexual offences has long changed. The old position in </w:t>
      </w:r>
      <w:r w:rsidRPr="00186663">
        <w:rPr>
          <w:rStyle w:val="Bodytext4Bold"/>
          <w:rFonts w:ascii="Times New Roman" w:hAnsi="Times New Roman" w:cs="Times New Roman"/>
          <w:sz w:val="24"/>
          <w:szCs w:val="24"/>
        </w:rPr>
        <w:t xml:space="preserve">MAINA V R [1970] E.A </w:t>
      </w:r>
      <w:r w:rsidRPr="00186663">
        <w:rPr>
          <w:rStyle w:val="Bodytext4NotItalic"/>
          <w:rFonts w:ascii="Times New Roman" w:hAnsi="Times New Roman" w:cs="Times New Roman"/>
          <w:sz w:val="24"/>
          <w:szCs w:val="24"/>
        </w:rPr>
        <w:t xml:space="preserve">which was that: </w:t>
      </w:r>
      <w:r w:rsidRPr="00186663">
        <w:rPr>
          <w:rFonts w:ascii="Times New Roman" w:hAnsi="Times New Roman" w:cs="Times New Roman"/>
          <w:sz w:val="24"/>
          <w:szCs w:val="24"/>
        </w:rPr>
        <w:t>‘it is really dangerous to convict on the evidence of the woman or girl alone because human experience has shown that girls and women sometimes tell an entirely false story which is very easy to fabricate but extremely difficult to refute</w:t>
      </w:r>
      <w:r w:rsidRPr="00186663">
        <w:rPr>
          <w:rStyle w:val="Bodytext41"/>
          <w:rFonts w:ascii="Times New Roman" w:hAnsi="Times New Roman" w:cs="Times New Roman"/>
          <w:i/>
          <w:iCs/>
          <w:sz w:val="24"/>
          <w:szCs w:val="24"/>
          <w:vertAlign w:val="superscript"/>
        </w:rPr>
        <w:t>9</w:t>
      </w:r>
      <w:r w:rsidRPr="00186663">
        <w:rPr>
          <w:rStyle w:val="Bodytext4NotItalic"/>
          <w:rFonts w:ascii="Times New Roman" w:hAnsi="Times New Roman" w:cs="Times New Roman"/>
          <w:sz w:val="24"/>
          <w:szCs w:val="24"/>
        </w:rPr>
        <w:t xml:space="preserve"> has long been departed from in our jurisdiction.</w:t>
      </w:r>
    </w:p>
    <w:p w:rsidR="00312B94" w:rsidRPr="00186663" w:rsidRDefault="00357E24">
      <w:pPr>
        <w:pStyle w:val="BodyText1"/>
        <w:shd w:val="clear" w:color="auto" w:fill="auto"/>
        <w:spacing w:before="0" w:line="353" w:lineRule="exact"/>
        <w:ind w:left="20" w:right="280" w:firstLine="0"/>
        <w:rPr>
          <w:rFonts w:ascii="Times New Roman" w:hAnsi="Times New Roman" w:cs="Times New Roman"/>
          <w:sz w:val="24"/>
          <w:szCs w:val="24"/>
        </w:rPr>
      </w:pPr>
      <w:r w:rsidRPr="00186663">
        <w:rPr>
          <w:rFonts w:ascii="Times New Roman" w:hAnsi="Times New Roman" w:cs="Times New Roman"/>
          <w:sz w:val="24"/>
          <w:szCs w:val="24"/>
        </w:rPr>
        <w:t xml:space="preserve">The desirability of the rule on corroboration was first questioned in </w:t>
      </w:r>
      <w:r w:rsidRPr="00186663">
        <w:rPr>
          <w:rStyle w:val="BodytextBold"/>
          <w:rFonts w:ascii="Times New Roman" w:hAnsi="Times New Roman" w:cs="Times New Roman"/>
          <w:sz w:val="24"/>
          <w:szCs w:val="24"/>
        </w:rPr>
        <w:t xml:space="preserve">UGANDA V PETER MATOVU CRIMINAL SESSION CASE NO.146/2001 </w:t>
      </w:r>
      <w:r w:rsidRPr="00186663">
        <w:rPr>
          <w:rFonts w:ascii="Times New Roman" w:hAnsi="Times New Roman" w:cs="Times New Roman"/>
          <w:sz w:val="24"/>
          <w:szCs w:val="24"/>
        </w:rPr>
        <w:t xml:space="preserve">where Justice E.S. </w:t>
      </w:r>
      <w:proofErr w:type="spellStart"/>
      <w:r w:rsidRPr="00186663">
        <w:rPr>
          <w:rFonts w:ascii="Times New Roman" w:hAnsi="Times New Roman" w:cs="Times New Roman"/>
          <w:sz w:val="24"/>
          <w:szCs w:val="24"/>
        </w:rPr>
        <w:t>Lugayizi</w:t>
      </w:r>
      <w:proofErr w:type="spellEnd"/>
      <w:r w:rsidRPr="00186663">
        <w:rPr>
          <w:rFonts w:ascii="Times New Roman" w:hAnsi="Times New Roman" w:cs="Times New Roman"/>
          <w:sz w:val="24"/>
          <w:szCs w:val="24"/>
        </w:rPr>
        <w:t xml:space="preserve"> boldly condemned the rule as unconstitutional. His Lordship stated that:</w:t>
      </w:r>
    </w:p>
    <w:p w:rsidR="00312B94" w:rsidRPr="00186663" w:rsidRDefault="00357E24">
      <w:pPr>
        <w:pStyle w:val="Bodytext40"/>
        <w:shd w:val="clear" w:color="auto" w:fill="auto"/>
        <w:spacing w:after="0" w:line="353" w:lineRule="exact"/>
        <w:ind w:left="900" w:right="1240"/>
        <w:rPr>
          <w:rFonts w:ascii="Times New Roman" w:hAnsi="Times New Roman" w:cs="Times New Roman"/>
          <w:sz w:val="24"/>
          <w:szCs w:val="24"/>
        </w:rPr>
        <w:sectPr w:rsidR="00312B94" w:rsidRPr="00186663">
          <w:footerReference w:type="default" r:id="rId8"/>
          <w:pgSz w:w="12240" w:h="15840"/>
          <w:pgMar w:top="879" w:right="981" w:bottom="847" w:left="1028" w:header="0" w:footer="3" w:gutter="0"/>
          <w:cols w:space="720"/>
          <w:noEndnote/>
          <w:docGrid w:linePitch="360"/>
        </w:sectPr>
      </w:pPr>
      <w:r w:rsidRPr="00186663">
        <w:rPr>
          <w:rFonts w:ascii="Times New Roman" w:hAnsi="Times New Roman" w:cs="Times New Roman"/>
          <w:sz w:val="24"/>
          <w:szCs w:val="24"/>
        </w:rPr>
        <w:t>“Court has not come across any empirical data or basis for the belief that women are greater liars than men or, for that matter that they are much more likely to lie than to say the truth in matters concerning sexual allegations,</w:t>
      </w:r>
    </w:p>
    <w:p w:rsidR="00312B94" w:rsidRPr="00186663" w:rsidRDefault="00357E24">
      <w:pPr>
        <w:pStyle w:val="Bodytext40"/>
        <w:shd w:val="clear" w:color="auto" w:fill="auto"/>
        <w:spacing w:after="189" w:line="356" w:lineRule="exact"/>
        <w:ind w:left="880" w:right="1020"/>
        <w:rPr>
          <w:rFonts w:ascii="Times New Roman" w:hAnsi="Times New Roman" w:cs="Times New Roman"/>
          <w:sz w:val="24"/>
          <w:szCs w:val="24"/>
        </w:rPr>
      </w:pPr>
      <w:r w:rsidRPr="00186663">
        <w:rPr>
          <w:rFonts w:ascii="Times New Roman" w:hAnsi="Times New Roman" w:cs="Times New Roman"/>
          <w:sz w:val="24"/>
          <w:szCs w:val="24"/>
        </w:rPr>
        <w:lastRenderedPageBreak/>
        <w:t>Court simply wishes to say that it will not apply the above rule because it dis</w:t>
      </w:r>
      <w:r w:rsidR="0011179B">
        <w:rPr>
          <w:rFonts w:ascii="Times New Roman" w:hAnsi="Times New Roman" w:cs="Times New Roman"/>
          <w:sz w:val="24"/>
          <w:szCs w:val="24"/>
        </w:rPr>
        <w:t>criminates against women and is</w:t>
      </w:r>
      <w:r w:rsidRPr="00186663">
        <w:rPr>
          <w:rFonts w:ascii="Times New Roman" w:hAnsi="Times New Roman" w:cs="Times New Roman"/>
          <w:sz w:val="24"/>
          <w:szCs w:val="24"/>
        </w:rPr>
        <w:t xml:space="preserve"> therefore in conflict with Uganda's international obligations and the constitution. ”</w:t>
      </w:r>
    </w:p>
    <w:p w:rsidR="00312B94" w:rsidRPr="00186663" w:rsidRDefault="00357E24">
      <w:pPr>
        <w:pStyle w:val="Bodytext20"/>
        <w:shd w:val="clear" w:color="auto" w:fill="auto"/>
        <w:spacing w:after="55" w:line="270" w:lineRule="exact"/>
        <w:ind w:left="40" w:firstLine="0"/>
        <w:jc w:val="left"/>
        <w:rPr>
          <w:rFonts w:ascii="Times New Roman" w:hAnsi="Times New Roman" w:cs="Times New Roman"/>
          <w:sz w:val="24"/>
          <w:szCs w:val="24"/>
        </w:rPr>
      </w:pPr>
      <w:r w:rsidRPr="00186663">
        <w:rPr>
          <w:rStyle w:val="Bodytext2NotBold"/>
          <w:rFonts w:ascii="Times New Roman" w:hAnsi="Times New Roman" w:cs="Times New Roman"/>
          <w:sz w:val="24"/>
          <w:szCs w:val="24"/>
        </w:rPr>
        <w:t xml:space="preserve">Later, this Court in </w:t>
      </w:r>
      <w:r w:rsidRPr="00186663">
        <w:rPr>
          <w:rFonts w:ascii="Times New Roman" w:hAnsi="Times New Roman" w:cs="Times New Roman"/>
          <w:sz w:val="24"/>
          <w:szCs w:val="24"/>
        </w:rPr>
        <w:t>BASOGA PATRICK V UGANDA CRIMINAL</w:t>
      </w:r>
    </w:p>
    <w:p w:rsidR="00312B94" w:rsidRPr="00186663" w:rsidRDefault="00357E24">
      <w:pPr>
        <w:pStyle w:val="BodyText1"/>
        <w:shd w:val="clear" w:color="auto" w:fill="auto"/>
        <w:spacing w:before="0" w:after="113" w:line="270" w:lineRule="exact"/>
        <w:ind w:left="40" w:firstLine="0"/>
        <w:rPr>
          <w:rFonts w:ascii="Times New Roman" w:hAnsi="Times New Roman" w:cs="Times New Roman"/>
          <w:sz w:val="24"/>
          <w:szCs w:val="24"/>
        </w:rPr>
      </w:pPr>
      <w:r w:rsidRPr="00186663">
        <w:rPr>
          <w:rStyle w:val="BodytextBold"/>
          <w:rFonts w:ascii="Times New Roman" w:hAnsi="Times New Roman" w:cs="Times New Roman"/>
          <w:sz w:val="24"/>
          <w:szCs w:val="24"/>
        </w:rPr>
        <w:t xml:space="preserve">APPEAL NO.42 of </w:t>
      </w:r>
      <w:proofErr w:type="gramStart"/>
      <w:r w:rsidRPr="00186663">
        <w:rPr>
          <w:rStyle w:val="BodytextBold"/>
          <w:rFonts w:ascii="Times New Roman" w:hAnsi="Times New Roman" w:cs="Times New Roman"/>
          <w:sz w:val="24"/>
          <w:szCs w:val="24"/>
        </w:rPr>
        <w:t>2002,</w:t>
      </w:r>
      <w:proofErr w:type="gramEnd"/>
      <w:r w:rsidRPr="00186663">
        <w:rPr>
          <w:rStyle w:val="BodytextBold"/>
          <w:rFonts w:ascii="Times New Roman" w:hAnsi="Times New Roman" w:cs="Times New Roman"/>
          <w:sz w:val="24"/>
          <w:szCs w:val="24"/>
        </w:rPr>
        <w:t xml:space="preserve"> </w:t>
      </w:r>
      <w:r w:rsidRPr="00186663">
        <w:rPr>
          <w:rFonts w:ascii="Times New Roman" w:hAnsi="Times New Roman" w:cs="Times New Roman"/>
          <w:sz w:val="24"/>
          <w:szCs w:val="24"/>
        </w:rPr>
        <w:t>emphatically held that:</w:t>
      </w:r>
    </w:p>
    <w:p w:rsidR="00312B94" w:rsidRPr="00186663" w:rsidRDefault="00357E24">
      <w:pPr>
        <w:pStyle w:val="Bodytext40"/>
        <w:shd w:val="clear" w:color="auto" w:fill="auto"/>
        <w:spacing w:after="0" w:line="353" w:lineRule="exact"/>
        <w:ind w:left="880" w:right="1020"/>
        <w:rPr>
          <w:rFonts w:ascii="Times New Roman" w:hAnsi="Times New Roman" w:cs="Times New Roman"/>
          <w:sz w:val="24"/>
          <w:szCs w:val="24"/>
        </w:rPr>
      </w:pPr>
      <w:r w:rsidRPr="00186663">
        <w:rPr>
          <w:rFonts w:ascii="Times New Roman" w:hAnsi="Times New Roman" w:cs="Times New Roman"/>
          <w:sz w:val="24"/>
          <w:szCs w:val="24"/>
        </w:rPr>
        <w:t>“The requirement for corroboration in sexual offences affecting adult women and girls is unconstitutional to the extent that the requirement is against them qua women or girls... we think that the time has now come to correct what we believe is a position which the courts have hitherto taken without a proper basis. If any basis existed for treating female witnesses differently in sexual cases, such basis cannot properly be justified presently. The framers of the Constitution and Parliament have not seen the need to make provision to deal with the issue of corroboration in sexual offences.</w:t>
      </w:r>
    </w:p>
    <w:p w:rsidR="00312B94" w:rsidRPr="00186663" w:rsidRDefault="00357E24">
      <w:pPr>
        <w:pStyle w:val="Bodytext40"/>
        <w:shd w:val="clear" w:color="auto" w:fill="auto"/>
        <w:spacing w:after="123" w:line="353" w:lineRule="exact"/>
        <w:ind w:left="880" w:right="1020"/>
        <w:rPr>
          <w:rFonts w:ascii="Times New Roman" w:hAnsi="Times New Roman" w:cs="Times New Roman"/>
          <w:sz w:val="24"/>
          <w:szCs w:val="24"/>
        </w:rPr>
      </w:pPr>
      <w:r w:rsidRPr="00186663">
        <w:rPr>
          <w:rFonts w:ascii="Times New Roman" w:hAnsi="Times New Roman" w:cs="Times New Roman"/>
          <w:sz w:val="24"/>
          <w:szCs w:val="24"/>
        </w:rPr>
        <w:t>In the result, we have no hesitation in holding that decisions which hold that corroboration is essential in sexual offences before a conviction are no good law as they conflict with the Constitution. ”</w:t>
      </w:r>
    </w:p>
    <w:p w:rsidR="00312B94" w:rsidRPr="00186663" w:rsidRDefault="00357E24">
      <w:pPr>
        <w:pStyle w:val="BodyText1"/>
        <w:shd w:val="clear" w:color="auto" w:fill="auto"/>
        <w:spacing w:before="0" w:after="114" w:line="349" w:lineRule="exact"/>
        <w:ind w:left="40" w:firstLine="0"/>
        <w:rPr>
          <w:rFonts w:ascii="Times New Roman" w:hAnsi="Times New Roman" w:cs="Times New Roman"/>
          <w:sz w:val="24"/>
          <w:szCs w:val="24"/>
        </w:rPr>
      </w:pPr>
      <w:r w:rsidRPr="00186663">
        <w:rPr>
          <w:rFonts w:ascii="Times New Roman" w:hAnsi="Times New Roman" w:cs="Times New Roman"/>
          <w:sz w:val="24"/>
          <w:szCs w:val="24"/>
        </w:rPr>
        <w:t xml:space="preserve">Although corroboration is not a requirement in sexual offences, we are of the view that there was overwhelming evidence of corroboration in the instant case. First of all, medical evidence was consistent with the victim’s evidence that in attempting to prevent the victim from raising alarm, the accused held the throat of the victim and in the process scratched and injured the victim’s neck. Secondly, the alarm which the victim raised was able to attract </w:t>
      </w:r>
      <w:proofErr w:type="spellStart"/>
      <w:r w:rsidRPr="00186663">
        <w:rPr>
          <w:rFonts w:ascii="Times New Roman" w:hAnsi="Times New Roman" w:cs="Times New Roman"/>
          <w:sz w:val="24"/>
          <w:szCs w:val="24"/>
        </w:rPr>
        <w:t>Kaloli</w:t>
      </w:r>
      <w:proofErr w:type="spellEnd"/>
      <w:r w:rsidRPr="00186663">
        <w:rPr>
          <w:rFonts w:ascii="Times New Roman" w:hAnsi="Times New Roman" w:cs="Times New Roman"/>
          <w:sz w:val="24"/>
          <w:szCs w:val="24"/>
        </w:rPr>
        <w:t xml:space="preserve"> </w:t>
      </w:r>
      <w:proofErr w:type="spellStart"/>
      <w:r w:rsidRPr="00186663">
        <w:rPr>
          <w:rFonts w:ascii="Times New Roman" w:hAnsi="Times New Roman" w:cs="Times New Roman"/>
          <w:sz w:val="24"/>
          <w:szCs w:val="24"/>
        </w:rPr>
        <w:t>Mugerwa</w:t>
      </w:r>
      <w:proofErr w:type="spellEnd"/>
      <w:r w:rsidRPr="00186663">
        <w:rPr>
          <w:rFonts w:ascii="Times New Roman" w:hAnsi="Times New Roman" w:cs="Times New Roman"/>
          <w:sz w:val="24"/>
          <w:szCs w:val="24"/>
        </w:rPr>
        <w:t xml:space="preserve"> (PW5) and </w:t>
      </w:r>
      <w:proofErr w:type="spellStart"/>
      <w:r w:rsidRPr="00186663">
        <w:rPr>
          <w:rFonts w:ascii="Times New Roman" w:hAnsi="Times New Roman" w:cs="Times New Roman"/>
          <w:sz w:val="24"/>
          <w:szCs w:val="24"/>
        </w:rPr>
        <w:t>Nankumbi</w:t>
      </w:r>
      <w:proofErr w:type="spellEnd"/>
      <w:r w:rsidRPr="00186663">
        <w:rPr>
          <w:rFonts w:ascii="Times New Roman" w:hAnsi="Times New Roman" w:cs="Times New Roman"/>
          <w:sz w:val="24"/>
          <w:szCs w:val="24"/>
        </w:rPr>
        <w:t xml:space="preserve"> to the scene. Lastly, the evidence of Detective Officer David </w:t>
      </w:r>
      <w:proofErr w:type="spellStart"/>
      <w:r w:rsidRPr="00186663">
        <w:rPr>
          <w:rFonts w:ascii="Times New Roman" w:hAnsi="Times New Roman" w:cs="Times New Roman"/>
          <w:sz w:val="24"/>
          <w:szCs w:val="24"/>
        </w:rPr>
        <w:t>Bawulire</w:t>
      </w:r>
      <w:proofErr w:type="spellEnd"/>
      <w:r w:rsidRPr="00186663">
        <w:rPr>
          <w:rFonts w:ascii="Times New Roman" w:hAnsi="Times New Roman" w:cs="Times New Roman"/>
          <w:sz w:val="24"/>
          <w:szCs w:val="24"/>
        </w:rPr>
        <w:t xml:space="preserve"> (PW3) was to the effect that there was evidence of a struggle at the crime scene in that the grass at the scene had been trampled on.</w:t>
      </w:r>
    </w:p>
    <w:p w:rsidR="00312B94" w:rsidRPr="00186663" w:rsidRDefault="00357E24">
      <w:pPr>
        <w:pStyle w:val="BodyText1"/>
        <w:shd w:val="clear" w:color="auto" w:fill="auto"/>
        <w:spacing w:before="0" w:after="0" w:line="356" w:lineRule="exact"/>
        <w:ind w:left="40" w:firstLine="0"/>
        <w:rPr>
          <w:rFonts w:ascii="Times New Roman" w:hAnsi="Times New Roman" w:cs="Times New Roman"/>
          <w:sz w:val="24"/>
          <w:szCs w:val="24"/>
        </w:rPr>
        <w:sectPr w:rsidR="00312B94" w:rsidRPr="00186663">
          <w:footerReference w:type="even" r:id="rId9"/>
          <w:footerReference w:type="default" r:id="rId10"/>
          <w:pgSz w:w="12240" w:h="15840"/>
          <w:pgMar w:top="734" w:right="1537" w:bottom="705" w:left="1155" w:header="0" w:footer="3" w:gutter="0"/>
          <w:cols w:space="720"/>
          <w:noEndnote/>
          <w:docGrid w:linePitch="360"/>
        </w:sectPr>
      </w:pPr>
      <w:r w:rsidRPr="00186663">
        <w:rPr>
          <w:rFonts w:ascii="Times New Roman" w:hAnsi="Times New Roman" w:cs="Times New Roman"/>
          <w:sz w:val="24"/>
          <w:szCs w:val="24"/>
        </w:rPr>
        <w:t>Having resolved the question of identification and the legal is</w:t>
      </w:r>
      <w:r w:rsidR="0011179B">
        <w:rPr>
          <w:rFonts w:ascii="Times New Roman" w:hAnsi="Times New Roman" w:cs="Times New Roman"/>
          <w:sz w:val="24"/>
          <w:szCs w:val="24"/>
        </w:rPr>
        <w:t>sue on</w:t>
      </w:r>
      <w:r w:rsidRPr="00186663">
        <w:rPr>
          <w:rFonts w:ascii="Times New Roman" w:hAnsi="Times New Roman" w:cs="Times New Roman"/>
          <w:sz w:val="24"/>
          <w:szCs w:val="24"/>
        </w:rPr>
        <w:t xml:space="preserve"> corroboration, we hold that ground 1 fails.</w:t>
      </w:r>
    </w:p>
    <w:p w:rsidR="00312B94" w:rsidRPr="00186663" w:rsidRDefault="00312B94">
      <w:pPr>
        <w:spacing w:line="240" w:lineRule="exact"/>
        <w:rPr>
          <w:rFonts w:ascii="Times New Roman" w:hAnsi="Times New Roman" w:cs="Times New Roman"/>
        </w:rPr>
      </w:pPr>
    </w:p>
    <w:p w:rsidR="00312B94" w:rsidRPr="00186663" w:rsidRDefault="00312B94">
      <w:pPr>
        <w:spacing w:before="59" w:after="59" w:line="240" w:lineRule="exact"/>
        <w:rPr>
          <w:rFonts w:ascii="Times New Roman" w:hAnsi="Times New Roman" w:cs="Times New Roman"/>
        </w:rPr>
      </w:pPr>
    </w:p>
    <w:p w:rsidR="00312B94" w:rsidRPr="00186663" w:rsidRDefault="00312B94">
      <w:pPr>
        <w:rPr>
          <w:rFonts w:ascii="Times New Roman" w:hAnsi="Times New Roman" w:cs="Times New Roman"/>
        </w:rPr>
        <w:sectPr w:rsidR="00312B94" w:rsidRPr="00186663">
          <w:type w:val="continuous"/>
          <w:pgSz w:w="12240" w:h="15840"/>
          <w:pgMar w:top="0" w:right="0" w:bottom="0" w:left="0" w:header="0" w:footer="3" w:gutter="0"/>
          <w:cols w:space="720"/>
          <w:noEndnote/>
          <w:docGrid w:linePitch="360"/>
        </w:sectPr>
      </w:pPr>
    </w:p>
    <w:p w:rsidR="00312B94" w:rsidRPr="00186663" w:rsidRDefault="00312B94">
      <w:pPr>
        <w:rPr>
          <w:rFonts w:ascii="Times New Roman" w:hAnsi="Times New Roman" w:cs="Times New Roman"/>
        </w:rPr>
      </w:pPr>
    </w:p>
    <w:p w:rsidR="00312B94" w:rsidRPr="00186663" w:rsidRDefault="00312B94">
      <w:pPr>
        <w:rPr>
          <w:rFonts w:ascii="Times New Roman" w:hAnsi="Times New Roman" w:cs="Times New Roman"/>
        </w:rPr>
        <w:sectPr w:rsidR="00312B94" w:rsidRPr="00186663">
          <w:type w:val="continuous"/>
          <w:pgSz w:w="12240" w:h="15840"/>
          <w:pgMar w:top="704" w:right="1444" w:bottom="675" w:left="10116" w:header="0" w:footer="3" w:gutter="0"/>
          <w:cols w:space="720"/>
          <w:noEndnote/>
          <w:docGrid w:linePitch="360"/>
        </w:sectPr>
      </w:pPr>
    </w:p>
    <w:p w:rsidR="00312B94" w:rsidRPr="00186663" w:rsidRDefault="00357E24">
      <w:pPr>
        <w:pStyle w:val="Bodytext20"/>
        <w:shd w:val="clear" w:color="auto" w:fill="auto"/>
        <w:spacing w:after="175" w:line="270" w:lineRule="exact"/>
        <w:ind w:left="40" w:firstLine="0"/>
        <w:jc w:val="left"/>
        <w:rPr>
          <w:rFonts w:ascii="Times New Roman" w:hAnsi="Times New Roman" w:cs="Times New Roman"/>
          <w:sz w:val="24"/>
          <w:szCs w:val="24"/>
        </w:rPr>
      </w:pPr>
      <w:r w:rsidRPr="00186663">
        <w:rPr>
          <w:rFonts w:ascii="Times New Roman" w:hAnsi="Times New Roman" w:cs="Times New Roman"/>
          <w:sz w:val="24"/>
          <w:szCs w:val="24"/>
        </w:rPr>
        <w:lastRenderedPageBreak/>
        <w:t>Ground 2</w:t>
      </w:r>
    </w:p>
    <w:p w:rsidR="00312B94" w:rsidRPr="00186663" w:rsidRDefault="00357E24">
      <w:pPr>
        <w:pStyle w:val="Bodytext20"/>
        <w:shd w:val="clear" w:color="auto" w:fill="auto"/>
        <w:spacing w:after="120" w:line="270" w:lineRule="exact"/>
        <w:ind w:left="40" w:firstLine="0"/>
        <w:jc w:val="left"/>
        <w:rPr>
          <w:rFonts w:ascii="Times New Roman" w:hAnsi="Times New Roman" w:cs="Times New Roman"/>
          <w:sz w:val="24"/>
          <w:szCs w:val="24"/>
        </w:rPr>
      </w:pPr>
      <w:r w:rsidRPr="00186663">
        <w:rPr>
          <w:rFonts w:ascii="Times New Roman" w:hAnsi="Times New Roman" w:cs="Times New Roman"/>
          <w:sz w:val="24"/>
          <w:szCs w:val="24"/>
        </w:rPr>
        <w:t>Appellant’s arguments</w:t>
      </w:r>
    </w:p>
    <w:p w:rsidR="00312B94" w:rsidRPr="00186663" w:rsidRDefault="00357E24">
      <w:pPr>
        <w:pStyle w:val="BodyText1"/>
        <w:shd w:val="clear" w:color="auto" w:fill="auto"/>
        <w:spacing w:before="0" w:after="186" w:line="353" w:lineRule="exact"/>
        <w:ind w:left="40" w:right="1020" w:firstLine="0"/>
        <w:rPr>
          <w:rFonts w:ascii="Times New Roman" w:hAnsi="Times New Roman" w:cs="Times New Roman"/>
          <w:sz w:val="24"/>
          <w:szCs w:val="24"/>
        </w:rPr>
      </w:pPr>
      <w:r w:rsidRPr="00186663">
        <w:rPr>
          <w:rFonts w:ascii="Times New Roman" w:hAnsi="Times New Roman" w:cs="Times New Roman"/>
          <w:sz w:val="24"/>
          <w:szCs w:val="24"/>
        </w:rPr>
        <w:t xml:space="preserve">Counsel for the appellant argued that at the date of the commission of the offence </w:t>
      </w:r>
      <w:proofErr w:type="spellStart"/>
      <w:r w:rsidRPr="00186663">
        <w:rPr>
          <w:rFonts w:ascii="Times New Roman" w:hAnsi="Times New Roman" w:cs="Times New Roman"/>
          <w:sz w:val="24"/>
          <w:szCs w:val="24"/>
        </w:rPr>
        <w:t>viz</w:t>
      </w:r>
      <w:proofErr w:type="spellEnd"/>
      <w:r w:rsidRPr="00186663">
        <w:rPr>
          <w:rFonts w:ascii="Times New Roman" w:hAnsi="Times New Roman" w:cs="Times New Roman"/>
          <w:sz w:val="24"/>
          <w:szCs w:val="24"/>
        </w:rPr>
        <w:t xml:space="preserve"> 21</w:t>
      </w:r>
      <w:r w:rsidRPr="00186663">
        <w:rPr>
          <w:rFonts w:ascii="Times New Roman" w:hAnsi="Times New Roman" w:cs="Times New Roman"/>
          <w:sz w:val="24"/>
          <w:szCs w:val="24"/>
          <w:vertAlign w:val="superscript"/>
        </w:rPr>
        <w:t>st</w:t>
      </w:r>
      <w:r w:rsidRPr="00186663">
        <w:rPr>
          <w:rFonts w:ascii="Times New Roman" w:hAnsi="Times New Roman" w:cs="Times New Roman"/>
          <w:sz w:val="24"/>
          <w:szCs w:val="24"/>
        </w:rPr>
        <w:t xml:space="preserve"> November 2002, the Appellant was 17years of age and should have been treated as a child offender. He supported his submission with the evidence on the court record indicating that in his testimony at trial, the appellant testified that he was 17years in 2002. The appellant’s counsel further noted that the medical report stated that the “appa</w:t>
      </w:r>
      <w:r w:rsidR="0011179B">
        <w:rPr>
          <w:rFonts w:ascii="Times New Roman" w:hAnsi="Times New Roman" w:cs="Times New Roman"/>
          <w:sz w:val="24"/>
          <w:szCs w:val="24"/>
        </w:rPr>
        <w:t xml:space="preserve">rent” age of the appellant was 18 </w:t>
      </w:r>
      <w:r w:rsidRPr="00186663">
        <w:rPr>
          <w:rFonts w:ascii="Times New Roman" w:hAnsi="Times New Roman" w:cs="Times New Roman"/>
          <w:sz w:val="24"/>
          <w:szCs w:val="24"/>
        </w:rPr>
        <w:t xml:space="preserve">years at the time of the commission of the crime. That basing on the above, the trial court should have taken the appellant to be a minor and ought to have tried him within a period of 3 months from the date of the commission of the offence as required by the Children’s Act. He supported his submission with the authority of </w:t>
      </w:r>
      <w:r w:rsidRPr="00186663">
        <w:rPr>
          <w:rStyle w:val="BodytextBold"/>
          <w:rFonts w:ascii="Times New Roman" w:hAnsi="Times New Roman" w:cs="Times New Roman"/>
          <w:sz w:val="24"/>
          <w:szCs w:val="24"/>
        </w:rPr>
        <w:t xml:space="preserve">KIIZA SAMUEL V UGANDA: CRIMINAL APPEAL No. 102 of 2008 (CA) </w:t>
      </w:r>
      <w:r w:rsidRPr="00186663">
        <w:rPr>
          <w:rFonts w:ascii="Times New Roman" w:hAnsi="Times New Roman" w:cs="Times New Roman"/>
          <w:sz w:val="24"/>
          <w:szCs w:val="24"/>
        </w:rPr>
        <w:t>where the Court of Appeal set aside the judgment of the High Court and ordered the immediate release of the appellant who was a child offender but tried as an adult.</w:t>
      </w:r>
    </w:p>
    <w:p w:rsidR="00312B94" w:rsidRPr="00186663" w:rsidRDefault="00357E24">
      <w:pPr>
        <w:pStyle w:val="Bodytext20"/>
        <w:shd w:val="clear" w:color="auto" w:fill="auto"/>
        <w:spacing w:after="109" w:line="270" w:lineRule="exact"/>
        <w:ind w:left="40" w:firstLine="0"/>
        <w:jc w:val="left"/>
        <w:rPr>
          <w:rFonts w:ascii="Times New Roman" w:hAnsi="Times New Roman" w:cs="Times New Roman"/>
          <w:sz w:val="24"/>
          <w:szCs w:val="24"/>
        </w:rPr>
      </w:pPr>
      <w:r w:rsidRPr="00186663">
        <w:rPr>
          <w:rFonts w:ascii="Times New Roman" w:hAnsi="Times New Roman" w:cs="Times New Roman"/>
          <w:sz w:val="24"/>
          <w:szCs w:val="24"/>
        </w:rPr>
        <w:t>Respondent’s arguments</w:t>
      </w:r>
    </w:p>
    <w:p w:rsidR="007F2E4D" w:rsidRPr="00186663" w:rsidRDefault="00357E24" w:rsidP="007F2E4D">
      <w:pPr>
        <w:spacing w:line="276" w:lineRule="auto"/>
        <w:rPr>
          <w:rFonts w:ascii="Times New Roman" w:hAnsi="Times New Roman" w:cs="Times New Roman"/>
        </w:rPr>
      </w:pPr>
      <w:r w:rsidRPr="00186663">
        <w:rPr>
          <w:rFonts w:ascii="Times New Roman" w:hAnsi="Times New Roman" w:cs="Times New Roman"/>
        </w:rPr>
        <w:t>It was the Respondent’s argument that the appellant did not adequately prove that he was a child. Police Form 24 showed the apparent age of the appellant to be 18years in 2002. That since the appellant did not contest this age from the time that the charge sheet was read to him and indicted, he could not raise the issue on appeal. Counsel further argued that by the appellant’s own testimony on record, he stated that he was 21 years as on 23</w:t>
      </w:r>
      <w:r w:rsidRPr="00186663">
        <w:rPr>
          <w:rFonts w:ascii="Times New Roman" w:hAnsi="Times New Roman" w:cs="Times New Roman"/>
          <w:vertAlign w:val="superscript"/>
        </w:rPr>
        <w:t>rd</w:t>
      </w:r>
      <w:r w:rsidRPr="00186663">
        <w:rPr>
          <w:rFonts w:ascii="Times New Roman" w:hAnsi="Times New Roman" w:cs="Times New Roman"/>
        </w:rPr>
        <w:t xml:space="preserve"> January 2008 (during trial) and hence he could not have been 17 years at the time of the commission of the offence in 2002. </w:t>
      </w:r>
      <w:proofErr w:type="gramStart"/>
      <w:r w:rsidRPr="00186663">
        <w:rPr>
          <w:rFonts w:ascii="Times New Roman" w:hAnsi="Times New Roman" w:cs="Times New Roman"/>
        </w:rPr>
        <w:t>That the appellant’s age would have been 15 years in 2002.</w:t>
      </w:r>
      <w:proofErr w:type="gramEnd"/>
      <w:r w:rsidRPr="00186663">
        <w:rPr>
          <w:rFonts w:ascii="Times New Roman" w:hAnsi="Times New Roman" w:cs="Times New Roman"/>
        </w:rPr>
        <w:t xml:space="preserve"> Counsel argued that this lack of accuracy goes to show the untruthfulness of the appellant and his assertion that he was a child should not be believed. Counsel for the respondent further submitted that </w:t>
      </w:r>
      <w:proofErr w:type="gramStart"/>
      <w:r w:rsidRPr="00186663">
        <w:rPr>
          <w:rFonts w:ascii="Times New Roman" w:hAnsi="Times New Roman" w:cs="Times New Roman"/>
        </w:rPr>
        <w:t xml:space="preserve">since no corroborating evidence like a birth certificate was </w:t>
      </w:r>
      <w:r w:rsidRPr="00186663">
        <w:rPr>
          <w:rStyle w:val="Bodytext11pt"/>
          <w:rFonts w:ascii="Times New Roman" w:hAnsi="Times New Roman" w:cs="Times New Roman"/>
          <w:sz w:val="24"/>
          <w:szCs w:val="24"/>
        </w:rPr>
        <w:t>produced in</w:t>
      </w:r>
      <w:r w:rsidR="007F2E4D">
        <w:rPr>
          <w:rStyle w:val="Bodytext11pt"/>
          <w:rFonts w:ascii="Times New Roman" w:hAnsi="Times New Roman" w:cs="Times New Roman"/>
          <w:sz w:val="24"/>
          <w:szCs w:val="24"/>
        </w:rPr>
        <w:t xml:space="preserve"> </w:t>
      </w:r>
      <w:r w:rsidR="007F2E4D" w:rsidRPr="00186663">
        <w:rPr>
          <w:rFonts w:ascii="Times New Roman" w:hAnsi="Times New Roman" w:cs="Times New Roman"/>
        </w:rPr>
        <w:t>Court, to prove the appellant’s age, his testimony that he was a child should not be believed</w:t>
      </w:r>
      <w:proofErr w:type="gramEnd"/>
      <w:r w:rsidR="007F2E4D" w:rsidRPr="00186663">
        <w:rPr>
          <w:rFonts w:ascii="Times New Roman" w:hAnsi="Times New Roman" w:cs="Times New Roman"/>
        </w:rPr>
        <w:t>.</w:t>
      </w:r>
    </w:p>
    <w:p w:rsidR="00312B94" w:rsidRPr="00186663" w:rsidRDefault="00312B94">
      <w:pPr>
        <w:pStyle w:val="BodyText1"/>
        <w:shd w:val="clear" w:color="auto" w:fill="auto"/>
        <w:spacing w:before="0" w:after="0" w:line="349" w:lineRule="exact"/>
        <w:ind w:left="40" w:right="1020" w:firstLine="0"/>
        <w:rPr>
          <w:rFonts w:ascii="Times New Roman" w:hAnsi="Times New Roman" w:cs="Times New Roman"/>
          <w:sz w:val="24"/>
          <w:szCs w:val="24"/>
        </w:rPr>
      </w:pPr>
    </w:p>
    <w:p w:rsidR="00312B94" w:rsidRPr="00186663" w:rsidRDefault="00312B94">
      <w:pPr>
        <w:framePr w:h="2027" w:wrap="notBeside" w:vAnchor="text" w:hAnchor="text" w:xAlign="right" w:y="1"/>
        <w:jc w:val="right"/>
        <w:rPr>
          <w:rFonts w:ascii="Times New Roman" w:hAnsi="Times New Roman" w:cs="Times New Roman"/>
        </w:rPr>
      </w:pPr>
    </w:p>
    <w:p w:rsidR="00312B94" w:rsidRPr="00186663" w:rsidRDefault="00357E24" w:rsidP="007F2E4D">
      <w:pPr>
        <w:pStyle w:val="Bodytext20"/>
        <w:shd w:val="clear" w:color="auto" w:fill="auto"/>
        <w:spacing w:after="133" w:line="270" w:lineRule="exact"/>
        <w:ind w:firstLine="0"/>
        <w:jc w:val="left"/>
        <w:rPr>
          <w:rFonts w:ascii="Times New Roman" w:hAnsi="Times New Roman" w:cs="Times New Roman"/>
          <w:sz w:val="24"/>
          <w:szCs w:val="24"/>
        </w:rPr>
      </w:pPr>
      <w:r w:rsidRPr="00186663">
        <w:rPr>
          <w:rFonts w:ascii="Times New Roman" w:hAnsi="Times New Roman" w:cs="Times New Roman"/>
          <w:sz w:val="24"/>
          <w:szCs w:val="24"/>
        </w:rPr>
        <w:t>Resolution by Court</w:t>
      </w:r>
    </w:p>
    <w:p w:rsidR="00312B94" w:rsidRPr="00186663" w:rsidRDefault="00357E24">
      <w:pPr>
        <w:pStyle w:val="BodyText1"/>
        <w:shd w:val="clear" w:color="auto" w:fill="auto"/>
        <w:spacing w:before="0" w:after="181"/>
        <w:ind w:left="40" w:firstLine="0"/>
        <w:rPr>
          <w:rFonts w:ascii="Times New Roman" w:hAnsi="Times New Roman" w:cs="Times New Roman"/>
          <w:sz w:val="24"/>
          <w:szCs w:val="24"/>
        </w:rPr>
      </w:pPr>
      <w:r w:rsidRPr="00186663">
        <w:rPr>
          <w:rStyle w:val="BodytextBold"/>
          <w:rFonts w:ascii="Times New Roman" w:hAnsi="Times New Roman" w:cs="Times New Roman"/>
          <w:sz w:val="24"/>
          <w:szCs w:val="24"/>
        </w:rPr>
        <w:t xml:space="preserve">Section 2 of the Children Act </w:t>
      </w:r>
      <w:r w:rsidRPr="00186663">
        <w:rPr>
          <w:rFonts w:ascii="Times New Roman" w:hAnsi="Times New Roman" w:cs="Times New Roman"/>
          <w:sz w:val="24"/>
          <w:szCs w:val="24"/>
        </w:rPr>
        <w:t>defines a child as a person below the age of 18years.</w:t>
      </w:r>
    </w:p>
    <w:p w:rsidR="00312B94" w:rsidRPr="00186663" w:rsidRDefault="00357E24">
      <w:pPr>
        <w:pStyle w:val="Bodytext20"/>
        <w:shd w:val="clear" w:color="auto" w:fill="auto"/>
        <w:spacing w:after="113" w:line="270" w:lineRule="exact"/>
        <w:ind w:left="40" w:firstLine="0"/>
        <w:jc w:val="left"/>
        <w:rPr>
          <w:rFonts w:ascii="Times New Roman" w:hAnsi="Times New Roman" w:cs="Times New Roman"/>
          <w:sz w:val="24"/>
          <w:szCs w:val="24"/>
        </w:rPr>
      </w:pPr>
      <w:r w:rsidRPr="00186663">
        <w:rPr>
          <w:rFonts w:ascii="Times New Roman" w:hAnsi="Times New Roman" w:cs="Times New Roman"/>
          <w:sz w:val="24"/>
          <w:szCs w:val="24"/>
        </w:rPr>
        <w:t xml:space="preserve">Section 104 of the Children Act </w:t>
      </w:r>
      <w:r w:rsidRPr="00186663">
        <w:rPr>
          <w:rStyle w:val="Bodytext2NotBold"/>
          <w:rFonts w:ascii="Times New Roman" w:hAnsi="Times New Roman" w:cs="Times New Roman"/>
          <w:sz w:val="24"/>
          <w:szCs w:val="24"/>
        </w:rPr>
        <w:t>provides that:</w:t>
      </w:r>
    </w:p>
    <w:p w:rsidR="00312B94" w:rsidRPr="00186663" w:rsidRDefault="00357E24">
      <w:pPr>
        <w:pStyle w:val="Bodytext20"/>
        <w:shd w:val="clear" w:color="auto" w:fill="auto"/>
        <w:spacing w:after="186" w:line="353" w:lineRule="exact"/>
        <w:ind w:left="900" w:right="1100" w:firstLine="0"/>
        <w:jc w:val="left"/>
        <w:rPr>
          <w:rFonts w:ascii="Times New Roman" w:hAnsi="Times New Roman" w:cs="Times New Roman"/>
          <w:sz w:val="24"/>
          <w:szCs w:val="24"/>
        </w:rPr>
      </w:pPr>
      <w:r w:rsidRPr="00186663">
        <w:rPr>
          <w:rFonts w:ascii="Times New Roman" w:hAnsi="Times New Roman" w:cs="Times New Roman"/>
          <w:sz w:val="24"/>
          <w:szCs w:val="24"/>
        </w:rPr>
        <w:t>“In any proceedings before the High Court in which a child is involved, the High Court shall have due regard to the child’s age and to the provisions of the law relating to the procedure of trials involving children.”</w:t>
      </w:r>
    </w:p>
    <w:p w:rsidR="00312B94" w:rsidRPr="00186663" w:rsidRDefault="00357E24">
      <w:pPr>
        <w:pStyle w:val="Bodytext20"/>
        <w:shd w:val="clear" w:color="auto" w:fill="auto"/>
        <w:spacing w:after="113" w:line="270" w:lineRule="exact"/>
        <w:ind w:left="40" w:firstLine="0"/>
        <w:jc w:val="left"/>
        <w:rPr>
          <w:rFonts w:ascii="Times New Roman" w:hAnsi="Times New Roman" w:cs="Times New Roman"/>
          <w:sz w:val="24"/>
          <w:szCs w:val="24"/>
        </w:rPr>
      </w:pPr>
      <w:r w:rsidRPr="00186663">
        <w:rPr>
          <w:rStyle w:val="Bodytext2NotBold"/>
          <w:rFonts w:ascii="Times New Roman" w:hAnsi="Times New Roman" w:cs="Times New Roman"/>
          <w:sz w:val="24"/>
          <w:szCs w:val="24"/>
        </w:rPr>
        <w:t xml:space="preserve">In addition, </w:t>
      </w:r>
      <w:r w:rsidRPr="00186663">
        <w:rPr>
          <w:rFonts w:ascii="Times New Roman" w:hAnsi="Times New Roman" w:cs="Times New Roman"/>
          <w:sz w:val="24"/>
          <w:szCs w:val="24"/>
        </w:rPr>
        <w:t xml:space="preserve">Section 107 of the Children Act </w:t>
      </w:r>
      <w:r w:rsidRPr="00186663">
        <w:rPr>
          <w:rStyle w:val="Bodytext2NotBold"/>
          <w:rFonts w:ascii="Times New Roman" w:hAnsi="Times New Roman" w:cs="Times New Roman"/>
          <w:sz w:val="24"/>
          <w:szCs w:val="24"/>
        </w:rPr>
        <w:t>provides:</w:t>
      </w:r>
    </w:p>
    <w:p w:rsidR="00312B94" w:rsidRPr="00186663" w:rsidRDefault="00357E24">
      <w:pPr>
        <w:pStyle w:val="Bodytext20"/>
        <w:shd w:val="clear" w:color="auto" w:fill="auto"/>
        <w:spacing w:after="186" w:line="353" w:lineRule="exact"/>
        <w:ind w:left="900" w:right="1100"/>
        <w:jc w:val="left"/>
        <w:rPr>
          <w:rFonts w:ascii="Times New Roman" w:hAnsi="Times New Roman" w:cs="Times New Roman"/>
          <w:sz w:val="24"/>
          <w:szCs w:val="24"/>
        </w:rPr>
      </w:pPr>
      <w:r w:rsidRPr="00186663">
        <w:rPr>
          <w:rFonts w:ascii="Times New Roman" w:hAnsi="Times New Roman" w:cs="Times New Roman"/>
          <w:sz w:val="24"/>
          <w:szCs w:val="24"/>
        </w:rPr>
        <w:t xml:space="preserve">“(1) Where a person, whether charged with an offence or not, is brought before any </w:t>
      </w:r>
      <w:r w:rsidRPr="00186663">
        <w:rPr>
          <w:rFonts w:ascii="Times New Roman" w:hAnsi="Times New Roman" w:cs="Times New Roman"/>
          <w:sz w:val="24"/>
          <w:szCs w:val="24"/>
        </w:rPr>
        <w:lastRenderedPageBreak/>
        <w:t xml:space="preserve">court otherwise than for the purpose of giving evidence and it appears to the court that he or she is under eighteen years of age, the court </w:t>
      </w:r>
      <w:r w:rsidRPr="00186663">
        <w:rPr>
          <w:rStyle w:val="Bodytext21"/>
          <w:rFonts w:ascii="Times New Roman" w:hAnsi="Times New Roman" w:cs="Times New Roman"/>
          <w:b/>
          <w:bCs/>
          <w:sz w:val="24"/>
          <w:szCs w:val="24"/>
        </w:rPr>
        <w:t>SHALL</w:t>
      </w:r>
      <w:r w:rsidRPr="00186663">
        <w:rPr>
          <w:rFonts w:ascii="Times New Roman" w:hAnsi="Times New Roman" w:cs="Times New Roman"/>
          <w:sz w:val="24"/>
          <w:szCs w:val="24"/>
        </w:rPr>
        <w:t xml:space="preserve"> make an inquiry as to the age of that person. </w:t>
      </w:r>
      <w:r w:rsidRPr="00186663">
        <w:rPr>
          <w:rStyle w:val="Bodytext2NotBold"/>
          <w:rFonts w:ascii="Times New Roman" w:hAnsi="Times New Roman" w:cs="Times New Roman"/>
          <w:sz w:val="24"/>
          <w:szCs w:val="24"/>
        </w:rPr>
        <w:t>(Emphasis ours)</w:t>
      </w:r>
    </w:p>
    <w:p w:rsidR="00312B94" w:rsidRPr="00186663" w:rsidRDefault="00357E24">
      <w:pPr>
        <w:pStyle w:val="Bodytext20"/>
        <w:shd w:val="clear" w:color="auto" w:fill="auto"/>
        <w:spacing w:line="270" w:lineRule="exact"/>
        <w:ind w:left="900"/>
        <w:jc w:val="left"/>
        <w:rPr>
          <w:rFonts w:ascii="Times New Roman" w:hAnsi="Times New Roman" w:cs="Times New Roman"/>
          <w:sz w:val="24"/>
          <w:szCs w:val="24"/>
        </w:rPr>
      </w:pPr>
      <w:r w:rsidRPr="00186663">
        <w:rPr>
          <w:rFonts w:ascii="Times New Roman" w:hAnsi="Times New Roman" w:cs="Times New Roman"/>
          <w:sz w:val="24"/>
          <w:szCs w:val="24"/>
        </w:rPr>
        <w:t>(2) In making the inquiry, the court shall take any</w:t>
      </w:r>
    </w:p>
    <w:p w:rsidR="00312B94" w:rsidRPr="00186663" w:rsidRDefault="00357E24">
      <w:pPr>
        <w:pStyle w:val="Bodytext20"/>
        <w:shd w:val="clear" w:color="auto" w:fill="auto"/>
        <w:spacing w:after="123" w:line="356" w:lineRule="exact"/>
        <w:ind w:left="900" w:right="1100" w:firstLine="0"/>
        <w:jc w:val="left"/>
        <w:rPr>
          <w:rFonts w:ascii="Times New Roman" w:hAnsi="Times New Roman" w:cs="Times New Roman"/>
          <w:sz w:val="24"/>
          <w:szCs w:val="24"/>
        </w:rPr>
      </w:pPr>
      <w:proofErr w:type="gramStart"/>
      <w:r w:rsidRPr="00186663">
        <w:rPr>
          <w:rFonts w:ascii="Times New Roman" w:hAnsi="Times New Roman" w:cs="Times New Roman"/>
          <w:sz w:val="24"/>
          <w:szCs w:val="24"/>
        </w:rPr>
        <w:t>evidence</w:t>
      </w:r>
      <w:proofErr w:type="gramEnd"/>
      <w:r w:rsidRPr="00186663">
        <w:rPr>
          <w:rFonts w:ascii="Times New Roman" w:hAnsi="Times New Roman" w:cs="Times New Roman"/>
          <w:sz w:val="24"/>
          <w:szCs w:val="24"/>
        </w:rPr>
        <w:t>, including medical evidence, which it may require.”</w:t>
      </w:r>
    </w:p>
    <w:p w:rsidR="00312B94" w:rsidRPr="00186663" w:rsidRDefault="00357E24">
      <w:pPr>
        <w:pStyle w:val="BodyText1"/>
        <w:shd w:val="clear" w:color="auto" w:fill="auto"/>
        <w:spacing w:before="0" w:line="353" w:lineRule="exact"/>
        <w:ind w:left="40" w:firstLine="0"/>
        <w:rPr>
          <w:rFonts w:ascii="Times New Roman" w:hAnsi="Times New Roman" w:cs="Times New Roman"/>
          <w:sz w:val="24"/>
          <w:szCs w:val="24"/>
        </w:rPr>
      </w:pPr>
      <w:r w:rsidRPr="00186663">
        <w:rPr>
          <w:rFonts w:ascii="Times New Roman" w:hAnsi="Times New Roman" w:cs="Times New Roman"/>
          <w:sz w:val="24"/>
          <w:szCs w:val="24"/>
        </w:rPr>
        <w:t xml:space="preserve">In the instant appeal, Police Form 24, containing the results of the </w:t>
      </w:r>
      <w:proofErr w:type="spellStart"/>
      <w:r w:rsidRPr="00186663">
        <w:rPr>
          <w:rFonts w:ascii="Times New Roman" w:hAnsi="Times New Roman" w:cs="Times New Roman"/>
          <w:sz w:val="24"/>
          <w:szCs w:val="24"/>
        </w:rPr>
        <w:t>mcdical</w:t>
      </w:r>
      <w:proofErr w:type="spellEnd"/>
      <w:r w:rsidRPr="00186663">
        <w:rPr>
          <w:rFonts w:ascii="Times New Roman" w:hAnsi="Times New Roman" w:cs="Times New Roman"/>
          <w:sz w:val="24"/>
          <w:szCs w:val="24"/>
        </w:rPr>
        <w:t xml:space="preserve"> officer’s findings, indicates that the appellant was of the “apparent age of 18”. This evidence was an agreed fact and entered on the court record. When the appellant testified that he was 17 years at the time of the commission of the offence, the prosecution did not challenge this assertion.</w:t>
      </w:r>
    </w:p>
    <w:p w:rsidR="00312B94" w:rsidRPr="00186663" w:rsidRDefault="00357E24">
      <w:pPr>
        <w:pStyle w:val="BodyText1"/>
        <w:shd w:val="clear" w:color="auto" w:fill="auto"/>
        <w:spacing w:before="0" w:after="0" w:line="353" w:lineRule="exact"/>
        <w:ind w:left="40" w:firstLine="0"/>
        <w:rPr>
          <w:rFonts w:ascii="Times New Roman" w:hAnsi="Times New Roman" w:cs="Times New Roman"/>
          <w:sz w:val="24"/>
          <w:szCs w:val="24"/>
        </w:rPr>
        <w:sectPr w:rsidR="00312B94" w:rsidRPr="00186663">
          <w:pgSz w:w="12240" w:h="15840"/>
          <w:pgMar w:top="694" w:right="932" w:bottom="909" w:left="957" w:header="0" w:footer="3" w:gutter="0"/>
          <w:cols w:space="720"/>
          <w:noEndnote/>
          <w:docGrid w:linePitch="360"/>
        </w:sectPr>
      </w:pPr>
      <w:r w:rsidRPr="00186663">
        <w:rPr>
          <w:rFonts w:ascii="Times New Roman" w:hAnsi="Times New Roman" w:cs="Times New Roman"/>
          <w:sz w:val="24"/>
          <w:szCs w:val="24"/>
        </w:rPr>
        <w:t xml:space="preserve">In line with </w:t>
      </w:r>
      <w:r w:rsidRPr="00186663">
        <w:rPr>
          <w:rStyle w:val="BodytextBold"/>
          <w:rFonts w:ascii="Times New Roman" w:hAnsi="Times New Roman" w:cs="Times New Roman"/>
          <w:sz w:val="24"/>
          <w:szCs w:val="24"/>
        </w:rPr>
        <w:t xml:space="preserve">Sections 104 and 107 of the Children Act, </w:t>
      </w:r>
      <w:r w:rsidRPr="00186663">
        <w:rPr>
          <w:rFonts w:ascii="Times New Roman" w:hAnsi="Times New Roman" w:cs="Times New Roman"/>
          <w:sz w:val="24"/>
          <w:szCs w:val="24"/>
        </w:rPr>
        <w:t xml:space="preserve">the trial court should have gone ahead to ascertain the age the accused person. The necessity for this is because the age of an accused at the time of the commission of the offence has a vital bearing on the whole trial, including the conviction and/or sentencing </w:t>
      </w:r>
      <w:proofErr w:type="gramStart"/>
      <w:r w:rsidRPr="00186663">
        <w:rPr>
          <w:rFonts w:ascii="Times New Roman" w:hAnsi="Times New Roman" w:cs="Times New Roman"/>
          <w:sz w:val="24"/>
          <w:szCs w:val="24"/>
        </w:rPr>
        <w:t>process(</w:t>
      </w:r>
      <w:proofErr w:type="gramEnd"/>
    </w:p>
    <w:p w:rsidR="00312B94" w:rsidRPr="00186663" w:rsidRDefault="00357E24">
      <w:pPr>
        <w:pStyle w:val="BodyText1"/>
        <w:shd w:val="clear" w:color="auto" w:fill="auto"/>
        <w:spacing w:before="0" w:after="117" w:line="356" w:lineRule="exact"/>
        <w:ind w:left="40" w:right="1900" w:firstLine="0"/>
        <w:rPr>
          <w:rFonts w:ascii="Times New Roman" w:hAnsi="Times New Roman" w:cs="Times New Roman"/>
          <w:sz w:val="24"/>
          <w:szCs w:val="24"/>
        </w:rPr>
      </w:pPr>
      <w:r w:rsidRPr="00186663">
        <w:rPr>
          <w:rFonts w:ascii="Times New Roman" w:hAnsi="Times New Roman" w:cs="Times New Roman"/>
          <w:sz w:val="24"/>
          <w:szCs w:val="24"/>
        </w:rPr>
        <w:lastRenderedPageBreak/>
        <w:t>We therefore, fault the learned trial judge for not resolving this issue which has implication on a court’s sentencing jurisdiction.</w:t>
      </w:r>
    </w:p>
    <w:p w:rsidR="00312B94" w:rsidRPr="00186663" w:rsidRDefault="00357E24">
      <w:pPr>
        <w:pStyle w:val="BodyText1"/>
        <w:shd w:val="clear" w:color="auto" w:fill="auto"/>
        <w:spacing w:before="0" w:after="126" w:line="360" w:lineRule="exact"/>
        <w:ind w:left="40" w:right="1480" w:firstLine="0"/>
        <w:rPr>
          <w:rFonts w:ascii="Times New Roman" w:hAnsi="Times New Roman" w:cs="Times New Roman"/>
          <w:sz w:val="24"/>
          <w:szCs w:val="24"/>
        </w:rPr>
      </w:pPr>
      <w:r w:rsidRPr="00186663">
        <w:rPr>
          <w:rFonts w:ascii="Times New Roman" w:hAnsi="Times New Roman" w:cs="Times New Roman"/>
          <w:sz w:val="24"/>
          <w:szCs w:val="24"/>
        </w:rPr>
        <w:t xml:space="preserve">This Court held in the case of </w:t>
      </w:r>
      <w:r w:rsidRPr="00186663">
        <w:rPr>
          <w:rStyle w:val="BodytextBold"/>
          <w:rFonts w:ascii="Times New Roman" w:hAnsi="Times New Roman" w:cs="Times New Roman"/>
          <w:sz w:val="24"/>
          <w:szCs w:val="24"/>
        </w:rPr>
        <w:t xml:space="preserve">FRANCIS OMURONI V UGANDA, CRIMINAL APPEAL NO.2 of 2002, </w:t>
      </w:r>
      <w:r w:rsidRPr="00186663">
        <w:rPr>
          <w:rFonts w:ascii="Times New Roman" w:hAnsi="Times New Roman" w:cs="Times New Roman"/>
          <w:sz w:val="24"/>
          <w:szCs w:val="24"/>
        </w:rPr>
        <w:t>that apart from medical evidence, age may also be proved by a birth certificate, the testimony of the victim’s parents or guardian, by observation of the court and by common sense.</w:t>
      </w:r>
    </w:p>
    <w:p w:rsidR="00312B94" w:rsidRPr="00186663" w:rsidRDefault="00357E24">
      <w:pPr>
        <w:pStyle w:val="BodyText1"/>
        <w:shd w:val="clear" w:color="auto" w:fill="auto"/>
        <w:spacing w:before="0" w:line="353" w:lineRule="exact"/>
        <w:ind w:left="40" w:right="1480" w:firstLine="0"/>
        <w:rPr>
          <w:rFonts w:ascii="Times New Roman" w:hAnsi="Times New Roman" w:cs="Times New Roman"/>
          <w:sz w:val="24"/>
          <w:szCs w:val="24"/>
        </w:rPr>
      </w:pPr>
      <w:r w:rsidRPr="00186663">
        <w:rPr>
          <w:rFonts w:ascii="Times New Roman" w:hAnsi="Times New Roman" w:cs="Times New Roman"/>
          <w:sz w:val="24"/>
          <w:szCs w:val="24"/>
        </w:rPr>
        <w:t xml:space="preserve">In the recent decision of </w:t>
      </w:r>
      <w:r w:rsidRPr="00186663">
        <w:rPr>
          <w:rStyle w:val="BodytextBold"/>
          <w:rFonts w:ascii="Times New Roman" w:hAnsi="Times New Roman" w:cs="Times New Roman"/>
          <w:sz w:val="24"/>
          <w:szCs w:val="24"/>
        </w:rPr>
        <w:t xml:space="preserve">KIIZA SAMUEL v UGANDA CRIMINAL APPEAL NO.0102 OF 2008 (CA), </w:t>
      </w:r>
      <w:r w:rsidRPr="00186663">
        <w:rPr>
          <w:rFonts w:ascii="Times New Roman" w:hAnsi="Times New Roman" w:cs="Times New Roman"/>
          <w:sz w:val="24"/>
          <w:szCs w:val="24"/>
        </w:rPr>
        <w:t xml:space="preserve">this Court held: </w:t>
      </w:r>
      <w:r w:rsidRPr="00186663">
        <w:rPr>
          <w:rStyle w:val="BodytextItalic"/>
          <w:rFonts w:ascii="Times New Roman" w:hAnsi="Times New Roman" w:cs="Times New Roman"/>
          <w:sz w:val="24"/>
          <w:szCs w:val="24"/>
        </w:rPr>
        <w:t>the words “apparent age” are simply estimates.</w:t>
      </w:r>
      <w:r w:rsidRPr="00186663">
        <w:rPr>
          <w:rStyle w:val="BodytextBold"/>
          <w:rFonts w:ascii="Times New Roman" w:hAnsi="Times New Roman" w:cs="Times New Roman"/>
          <w:sz w:val="24"/>
          <w:szCs w:val="24"/>
        </w:rPr>
        <w:t xml:space="preserve"> </w:t>
      </w:r>
      <w:r w:rsidRPr="00186663">
        <w:rPr>
          <w:rFonts w:ascii="Times New Roman" w:hAnsi="Times New Roman" w:cs="Times New Roman"/>
          <w:sz w:val="24"/>
          <w:szCs w:val="24"/>
        </w:rPr>
        <w:t>It went on to hold further that:</w:t>
      </w:r>
    </w:p>
    <w:p w:rsidR="00312B94" w:rsidRPr="00186663" w:rsidRDefault="00357E24">
      <w:pPr>
        <w:pStyle w:val="Bodytext40"/>
        <w:shd w:val="clear" w:color="auto" w:fill="auto"/>
        <w:spacing w:after="0" w:line="353" w:lineRule="exact"/>
        <w:ind w:left="920" w:right="2220"/>
        <w:rPr>
          <w:rFonts w:ascii="Times New Roman" w:hAnsi="Times New Roman" w:cs="Times New Roman"/>
          <w:sz w:val="24"/>
          <w:szCs w:val="24"/>
        </w:rPr>
      </w:pPr>
      <w:r w:rsidRPr="00186663">
        <w:rPr>
          <w:rFonts w:ascii="Times New Roman" w:hAnsi="Times New Roman" w:cs="Times New Roman"/>
          <w:sz w:val="24"/>
          <w:szCs w:val="24"/>
        </w:rPr>
        <w:t xml:space="preserve">*'The burden of proving beyond reasonable doubt that the appellant was 18years at the time the offence was committed was upon the respondent </w:t>
      </w:r>
      <w:proofErr w:type="gramStart"/>
      <w:r w:rsidRPr="00186663">
        <w:rPr>
          <w:rFonts w:ascii="Times New Roman" w:hAnsi="Times New Roman" w:cs="Times New Roman"/>
          <w:sz w:val="24"/>
          <w:szCs w:val="24"/>
        </w:rPr>
        <w:t>The</w:t>
      </w:r>
      <w:proofErr w:type="gramEnd"/>
      <w:r w:rsidRPr="00186663">
        <w:rPr>
          <w:rFonts w:ascii="Times New Roman" w:hAnsi="Times New Roman" w:cs="Times New Roman"/>
          <w:sz w:val="24"/>
          <w:szCs w:val="24"/>
        </w:rPr>
        <w:t xml:space="preserve"> prosecution failed to do so. There is doubt as to whether he was a minor or an adult at the time the offence was committed.</w:t>
      </w:r>
    </w:p>
    <w:p w:rsidR="00312B94" w:rsidRPr="00186663" w:rsidRDefault="00357E24">
      <w:pPr>
        <w:pStyle w:val="Bodytext40"/>
        <w:shd w:val="clear" w:color="auto" w:fill="auto"/>
        <w:spacing w:after="0" w:line="270" w:lineRule="exact"/>
        <w:ind w:left="920"/>
        <w:rPr>
          <w:rFonts w:ascii="Times New Roman" w:hAnsi="Times New Roman" w:cs="Times New Roman"/>
          <w:sz w:val="24"/>
          <w:szCs w:val="24"/>
        </w:rPr>
      </w:pPr>
      <w:r w:rsidRPr="00186663">
        <w:rPr>
          <w:rFonts w:ascii="Times New Roman" w:hAnsi="Times New Roman" w:cs="Times New Roman"/>
          <w:sz w:val="24"/>
          <w:szCs w:val="24"/>
        </w:rPr>
        <w:t xml:space="preserve">This doubt should be resolved in </w:t>
      </w:r>
      <w:proofErr w:type="spellStart"/>
      <w:r w:rsidRPr="00186663">
        <w:rPr>
          <w:rFonts w:ascii="Times New Roman" w:hAnsi="Times New Roman" w:cs="Times New Roman"/>
          <w:sz w:val="24"/>
          <w:szCs w:val="24"/>
        </w:rPr>
        <w:t>favour</w:t>
      </w:r>
      <w:proofErr w:type="spellEnd"/>
      <w:r w:rsidRPr="00186663">
        <w:rPr>
          <w:rFonts w:ascii="Times New Roman" w:hAnsi="Times New Roman" w:cs="Times New Roman"/>
          <w:sz w:val="24"/>
          <w:szCs w:val="24"/>
        </w:rPr>
        <w:t xml:space="preserve"> of the appellant.</w:t>
      </w:r>
    </w:p>
    <w:p w:rsidR="00312B94" w:rsidRPr="00186663" w:rsidRDefault="00357E24">
      <w:pPr>
        <w:pStyle w:val="Bodytext40"/>
        <w:shd w:val="clear" w:color="auto" w:fill="auto"/>
        <w:spacing w:after="126" w:line="353" w:lineRule="exact"/>
        <w:ind w:left="920" w:right="2220"/>
        <w:rPr>
          <w:rFonts w:ascii="Times New Roman" w:hAnsi="Times New Roman" w:cs="Times New Roman"/>
          <w:sz w:val="24"/>
          <w:szCs w:val="24"/>
        </w:rPr>
      </w:pPr>
      <w:r w:rsidRPr="00186663">
        <w:rPr>
          <w:rFonts w:ascii="Times New Roman" w:hAnsi="Times New Roman" w:cs="Times New Roman"/>
          <w:sz w:val="24"/>
          <w:szCs w:val="24"/>
        </w:rPr>
        <w:t>We accordingly find that it was not proved that the appellant had at the time of the alleged offence attained the age of 18 years. He accordingly ought to have been tried as a minor. Upon conviction, he ought to have been referred to a Children’s Court for sentencing. This did not happen and it occasioned a miscarriage of justice. ”</w:t>
      </w:r>
    </w:p>
    <w:p w:rsidR="00312B94" w:rsidRPr="00186663" w:rsidRDefault="00357E24">
      <w:pPr>
        <w:pStyle w:val="BodyText1"/>
        <w:shd w:val="clear" w:color="auto" w:fill="auto"/>
        <w:spacing w:before="0" w:after="114"/>
        <w:ind w:left="40" w:right="1480" w:firstLine="0"/>
        <w:rPr>
          <w:rFonts w:ascii="Times New Roman" w:hAnsi="Times New Roman" w:cs="Times New Roman"/>
          <w:sz w:val="24"/>
          <w:szCs w:val="24"/>
        </w:rPr>
      </w:pPr>
      <w:r w:rsidRPr="00186663">
        <w:rPr>
          <w:rFonts w:ascii="Times New Roman" w:hAnsi="Times New Roman" w:cs="Times New Roman"/>
          <w:sz w:val="24"/>
          <w:szCs w:val="24"/>
        </w:rPr>
        <w:t>We have no reason to depart from this decision and thus hold that in the instant appeal it was not proved that the appellant had, at the time of the alleged offence, attained the age of 18 years. Consequently, the trial court should have, on conviction, referred the file to the Family and Children Court for sentencing.</w:t>
      </w:r>
    </w:p>
    <w:p w:rsidR="00312B94" w:rsidRPr="00186663" w:rsidRDefault="00357E24">
      <w:pPr>
        <w:pStyle w:val="BodyText1"/>
        <w:shd w:val="clear" w:color="auto" w:fill="auto"/>
        <w:spacing w:before="0" w:after="0" w:line="353" w:lineRule="exact"/>
        <w:ind w:left="40" w:right="1480" w:firstLine="0"/>
        <w:rPr>
          <w:rFonts w:ascii="Times New Roman" w:hAnsi="Times New Roman" w:cs="Times New Roman"/>
          <w:sz w:val="24"/>
          <w:szCs w:val="24"/>
        </w:rPr>
      </w:pPr>
      <w:r w:rsidRPr="00186663">
        <w:rPr>
          <w:rFonts w:ascii="Times New Roman" w:hAnsi="Times New Roman" w:cs="Times New Roman"/>
          <w:sz w:val="24"/>
          <w:szCs w:val="24"/>
        </w:rPr>
        <w:t xml:space="preserve">Having resolved the issue of age in </w:t>
      </w:r>
      <w:proofErr w:type="spellStart"/>
      <w:r w:rsidRPr="00186663">
        <w:rPr>
          <w:rFonts w:ascii="Times New Roman" w:hAnsi="Times New Roman" w:cs="Times New Roman"/>
          <w:sz w:val="24"/>
          <w:szCs w:val="24"/>
        </w:rPr>
        <w:t>favour</w:t>
      </w:r>
      <w:proofErr w:type="spellEnd"/>
      <w:r w:rsidRPr="00186663">
        <w:rPr>
          <w:rFonts w:ascii="Times New Roman" w:hAnsi="Times New Roman" w:cs="Times New Roman"/>
          <w:sz w:val="24"/>
          <w:szCs w:val="24"/>
        </w:rPr>
        <w:t xml:space="preserve"> of the appellant, we take note that under </w:t>
      </w:r>
      <w:r w:rsidRPr="00186663">
        <w:rPr>
          <w:rStyle w:val="BodytextBold"/>
          <w:rFonts w:ascii="Times New Roman" w:hAnsi="Times New Roman" w:cs="Times New Roman"/>
          <w:sz w:val="24"/>
          <w:szCs w:val="24"/>
        </w:rPr>
        <w:t xml:space="preserve">Section 94 (7) of the Children Act </w:t>
      </w:r>
      <w:r w:rsidRPr="00186663">
        <w:rPr>
          <w:rFonts w:ascii="Times New Roman" w:hAnsi="Times New Roman" w:cs="Times New Roman"/>
          <w:sz w:val="24"/>
          <w:szCs w:val="24"/>
        </w:rPr>
        <w:t>the maximum detention period that the Family and Children Court can order in the case of a child above sixteen years who is convicted of an offence punishable by death is three years.</w:t>
      </w:r>
    </w:p>
    <w:p w:rsidR="00312B94" w:rsidRPr="00186663" w:rsidRDefault="00312B94">
      <w:pPr>
        <w:framePr w:h="1022" w:wrap="notBeside" w:vAnchor="text" w:hAnchor="text" w:xAlign="right" w:y="1"/>
        <w:jc w:val="right"/>
        <w:rPr>
          <w:rFonts w:ascii="Times New Roman" w:hAnsi="Times New Roman" w:cs="Times New Roman"/>
        </w:rPr>
      </w:pPr>
    </w:p>
    <w:p w:rsidR="00312B94" w:rsidRPr="00186663" w:rsidRDefault="00312B94">
      <w:pPr>
        <w:spacing w:line="120" w:lineRule="exact"/>
        <w:rPr>
          <w:rFonts w:ascii="Times New Roman" w:hAnsi="Times New Roman" w:cs="Times New Roman"/>
        </w:rPr>
      </w:pPr>
    </w:p>
    <w:p w:rsidR="00312B94" w:rsidRPr="00186663" w:rsidRDefault="00312B94">
      <w:pPr>
        <w:framePr w:h="896" w:wrap="notBeside" w:vAnchor="text" w:hAnchor="text" w:xAlign="right" w:y="1"/>
        <w:jc w:val="right"/>
        <w:rPr>
          <w:rFonts w:ascii="Times New Roman" w:hAnsi="Times New Roman" w:cs="Times New Roman"/>
        </w:rPr>
      </w:pPr>
    </w:p>
    <w:p w:rsidR="00312B94" w:rsidRPr="00186663" w:rsidRDefault="00312B94">
      <w:pPr>
        <w:rPr>
          <w:rFonts w:ascii="Times New Roman" w:hAnsi="Times New Roman" w:cs="Times New Roman"/>
        </w:rPr>
        <w:sectPr w:rsidR="00312B94" w:rsidRPr="00186663">
          <w:pgSz w:w="12240" w:h="15840"/>
          <w:pgMar w:top="578" w:right="749" w:bottom="762" w:left="774" w:header="0" w:footer="3" w:gutter="0"/>
          <w:cols w:space="720"/>
          <w:noEndnote/>
          <w:docGrid w:linePitch="360"/>
        </w:sectPr>
      </w:pPr>
    </w:p>
    <w:p w:rsidR="00312B94" w:rsidRPr="00186663" w:rsidRDefault="00357E24" w:rsidP="007F2E4D">
      <w:pPr>
        <w:pStyle w:val="BodyText1"/>
        <w:shd w:val="clear" w:color="auto" w:fill="auto"/>
        <w:spacing w:before="0" w:after="186" w:line="353" w:lineRule="exact"/>
        <w:ind w:right="460" w:firstLine="0"/>
        <w:jc w:val="both"/>
        <w:rPr>
          <w:rFonts w:ascii="Times New Roman" w:hAnsi="Times New Roman" w:cs="Times New Roman"/>
          <w:sz w:val="24"/>
          <w:szCs w:val="24"/>
        </w:rPr>
      </w:pPr>
      <w:r w:rsidRPr="00186663">
        <w:rPr>
          <w:rFonts w:ascii="Times New Roman" w:hAnsi="Times New Roman" w:cs="Times New Roman"/>
          <w:sz w:val="24"/>
          <w:szCs w:val="24"/>
        </w:rPr>
        <w:lastRenderedPageBreak/>
        <w:t>In the appeal before us, it is on record that at the time of trial, the appellant had been on remand for nearly 6 years. At the time of the hearing of this appeal, he had served 6 years and 8 months of the 15 year sentence.</w:t>
      </w:r>
    </w:p>
    <w:p w:rsidR="00312B94" w:rsidRPr="00186663" w:rsidRDefault="00357E24">
      <w:pPr>
        <w:pStyle w:val="Bodytext20"/>
        <w:shd w:val="clear" w:color="auto" w:fill="auto"/>
        <w:spacing w:after="59" w:line="270" w:lineRule="exact"/>
        <w:ind w:left="20" w:firstLine="0"/>
        <w:jc w:val="both"/>
        <w:rPr>
          <w:rFonts w:ascii="Times New Roman" w:hAnsi="Times New Roman" w:cs="Times New Roman"/>
          <w:sz w:val="24"/>
          <w:szCs w:val="24"/>
        </w:rPr>
      </w:pPr>
      <w:r w:rsidRPr="00186663">
        <w:rPr>
          <w:rStyle w:val="Bodytext2NotBold"/>
          <w:rFonts w:ascii="Times New Roman" w:hAnsi="Times New Roman" w:cs="Times New Roman"/>
          <w:sz w:val="24"/>
          <w:szCs w:val="24"/>
        </w:rPr>
        <w:t xml:space="preserve">In the case of </w:t>
      </w:r>
      <w:r w:rsidRPr="00186663">
        <w:rPr>
          <w:rFonts w:ascii="Times New Roman" w:hAnsi="Times New Roman" w:cs="Times New Roman"/>
          <w:sz w:val="24"/>
          <w:szCs w:val="24"/>
        </w:rPr>
        <w:t>SSENDYOSE JOSEPH V UGANDA (Criminal Appeal</w:t>
      </w:r>
    </w:p>
    <w:p w:rsidR="00312B94" w:rsidRPr="00186663" w:rsidRDefault="00357E24">
      <w:pPr>
        <w:pStyle w:val="BodyText1"/>
        <w:shd w:val="clear" w:color="auto" w:fill="auto"/>
        <w:spacing w:before="0" w:after="109" w:line="270" w:lineRule="exact"/>
        <w:ind w:left="20" w:firstLine="0"/>
        <w:jc w:val="both"/>
        <w:rPr>
          <w:rFonts w:ascii="Times New Roman" w:hAnsi="Times New Roman" w:cs="Times New Roman"/>
          <w:sz w:val="24"/>
          <w:szCs w:val="24"/>
        </w:rPr>
      </w:pPr>
      <w:r w:rsidRPr="00186663">
        <w:rPr>
          <w:rStyle w:val="BodytextBold"/>
          <w:rFonts w:ascii="Times New Roman" w:hAnsi="Times New Roman" w:cs="Times New Roman"/>
          <w:sz w:val="24"/>
          <w:szCs w:val="24"/>
        </w:rPr>
        <w:t xml:space="preserve">No. 15 of 2010), </w:t>
      </w:r>
      <w:r w:rsidRPr="00186663">
        <w:rPr>
          <w:rFonts w:ascii="Times New Roman" w:hAnsi="Times New Roman" w:cs="Times New Roman"/>
          <w:sz w:val="24"/>
          <w:szCs w:val="24"/>
        </w:rPr>
        <w:t>this Court held that;</w:t>
      </w:r>
    </w:p>
    <w:p w:rsidR="00312B94" w:rsidRPr="00186663" w:rsidRDefault="00357E24">
      <w:pPr>
        <w:pStyle w:val="Bodytext40"/>
        <w:shd w:val="clear" w:color="auto" w:fill="auto"/>
        <w:spacing w:after="0" w:line="353" w:lineRule="exact"/>
        <w:ind w:left="920" w:right="1040"/>
        <w:rPr>
          <w:rFonts w:ascii="Times New Roman" w:hAnsi="Times New Roman" w:cs="Times New Roman"/>
          <w:sz w:val="24"/>
          <w:szCs w:val="24"/>
        </w:rPr>
      </w:pPr>
      <w:r w:rsidRPr="00186663">
        <w:rPr>
          <w:rFonts w:ascii="Times New Roman" w:hAnsi="Times New Roman" w:cs="Times New Roman"/>
          <w:sz w:val="24"/>
          <w:szCs w:val="24"/>
        </w:rPr>
        <w:t>“In circumstances such as this, where the appellant had served more than 3 years of custodial sentence, the maximum detention period allowed under Section 94 (1)</w:t>
      </w:r>
    </w:p>
    <w:p w:rsidR="00312B94" w:rsidRPr="00186663" w:rsidRDefault="00357E24">
      <w:pPr>
        <w:pStyle w:val="Bodytext40"/>
        <w:shd w:val="clear" w:color="auto" w:fill="auto"/>
        <w:spacing w:after="117"/>
        <w:ind w:left="920" w:right="1040"/>
        <w:jc w:val="both"/>
        <w:rPr>
          <w:rFonts w:ascii="Times New Roman" w:hAnsi="Times New Roman" w:cs="Times New Roman"/>
          <w:sz w:val="24"/>
          <w:szCs w:val="24"/>
        </w:rPr>
      </w:pPr>
      <w:r w:rsidRPr="00186663">
        <w:rPr>
          <w:rFonts w:ascii="Times New Roman" w:hAnsi="Times New Roman" w:cs="Times New Roman"/>
          <w:sz w:val="24"/>
          <w:szCs w:val="24"/>
        </w:rPr>
        <w:t>(g) [</w:t>
      </w:r>
      <w:proofErr w:type="gramStart"/>
      <w:r w:rsidRPr="00186663">
        <w:rPr>
          <w:rFonts w:ascii="Times New Roman" w:hAnsi="Times New Roman" w:cs="Times New Roman"/>
          <w:sz w:val="24"/>
          <w:szCs w:val="24"/>
        </w:rPr>
        <w:t>now</w:t>
      </w:r>
      <w:proofErr w:type="gramEnd"/>
      <w:r w:rsidRPr="00186663">
        <w:rPr>
          <w:rFonts w:ascii="Times New Roman" w:hAnsi="Times New Roman" w:cs="Times New Roman"/>
          <w:sz w:val="24"/>
          <w:szCs w:val="24"/>
        </w:rPr>
        <w:t xml:space="preserve"> Section 94(7)] of the Children Act, he ought to be released forthwith, without the case being referred to the Children’s Court for sentencing</w:t>
      </w:r>
    </w:p>
    <w:p w:rsidR="00312B94" w:rsidRPr="00186663" w:rsidRDefault="00357E24">
      <w:pPr>
        <w:pStyle w:val="BodyText1"/>
        <w:shd w:val="clear" w:color="auto" w:fill="auto"/>
        <w:spacing w:before="0" w:after="186" w:line="353" w:lineRule="exact"/>
        <w:ind w:left="20" w:right="1040" w:firstLine="0"/>
        <w:rPr>
          <w:rFonts w:ascii="Times New Roman" w:hAnsi="Times New Roman" w:cs="Times New Roman"/>
          <w:sz w:val="24"/>
          <w:szCs w:val="24"/>
        </w:rPr>
      </w:pPr>
      <w:r w:rsidRPr="00186663">
        <w:rPr>
          <w:rFonts w:ascii="Times New Roman" w:hAnsi="Times New Roman" w:cs="Times New Roman"/>
          <w:sz w:val="24"/>
          <w:szCs w:val="24"/>
        </w:rPr>
        <w:t>We see no reason for departing from this decision and find that ground 2 succeeds.</w:t>
      </w:r>
    </w:p>
    <w:p w:rsidR="00312B94" w:rsidRPr="00186663" w:rsidRDefault="00357E24">
      <w:pPr>
        <w:pStyle w:val="Heading20"/>
        <w:keepNext/>
        <w:keepLines/>
        <w:shd w:val="clear" w:color="auto" w:fill="auto"/>
        <w:spacing w:before="0" w:after="103" w:line="270" w:lineRule="exact"/>
        <w:ind w:left="20"/>
        <w:rPr>
          <w:rFonts w:ascii="Times New Roman" w:hAnsi="Times New Roman" w:cs="Times New Roman"/>
          <w:sz w:val="24"/>
          <w:szCs w:val="24"/>
        </w:rPr>
      </w:pPr>
      <w:bookmarkStart w:id="1" w:name="bookmark0"/>
      <w:r w:rsidRPr="00186663">
        <w:rPr>
          <w:rFonts w:ascii="Times New Roman" w:hAnsi="Times New Roman" w:cs="Times New Roman"/>
          <w:sz w:val="24"/>
          <w:szCs w:val="24"/>
        </w:rPr>
        <w:t>Ground 3</w:t>
      </w:r>
      <w:bookmarkEnd w:id="1"/>
    </w:p>
    <w:p w:rsidR="00312B94" w:rsidRPr="00186663" w:rsidRDefault="00357E24">
      <w:pPr>
        <w:pStyle w:val="BodyText1"/>
        <w:shd w:val="clear" w:color="auto" w:fill="auto"/>
        <w:spacing w:before="0" w:after="672" w:line="360" w:lineRule="exact"/>
        <w:ind w:left="20" w:right="460" w:firstLine="0"/>
        <w:jc w:val="both"/>
        <w:rPr>
          <w:rFonts w:ascii="Times New Roman" w:hAnsi="Times New Roman" w:cs="Times New Roman"/>
          <w:sz w:val="24"/>
          <w:szCs w:val="24"/>
        </w:rPr>
      </w:pPr>
      <w:r w:rsidRPr="00186663">
        <w:rPr>
          <w:rFonts w:ascii="Times New Roman" w:hAnsi="Times New Roman" w:cs="Times New Roman"/>
          <w:sz w:val="24"/>
          <w:szCs w:val="24"/>
        </w:rPr>
        <w:t xml:space="preserve">Having resolved ground 2 in </w:t>
      </w:r>
      <w:proofErr w:type="spellStart"/>
      <w:r w:rsidRPr="00186663">
        <w:rPr>
          <w:rFonts w:ascii="Times New Roman" w:hAnsi="Times New Roman" w:cs="Times New Roman"/>
          <w:sz w:val="24"/>
          <w:szCs w:val="24"/>
        </w:rPr>
        <w:t>favour</w:t>
      </w:r>
      <w:proofErr w:type="spellEnd"/>
      <w:r w:rsidRPr="00186663">
        <w:rPr>
          <w:rFonts w:ascii="Times New Roman" w:hAnsi="Times New Roman" w:cs="Times New Roman"/>
          <w:sz w:val="24"/>
          <w:szCs w:val="24"/>
        </w:rPr>
        <w:t xml:space="preserve"> of the appellant, we need not deal with ground 3.</w:t>
      </w:r>
    </w:p>
    <w:p w:rsidR="00312B94" w:rsidRPr="00186663" w:rsidRDefault="00357E24">
      <w:pPr>
        <w:pStyle w:val="Heading20"/>
        <w:keepNext/>
        <w:keepLines/>
        <w:shd w:val="clear" w:color="auto" w:fill="auto"/>
        <w:spacing w:before="0" w:after="0" w:line="270" w:lineRule="exact"/>
        <w:ind w:left="20"/>
        <w:rPr>
          <w:rFonts w:ascii="Times New Roman" w:hAnsi="Times New Roman" w:cs="Times New Roman"/>
          <w:sz w:val="24"/>
          <w:szCs w:val="24"/>
        </w:rPr>
        <w:sectPr w:rsidR="00312B94" w:rsidRPr="00186663">
          <w:pgSz w:w="12240" w:h="15840"/>
          <w:pgMar w:top="843" w:right="1323" w:bottom="814" w:left="1341" w:header="0" w:footer="3" w:gutter="0"/>
          <w:cols w:space="720"/>
          <w:noEndnote/>
          <w:docGrid w:linePitch="360"/>
        </w:sectPr>
      </w:pPr>
      <w:bookmarkStart w:id="2" w:name="bookmark1"/>
      <w:r w:rsidRPr="00186663">
        <w:rPr>
          <w:rFonts w:ascii="Times New Roman" w:hAnsi="Times New Roman" w:cs="Times New Roman"/>
          <w:sz w:val="24"/>
          <w:szCs w:val="24"/>
        </w:rPr>
        <w:t>Order of Court</w:t>
      </w:r>
      <w:bookmarkEnd w:id="2"/>
    </w:p>
    <w:p w:rsidR="00312B94" w:rsidRDefault="00A10276">
      <w:pPr>
        <w:spacing w:line="360" w:lineRule="exact"/>
        <w:rPr>
          <w:rFonts w:ascii="Times New Roman" w:hAnsi="Times New Roman" w:cs="Times New Roman"/>
        </w:rPr>
      </w:pPr>
      <w:r w:rsidRPr="00A10276">
        <w:rPr>
          <w:rFonts w:ascii="Times New Roman" w:hAnsi="Times New Roman" w:cs="Times New Roman"/>
        </w:rPr>
        <w:lastRenderedPageBreak/>
        <w:t>We hereby order that the appellant be set free forthwith</w:t>
      </w:r>
      <w:r>
        <w:rPr>
          <w:rFonts w:ascii="Times New Roman" w:hAnsi="Times New Roman" w:cs="Times New Roman"/>
        </w:rPr>
        <w:t>.</w:t>
      </w:r>
    </w:p>
    <w:p w:rsidR="00A10276" w:rsidRDefault="00A10276" w:rsidP="00A10276">
      <w:pPr>
        <w:tabs>
          <w:tab w:val="left" w:pos="5280"/>
        </w:tabs>
        <w:spacing w:line="360" w:lineRule="exact"/>
        <w:rPr>
          <w:rFonts w:ascii="Times New Roman" w:hAnsi="Times New Roman" w:cs="Times New Roman"/>
        </w:rPr>
      </w:pPr>
      <w:r>
        <w:rPr>
          <w:rFonts w:ascii="Times New Roman" w:hAnsi="Times New Roman" w:cs="Times New Roman"/>
        </w:rPr>
        <w:t>Dated at Kampala this 16</w:t>
      </w:r>
      <w:r w:rsidRPr="00A10276">
        <w:rPr>
          <w:rFonts w:ascii="Times New Roman" w:hAnsi="Times New Roman" w:cs="Times New Roman"/>
          <w:vertAlign w:val="superscript"/>
        </w:rPr>
        <w:t>th</w:t>
      </w:r>
      <w:r>
        <w:rPr>
          <w:rFonts w:ascii="Times New Roman" w:hAnsi="Times New Roman" w:cs="Times New Roman"/>
        </w:rPr>
        <w:t xml:space="preserve"> day of October 2015</w:t>
      </w:r>
    </w:p>
    <w:p w:rsidR="00A10276" w:rsidRDefault="00A10276" w:rsidP="00A10276">
      <w:pPr>
        <w:tabs>
          <w:tab w:val="left" w:pos="5280"/>
        </w:tabs>
        <w:spacing w:line="360" w:lineRule="exact"/>
        <w:rPr>
          <w:rFonts w:ascii="Times New Roman" w:hAnsi="Times New Roman" w:cs="Times New Roman"/>
        </w:rPr>
      </w:pPr>
    </w:p>
    <w:p w:rsidR="00A10276" w:rsidRPr="00A10276" w:rsidRDefault="00A10276" w:rsidP="00A10276">
      <w:pPr>
        <w:tabs>
          <w:tab w:val="left" w:pos="5280"/>
        </w:tabs>
        <w:spacing w:line="360" w:lineRule="exact"/>
        <w:rPr>
          <w:rFonts w:ascii="Times New Roman" w:hAnsi="Times New Roman" w:cs="Times New Roman"/>
          <w:b/>
        </w:rPr>
      </w:pPr>
      <w:r w:rsidRPr="00A10276">
        <w:rPr>
          <w:rFonts w:ascii="Times New Roman" w:hAnsi="Times New Roman" w:cs="Times New Roman"/>
          <w:b/>
        </w:rPr>
        <w:t>HON. JUSTICE S.B.K KAVUMA, DCJ.</w:t>
      </w:r>
    </w:p>
    <w:p w:rsidR="00A10276" w:rsidRDefault="00A10276" w:rsidP="00A10276">
      <w:pPr>
        <w:tabs>
          <w:tab w:val="left" w:pos="5280"/>
        </w:tabs>
        <w:spacing w:line="360" w:lineRule="exact"/>
        <w:rPr>
          <w:rFonts w:ascii="Times New Roman" w:hAnsi="Times New Roman" w:cs="Times New Roman"/>
        </w:rPr>
      </w:pPr>
    </w:p>
    <w:p w:rsidR="00A10276" w:rsidRDefault="00A10276" w:rsidP="00A10276">
      <w:pPr>
        <w:pStyle w:val="Bodytext20"/>
        <w:shd w:val="clear" w:color="auto" w:fill="auto"/>
        <w:spacing w:after="692" w:line="270" w:lineRule="exact"/>
        <w:ind w:left="20" w:firstLine="0"/>
        <w:jc w:val="left"/>
        <w:rPr>
          <w:rFonts w:ascii="Times New Roman" w:hAnsi="Times New Roman" w:cs="Times New Roman"/>
          <w:sz w:val="24"/>
          <w:szCs w:val="24"/>
        </w:rPr>
      </w:pPr>
      <w:r w:rsidRPr="00186663">
        <w:rPr>
          <w:rFonts w:ascii="Times New Roman" w:hAnsi="Times New Roman" w:cs="Times New Roman"/>
          <w:sz w:val="24"/>
          <w:szCs w:val="24"/>
        </w:rPr>
        <w:t>HON.JUSTICE RUBBY AWERI OPIO, JA</w:t>
      </w:r>
    </w:p>
    <w:p w:rsidR="00A10276" w:rsidRPr="00186663" w:rsidRDefault="00A10276" w:rsidP="00A10276">
      <w:pPr>
        <w:pStyle w:val="Bodytext20"/>
        <w:shd w:val="clear" w:color="auto" w:fill="auto"/>
        <w:spacing w:line="270" w:lineRule="exact"/>
        <w:ind w:firstLine="0"/>
        <w:jc w:val="left"/>
        <w:rPr>
          <w:rFonts w:ascii="Times New Roman" w:hAnsi="Times New Roman" w:cs="Times New Roman"/>
          <w:sz w:val="24"/>
          <w:szCs w:val="24"/>
        </w:rPr>
      </w:pPr>
      <w:r w:rsidRPr="00186663">
        <w:rPr>
          <w:rFonts w:ascii="Times New Roman" w:hAnsi="Times New Roman" w:cs="Times New Roman"/>
          <w:sz w:val="24"/>
          <w:szCs w:val="24"/>
        </w:rPr>
        <w:t>HON. JUSTICE PROF. LILLIAN EKIRIKUBINZA TIBATEMWA, JA.</w:t>
      </w:r>
    </w:p>
    <w:p w:rsidR="00A10276" w:rsidRPr="00186663" w:rsidRDefault="00A10276" w:rsidP="00A10276">
      <w:pPr>
        <w:pStyle w:val="Bodytext20"/>
        <w:shd w:val="clear" w:color="auto" w:fill="auto"/>
        <w:spacing w:after="692" w:line="270" w:lineRule="exact"/>
        <w:ind w:left="20" w:firstLine="0"/>
        <w:jc w:val="left"/>
        <w:rPr>
          <w:rFonts w:ascii="Times New Roman" w:hAnsi="Times New Roman" w:cs="Times New Roman"/>
          <w:sz w:val="24"/>
          <w:szCs w:val="24"/>
        </w:rPr>
      </w:pPr>
    </w:p>
    <w:p w:rsidR="00A10276" w:rsidRDefault="00A10276" w:rsidP="00A10276">
      <w:pPr>
        <w:tabs>
          <w:tab w:val="left" w:pos="5280"/>
        </w:tabs>
        <w:spacing w:line="360" w:lineRule="exact"/>
        <w:rPr>
          <w:rFonts w:ascii="Times New Roman" w:hAnsi="Times New Roman" w:cs="Times New Roman"/>
        </w:rPr>
      </w:pPr>
    </w:p>
    <w:p w:rsidR="00A10276" w:rsidRPr="00A10276" w:rsidRDefault="00A10276" w:rsidP="00A10276">
      <w:pPr>
        <w:tabs>
          <w:tab w:val="left" w:pos="5280"/>
        </w:tabs>
        <w:spacing w:line="360" w:lineRule="exact"/>
        <w:rPr>
          <w:rFonts w:ascii="Times New Roman" w:hAnsi="Times New Roman" w:cs="Times New Roman"/>
        </w:rPr>
      </w:pPr>
    </w:p>
    <w:p w:rsidR="00312B94" w:rsidRPr="00186663" w:rsidRDefault="00312B94">
      <w:pPr>
        <w:spacing w:line="360" w:lineRule="exact"/>
        <w:rPr>
          <w:rFonts w:ascii="Times New Roman" w:hAnsi="Times New Roman" w:cs="Times New Roman"/>
        </w:rPr>
      </w:pPr>
    </w:p>
    <w:p w:rsidR="00312B94" w:rsidRPr="00186663" w:rsidRDefault="00312B94">
      <w:pPr>
        <w:spacing w:line="360" w:lineRule="exact"/>
        <w:rPr>
          <w:rFonts w:ascii="Times New Roman" w:hAnsi="Times New Roman" w:cs="Times New Roman"/>
        </w:rPr>
      </w:pPr>
    </w:p>
    <w:p w:rsidR="00312B94" w:rsidRPr="00186663" w:rsidRDefault="00312B94">
      <w:pPr>
        <w:spacing w:line="360" w:lineRule="exact"/>
        <w:rPr>
          <w:rFonts w:ascii="Times New Roman" w:hAnsi="Times New Roman" w:cs="Times New Roman"/>
        </w:rPr>
      </w:pPr>
    </w:p>
    <w:p w:rsidR="00312B94" w:rsidRPr="00186663" w:rsidRDefault="00312B94">
      <w:pPr>
        <w:spacing w:line="360" w:lineRule="exact"/>
        <w:rPr>
          <w:rFonts w:ascii="Times New Roman" w:hAnsi="Times New Roman" w:cs="Times New Roman"/>
        </w:rPr>
      </w:pPr>
    </w:p>
    <w:p w:rsidR="00312B94" w:rsidRPr="00186663" w:rsidRDefault="00312B94">
      <w:pPr>
        <w:spacing w:line="360" w:lineRule="exact"/>
        <w:rPr>
          <w:rFonts w:ascii="Times New Roman" w:hAnsi="Times New Roman" w:cs="Times New Roman"/>
        </w:rPr>
      </w:pPr>
    </w:p>
    <w:p w:rsidR="00312B94" w:rsidRPr="00186663" w:rsidRDefault="00312B94">
      <w:pPr>
        <w:spacing w:line="360" w:lineRule="exact"/>
        <w:rPr>
          <w:rFonts w:ascii="Times New Roman" w:hAnsi="Times New Roman" w:cs="Times New Roman"/>
        </w:rPr>
      </w:pPr>
    </w:p>
    <w:p w:rsidR="00312B94" w:rsidRPr="00186663" w:rsidRDefault="00312B94">
      <w:pPr>
        <w:spacing w:line="651" w:lineRule="exact"/>
        <w:rPr>
          <w:rFonts w:ascii="Times New Roman" w:hAnsi="Times New Roman" w:cs="Times New Roman"/>
        </w:rPr>
      </w:pPr>
    </w:p>
    <w:p w:rsidR="00312B94" w:rsidRPr="00186663" w:rsidRDefault="00312B94">
      <w:pPr>
        <w:rPr>
          <w:rFonts w:ascii="Times New Roman" w:hAnsi="Times New Roman" w:cs="Times New Roman"/>
        </w:rPr>
        <w:sectPr w:rsidR="00312B94" w:rsidRPr="00186663">
          <w:type w:val="continuous"/>
          <w:pgSz w:w="12240" w:h="15840"/>
          <w:pgMar w:top="799" w:right="1316" w:bottom="799" w:left="1316" w:header="0" w:footer="3" w:gutter="0"/>
          <w:cols w:space="720"/>
          <w:noEndnote/>
          <w:docGrid w:linePitch="360"/>
        </w:sectPr>
      </w:pPr>
    </w:p>
    <w:p w:rsidR="00312B94" w:rsidRPr="00186663" w:rsidRDefault="00312B94">
      <w:pPr>
        <w:framePr w:h="1256" w:wrap="notBeside" w:vAnchor="text" w:hAnchor="text" w:xAlign="center" w:y="1"/>
        <w:jc w:val="center"/>
        <w:rPr>
          <w:rFonts w:ascii="Times New Roman" w:hAnsi="Times New Roman" w:cs="Times New Roman"/>
        </w:rPr>
      </w:pPr>
    </w:p>
    <w:p w:rsidR="00312B94" w:rsidRPr="00186663" w:rsidRDefault="00312B94" w:rsidP="00966D53">
      <w:pPr>
        <w:pStyle w:val="Bodytext20"/>
        <w:shd w:val="clear" w:color="auto" w:fill="auto"/>
        <w:spacing w:line="270" w:lineRule="exact"/>
        <w:ind w:firstLine="0"/>
        <w:jc w:val="left"/>
        <w:rPr>
          <w:rFonts w:ascii="Times New Roman" w:hAnsi="Times New Roman" w:cs="Times New Roman"/>
          <w:sz w:val="24"/>
          <w:szCs w:val="24"/>
        </w:rPr>
      </w:pPr>
    </w:p>
    <w:sectPr w:rsidR="00312B94" w:rsidRPr="00186663" w:rsidSect="00312B94">
      <w:footerReference w:type="even" r:id="rId11"/>
      <w:footerReference w:type="default" r:id="rId12"/>
      <w:pgSz w:w="12240" w:h="15840"/>
      <w:pgMar w:top="1519" w:right="1292" w:bottom="11614" w:left="132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25A" w:rsidRDefault="00A3725A" w:rsidP="00312B94">
      <w:r>
        <w:separator/>
      </w:r>
    </w:p>
  </w:endnote>
  <w:endnote w:type="continuationSeparator" w:id="0">
    <w:p w:rsidR="00A3725A" w:rsidRDefault="00A3725A" w:rsidP="0031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94" w:rsidRDefault="008C2DB8">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3594735</wp:posOffset>
              </wp:positionH>
              <wp:positionV relativeFrom="page">
                <wp:posOffset>9213215</wp:posOffset>
              </wp:positionV>
              <wp:extent cx="67945" cy="162560"/>
              <wp:effectExtent l="3810" t="2540" r="381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B94" w:rsidRDefault="00EB6E9C">
                          <w:pPr>
                            <w:pStyle w:val="Headerorfooter0"/>
                            <w:shd w:val="clear" w:color="auto" w:fill="auto"/>
                            <w:spacing w:line="240" w:lineRule="auto"/>
                          </w:pPr>
                          <w:r>
                            <w:fldChar w:fldCharType="begin"/>
                          </w:r>
                          <w:r>
                            <w:instrText xml:space="preserve"> PAGE \* MERGEFORMAT </w:instrText>
                          </w:r>
                          <w:r>
                            <w:fldChar w:fldCharType="separate"/>
                          </w:r>
                          <w:r w:rsidR="00966D53" w:rsidRPr="00966D53">
                            <w:rPr>
                              <w:rStyle w:val="Headerorfooter1"/>
                              <w:noProof/>
                            </w:rPr>
                            <w:t>5</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3.05pt;margin-top:725.45pt;width:5.35pt;height:12.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" filled="f" stroked="f">
              <v:textbox style="mso-fit-shape-to-text:t" inset="0,0,0,0">
                <w:txbxContent>
                  <w:p w:rsidR="00312B94" w:rsidRDefault="00EB6E9C">
                    <w:pPr>
                      <w:pStyle w:val="Headerorfooter0"/>
                      <w:shd w:val="clear" w:color="auto" w:fill="auto"/>
                      <w:spacing w:line="240" w:lineRule="auto"/>
                    </w:pPr>
                    <w:r>
                      <w:fldChar w:fldCharType="begin"/>
                    </w:r>
                    <w:r>
                      <w:instrText xml:space="preserve"> PAGE \* MERGEFORMAT </w:instrText>
                    </w:r>
                    <w:r>
                      <w:fldChar w:fldCharType="separate"/>
                    </w:r>
                    <w:r w:rsidR="00966D53" w:rsidRPr="00966D53">
                      <w:rPr>
                        <w:rStyle w:val="Headerorfooter1"/>
                        <w:noProof/>
                      </w:rPr>
                      <w:t>5</w:t>
                    </w:r>
                    <w:r>
                      <w:rPr>
                        <w:rStyle w:val="Headerorfooter1"/>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94" w:rsidRDefault="008C2DB8">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3594735</wp:posOffset>
              </wp:positionH>
              <wp:positionV relativeFrom="page">
                <wp:posOffset>9213215</wp:posOffset>
              </wp:positionV>
              <wp:extent cx="135255" cy="162560"/>
              <wp:effectExtent l="3810" t="2540" r="381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B94" w:rsidRDefault="00EB6E9C">
                          <w:pPr>
                            <w:pStyle w:val="Headerorfooter0"/>
                            <w:shd w:val="clear" w:color="auto" w:fill="auto"/>
                            <w:spacing w:line="240" w:lineRule="auto"/>
                          </w:pPr>
                          <w:r>
                            <w:fldChar w:fldCharType="begin"/>
                          </w:r>
                          <w:r>
                            <w:instrText xml:space="preserve"> PAGE \* MERGEFORMAT </w:instrText>
                          </w:r>
                          <w:r>
                            <w:fldChar w:fldCharType="separate"/>
                          </w:r>
                          <w:r w:rsidR="00966D53" w:rsidRPr="00966D53">
                            <w:rPr>
                              <w:rStyle w:val="Headerorfooter1"/>
                              <w:noProof/>
                            </w:rPr>
                            <w:t>6</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83.05pt;margin-top:725.45pt;width:10.65pt;height:12.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" filled="f" stroked="f">
              <v:textbox style="mso-fit-shape-to-text:t" inset="0,0,0,0">
                <w:txbxContent>
                  <w:p w:rsidR="00312B94" w:rsidRDefault="00EB6E9C">
                    <w:pPr>
                      <w:pStyle w:val="Headerorfooter0"/>
                      <w:shd w:val="clear" w:color="auto" w:fill="auto"/>
                      <w:spacing w:line="240" w:lineRule="auto"/>
                    </w:pPr>
                    <w:r>
                      <w:fldChar w:fldCharType="begin"/>
                    </w:r>
                    <w:r>
                      <w:instrText xml:space="preserve"> PAGE \* MERGEFORMAT </w:instrText>
                    </w:r>
                    <w:r>
                      <w:fldChar w:fldCharType="separate"/>
                    </w:r>
                    <w:r w:rsidR="00966D53" w:rsidRPr="00966D53">
                      <w:rPr>
                        <w:rStyle w:val="Headerorfooter1"/>
                        <w:noProof/>
                      </w:rPr>
                      <w:t>6</w:t>
                    </w:r>
                    <w:r>
                      <w:rPr>
                        <w:rStyle w:val="Headerorfooter1"/>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94" w:rsidRDefault="008C2DB8">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3594735</wp:posOffset>
              </wp:positionH>
              <wp:positionV relativeFrom="page">
                <wp:posOffset>9213215</wp:posOffset>
              </wp:positionV>
              <wp:extent cx="67945" cy="162560"/>
              <wp:effectExtent l="3810" t="2540"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B94" w:rsidRDefault="00EB6E9C">
                          <w:pPr>
                            <w:pStyle w:val="Headerorfooter0"/>
                            <w:shd w:val="clear" w:color="auto" w:fill="auto"/>
                            <w:spacing w:line="240" w:lineRule="auto"/>
                          </w:pPr>
                          <w:r>
                            <w:fldChar w:fldCharType="begin"/>
                          </w:r>
                          <w:r>
                            <w:instrText xml:space="preserve"> PAGE \* MERGEFORMAT </w:instrText>
                          </w:r>
                          <w:r>
                            <w:fldChar w:fldCharType="separate"/>
                          </w:r>
                          <w:r w:rsidR="00966D53" w:rsidRPr="00966D53">
                            <w:rPr>
                              <w:rStyle w:val="Headerorfooter1"/>
                              <w:noProof/>
                            </w:rPr>
                            <w:t>7</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3.05pt;margin-top:725.45pt;width:5.35pt;height:12.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" filled="f" stroked="f">
              <v:textbox style="mso-fit-shape-to-text:t" inset="0,0,0,0">
                <w:txbxContent>
                  <w:p w:rsidR="00312B94" w:rsidRDefault="00EB6E9C">
                    <w:pPr>
                      <w:pStyle w:val="Headerorfooter0"/>
                      <w:shd w:val="clear" w:color="auto" w:fill="auto"/>
                      <w:spacing w:line="240" w:lineRule="auto"/>
                    </w:pPr>
                    <w:r>
                      <w:fldChar w:fldCharType="begin"/>
                    </w:r>
                    <w:r>
                      <w:instrText xml:space="preserve"> PAGE \* MERGEFORMAT </w:instrText>
                    </w:r>
                    <w:r>
                      <w:fldChar w:fldCharType="separate"/>
                    </w:r>
                    <w:r w:rsidR="00966D53" w:rsidRPr="00966D53">
                      <w:rPr>
                        <w:rStyle w:val="Headerorfooter1"/>
                        <w:noProof/>
                      </w:rPr>
                      <w:t>7</w:t>
                    </w:r>
                    <w:r>
                      <w:rPr>
                        <w:rStyle w:val="Headerorfooter1"/>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94" w:rsidRDefault="00312B9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94" w:rsidRDefault="00312B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25A" w:rsidRDefault="00A3725A"/>
  </w:footnote>
  <w:footnote w:type="continuationSeparator" w:id="0">
    <w:p w:rsidR="00A3725A" w:rsidRDefault="00A372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3B5A"/>
    <w:multiLevelType w:val="multilevel"/>
    <w:tmpl w:val="C1D6B83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D02579"/>
    <w:multiLevelType w:val="multilevel"/>
    <w:tmpl w:val="9CCCBC8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3F3D29"/>
    <w:multiLevelType w:val="multilevel"/>
    <w:tmpl w:val="1A6016D8"/>
    <w:lvl w:ilvl="0">
      <w:start w:val="2"/>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94"/>
    <w:rsid w:val="0011179B"/>
    <w:rsid w:val="00180810"/>
    <w:rsid w:val="00186663"/>
    <w:rsid w:val="00312B94"/>
    <w:rsid w:val="00357E24"/>
    <w:rsid w:val="00501A8E"/>
    <w:rsid w:val="006A3624"/>
    <w:rsid w:val="00793A70"/>
    <w:rsid w:val="007F2E4D"/>
    <w:rsid w:val="008C2DB8"/>
    <w:rsid w:val="00966D53"/>
    <w:rsid w:val="00A10276"/>
    <w:rsid w:val="00A3725A"/>
    <w:rsid w:val="00B1785F"/>
    <w:rsid w:val="00EB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2B9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2B94"/>
    <w:rPr>
      <w:color w:val="0066CC"/>
      <w:u w:val="single"/>
    </w:rPr>
  </w:style>
  <w:style w:type="character" w:customStyle="1" w:styleId="Bodytext2">
    <w:name w:val="Body text (2)_"/>
    <w:basedOn w:val="DefaultParagraphFont"/>
    <w:link w:val="Bodytext20"/>
    <w:rsid w:val="00312B94"/>
    <w:rPr>
      <w:rFonts w:ascii="Bookman Old Style" w:eastAsia="Bookman Old Style" w:hAnsi="Bookman Old Style" w:cs="Bookman Old Style"/>
      <w:b/>
      <w:bCs/>
      <w:i w:val="0"/>
      <w:iCs w:val="0"/>
      <w:smallCaps w:val="0"/>
      <w:strike w:val="0"/>
      <w:sz w:val="27"/>
      <w:szCs w:val="27"/>
      <w:u w:val="none"/>
    </w:rPr>
  </w:style>
  <w:style w:type="character" w:customStyle="1" w:styleId="Bodytext2Exact">
    <w:name w:val="Body text (2) Exact"/>
    <w:basedOn w:val="DefaultParagraphFont"/>
    <w:rsid w:val="00312B94"/>
    <w:rPr>
      <w:rFonts w:ascii="Bookman Old Style" w:eastAsia="Bookman Old Style" w:hAnsi="Bookman Old Style" w:cs="Bookman Old Style"/>
      <w:b/>
      <w:bCs/>
      <w:i w:val="0"/>
      <w:iCs w:val="0"/>
      <w:smallCaps w:val="0"/>
      <w:strike w:val="0"/>
      <w:spacing w:val="8"/>
      <w:sz w:val="25"/>
      <w:szCs w:val="25"/>
      <w:u w:val="none"/>
    </w:rPr>
  </w:style>
  <w:style w:type="character" w:customStyle="1" w:styleId="Bodytext21">
    <w:name w:val="Body text (2)"/>
    <w:basedOn w:val="Bodytext2"/>
    <w:rsid w:val="00312B94"/>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Bodytext">
    <w:name w:val="Body text_"/>
    <w:basedOn w:val="DefaultParagraphFont"/>
    <w:link w:val="BodyText1"/>
    <w:rsid w:val="00312B94"/>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3">
    <w:name w:val="Body text (3)_"/>
    <w:basedOn w:val="DefaultParagraphFont"/>
    <w:link w:val="Bodytext30"/>
    <w:rsid w:val="00312B94"/>
    <w:rPr>
      <w:rFonts w:ascii="Consolas" w:eastAsia="Consolas" w:hAnsi="Consolas" w:cs="Consolas"/>
      <w:b w:val="0"/>
      <w:bCs w:val="0"/>
      <w:i w:val="0"/>
      <w:iCs w:val="0"/>
      <w:smallCaps w:val="0"/>
      <w:strike w:val="0"/>
      <w:sz w:val="20"/>
      <w:szCs w:val="20"/>
      <w:u w:val="none"/>
    </w:rPr>
  </w:style>
  <w:style w:type="character" w:customStyle="1" w:styleId="BodytextBold">
    <w:name w:val="Body text + Bold"/>
    <w:basedOn w:val="Bodytext"/>
    <w:rsid w:val="00312B94"/>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Headerorfooter">
    <w:name w:val="Header or footer_"/>
    <w:basedOn w:val="DefaultParagraphFont"/>
    <w:link w:val="Headerorfooter0"/>
    <w:rsid w:val="00312B94"/>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sid w:val="00312B94"/>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odytext4">
    <w:name w:val="Body text (4)_"/>
    <w:basedOn w:val="DefaultParagraphFont"/>
    <w:link w:val="Bodytext40"/>
    <w:rsid w:val="00312B94"/>
    <w:rPr>
      <w:rFonts w:ascii="Bookman Old Style" w:eastAsia="Bookman Old Style" w:hAnsi="Bookman Old Style" w:cs="Bookman Old Style"/>
      <w:b w:val="0"/>
      <w:bCs w:val="0"/>
      <w:i/>
      <w:iCs/>
      <w:smallCaps w:val="0"/>
      <w:strike w:val="0"/>
      <w:sz w:val="27"/>
      <w:szCs w:val="27"/>
      <w:u w:val="none"/>
    </w:rPr>
  </w:style>
  <w:style w:type="character" w:customStyle="1" w:styleId="Bodytext4NotItalic">
    <w:name w:val="Body text (4) + Not Italic"/>
    <w:basedOn w:val="Bodytext4"/>
    <w:rsid w:val="00312B94"/>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4Bold">
    <w:name w:val="Body text (4) + Bold"/>
    <w:aliases w:val="Not Italic"/>
    <w:basedOn w:val="Bodytext4"/>
    <w:rsid w:val="00312B94"/>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41">
    <w:name w:val="Body text (4)"/>
    <w:basedOn w:val="Bodytext4"/>
    <w:rsid w:val="00312B94"/>
    <w:rPr>
      <w:rFonts w:ascii="Bookman Old Style" w:eastAsia="Bookman Old Style" w:hAnsi="Bookman Old Style" w:cs="Bookman Old Style"/>
      <w:b w:val="0"/>
      <w:bCs w:val="0"/>
      <w:i/>
      <w:iCs/>
      <w:smallCaps w:val="0"/>
      <w:strike w:val="0"/>
      <w:color w:val="000000"/>
      <w:spacing w:val="0"/>
      <w:w w:val="100"/>
      <w:position w:val="0"/>
      <w:sz w:val="27"/>
      <w:szCs w:val="27"/>
      <w:u w:val="none"/>
    </w:rPr>
  </w:style>
  <w:style w:type="character" w:customStyle="1" w:styleId="Bodytext2NotBold">
    <w:name w:val="Body text (2) + Not Bold"/>
    <w:basedOn w:val="Bodytext2"/>
    <w:rsid w:val="00312B94"/>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11pt">
    <w:name w:val="Body text + 11 pt"/>
    <w:basedOn w:val="Bodytext"/>
    <w:rsid w:val="00312B94"/>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style>
  <w:style w:type="character" w:customStyle="1" w:styleId="BodytextItalic">
    <w:name w:val="Body text + Italic"/>
    <w:basedOn w:val="Bodytext"/>
    <w:rsid w:val="00312B94"/>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Heading2">
    <w:name w:val="Heading #2_"/>
    <w:basedOn w:val="DefaultParagraphFont"/>
    <w:link w:val="Heading20"/>
    <w:rsid w:val="00312B94"/>
    <w:rPr>
      <w:rFonts w:ascii="Bookman Old Style" w:eastAsia="Bookman Old Style" w:hAnsi="Bookman Old Style" w:cs="Bookman Old Style"/>
      <w:b/>
      <w:bCs/>
      <w:i w:val="0"/>
      <w:iCs w:val="0"/>
      <w:smallCaps w:val="0"/>
      <w:strike w:val="0"/>
      <w:sz w:val="27"/>
      <w:szCs w:val="27"/>
      <w:u w:val="none"/>
    </w:rPr>
  </w:style>
  <w:style w:type="character" w:customStyle="1" w:styleId="PicturecaptionExact">
    <w:name w:val="Picture caption Exact"/>
    <w:basedOn w:val="DefaultParagraphFont"/>
    <w:link w:val="Picturecaption"/>
    <w:rsid w:val="00312B94"/>
    <w:rPr>
      <w:rFonts w:ascii="Bookman Old Style" w:eastAsia="Bookman Old Style" w:hAnsi="Bookman Old Style" w:cs="Bookman Old Style"/>
      <w:b/>
      <w:bCs/>
      <w:i w:val="0"/>
      <w:iCs w:val="0"/>
      <w:smallCaps w:val="0"/>
      <w:strike w:val="0"/>
      <w:spacing w:val="8"/>
      <w:sz w:val="25"/>
      <w:szCs w:val="25"/>
      <w:u w:val="none"/>
    </w:rPr>
  </w:style>
  <w:style w:type="character" w:customStyle="1" w:styleId="Picturecaption2Exact">
    <w:name w:val="Picture caption (2) Exact"/>
    <w:basedOn w:val="DefaultParagraphFont"/>
    <w:link w:val="Picturecaption2"/>
    <w:rsid w:val="00312B94"/>
    <w:rPr>
      <w:rFonts w:ascii="Bookman Old Style" w:eastAsia="Bookman Old Style" w:hAnsi="Bookman Old Style" w:cs="Bookman Old Style"/>
      <w:b w:val="0"/>
      <w:bCs w:val="0"/>
      <w:i w:val="0"/>
      <w:iCs w:val="0"/>
      <w:smallCaps w:val="0"/>
      <w:strike w:val="0"/>
      <w:spacing w:val="4"/>
      <w:sz w:val="25"/>
      <w:szCs w:val="25"/>
      <w:u w:val="none"/>
    </w:rPr>
  </w:style>
  <w:style w:type="character" w:customStyle="1" w:styleId="BodytextExact">
    <w:name w:val="Body text Exact"/>
    <w:basedOn w:val="DefaultParagraphFont"/>
    <w:rsid w:val="00312B94"/>
    <w:rPr>
      <w:rFonts w:ascii="Bookman Old Style" w:eastAsia="Bookman Old Style" w:hAnsi="Bookman Old Style" w:cs="Bookman Old Style"/>
      <w:b w:val="0"/>
      <w:bCs w:val="0"/>
      <w:i w:val="0"/>
      <w:iCs w:val="0"/>
      <w:smallCaps w:val="0"/>
      <w:strike w:val="0"/>
      <w:spacing w:val="4"/>
      <w:sz w:val="25"/>
      <w:szCs w:val="25"/>
      <w:u w:val="none"/>
    </w:rPr>
  </w:style>
  <w:style w:type="character" w:customStyle="1" w:styleId="Heading1">
    <w:name w:val="Heading #1_"/>
    <w:basedOn w:val="DefaultParagraphFont"/>
    <w:link w:val="Heading10"/>
    <w:rsid w:val="00312B94"/>
    <w:rPr>
      <w:rFonts w:ascii="CordiaUPC" w:eastAsia="CordiaUPC" w:hAnsi="CordiaUPC" w:cs="CordiaUPC"/>
      <w:b w:val="0"/>
      <w:bCs w:val="0"/>
      <w:i w:val="0"/>
      <w:iCs w:val="0"/>
      <w:smallCaps w:val="0"/>
      <w:strike w:val="0"/>
      <w:sz w:val="66"/>
      <w:szCs w:val="66"/>
      <w:u w:val="none"/>
    </w:rPr>
  </w:style>
  <w:style w:type="character" w:customStyle="1" w:styleId="Heading1BookmanOldStyle">
    <w:name w:val="Heading #1 + Bookman Old Style"/>
    <w:aliases w:val="10 pt"/>
    <w:basedOn w:val="Heading1"/>
    <w:rsid w:val="00312B94"/>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312B94"/>
    <w:pPr>
      <w:shd w:val="clear" w:color="auto" w:fill="FFFFFF"/>
      <w:spacing w:line="490" w:lineRule="exact"/>
      <w:ind w:hanging="540"/>
      <w:jc w:val="center"/>
    </w:pPr>
    <w:rPr>
      <w:rFonts w:ascii="Bookman Old Style" w:eastAsia="Bookman Old Style" w:hAnsi="Bookman Old Style" w:cs="Bookman Old Style"/>
      <w:b/>
      <w:bCs/>
      <w:sz w:val="27"/>
      <w:szCs w:val="27"/>
    </w:rPr>
  </w:style>
  <w:style w:type="paragraph" w:customStyle="1" w:styleId="BodyText1">
    <w:name w:val="Body Text1"/>
    <w:basedOn w:val="Normal"/>
    <w:link w:val="Bodytext"/>
    <w:rsid w:val="00312B94"/>
    <w:pPr>
      <w:shd w:val="clear" w:color="auto" w:fill="FFFFFF"/>
      <w:spacing w:before="240" w:after="120" w:line="346" w:lineRule="exact"/>
      <w:ind w:hanging="380"/>
    </w:pPr>
    <w:rPr>
      <w:rFonts w:ascii="Bookman Old Style" w:eastAsia="Bookman Old Style" w:hAnsi="Bookman Old Style" w:cs="Bookman Old Style"/>
      <w:sz w:val="27"/>
      <w:szCs w:val="27"/>
    </w:rPr>
  </w:style>
  <w:style w:type="paragraph" w:customStyle="1" w:styleId="Bodytext30">
    <w:name w:val="Body text (3)"/>
    <w:basedOn w:val="Normal"/>
    <w:link w:val="Bodytext3"/>
    <w:rsid w:val="00312B94"/>
    <w:pPr>
      <w:shd w:val="clear" w:color="auto" w:fill="FFFFFF"/>
      <w:spacing w:line="0" w:lineRule="atLeast"/>
    </w:pPr>
    <w:rPr>
      <w:rFonts w:ascii="Consolas" w:eastAsia="Consolas" w:hAnsi="Consolas" w:cs="Consolas"/>
      <w:sz w:val="20"/>
      <w:szCs w:val="20"/>
    </w:rPr>
  </w:style>
  <w:style w:type="paragraph" w:customStyle="1" w:styleId="Headerorfooter0">
    <w:name w:val="Header or footer"/>
    <w:basedOn w:val="Normal"/>
    <w:link w:val="Headerorfooter"/>
    <w:rsid w:val="00312B94"/>
    <w:pPr>
      <w:shd w:val="clear" w:color="auto" w:fill="FFFFFF"/>
      <w:spacing w:line="0" w:lineRule="atLeast"/>
    </w:pPr>
    <w:rPr>
      <w:rFonts w:ascii="Calibri" w:eastAsia="Calibri" w:hAnsi="Calibri" w:cs="Calibri"/>
      <w:sz w:val="21"/>
      <w:szCs w:val="21"/>
    </w:rPr>
  </w:style>
  <w:style w:type="paragraph" w:customStyle="1" w:styleId="Bodytext40">
    <w:name w:val="Body text (4)"/>
    <w:basedOn w:val="Normal"/>
    <w:link w:val="Bodytext4"/>
    <w:rsid w:val="00312B94"/>
    <w:pPr>
      <w:shd w:val="clear" w:color="auto" w:fill="FFFFFF"/>
      <w:spacing w:after="120" w:line="349" w:lineRule="exact"/>
    </w:pPr>
    <w:rPr>
      <w:rFonts w:ascii="Bookman Old Style" w:eastAsia="Bookman Old Style" w:hAnsi="Bookman Old Style" w:cs="Bookman Old Style"/>
      <w:i/>
      <w:iCs/>
      <w:sz w:val="27"/>
      <w:szCs w:val="27"/>
    </w:rPr>
  </w:style>
  <w:style w:type="paragraph" w:customStyle="1" w:styleId="Heading20">
    <w:name w:val="Heading #2"/>
    <w:basedOn w:val="Normal"/>
    <w:link w:val="Heading2"/>
    <w:rsid w:val="00312B94"/>
    <w:pPr>
      <w:shd w:val="clear" w:color="auto" w:fill="FFFFFF"/>
      <w:spacing w:before="120" w:after="240" w:line="0" w:lineRule="atLeast"/>
      <w:jc w:val="both"/>
      <w:outlineLvl w:val="1"/>
    </w:pPr>
    <w:rPr>
      <w:rFonts w:ascii="Bookman Old Style" w:eastAsia="Bookman Old Style" w:hAnsi="Bookman Old Style" w:cs="Bookman Old Style"/>
      <w:b/>
      <w:bCs/>
      <w:sz w:val="27"/>
      <w:szCs w:val="27"/>
    </w:rPr>
  </w:style>
  <w:style w:type="paragraph" w:customStyle="1" w:styleId="Picturecaption">
    <w:name w:val="Picture caption"/>
    <w:basedOn w:val="Normal"/>
    <w:link w:val="PicturecaptionExact"/>
    <w:rsid w:val="00312B94"/>
    <w:pPr>
      <w:shd w:val="clear" w:color="auto" w:fill="FFFFFF"/>
      <w:spacing w:line="0" w:lineRule="atLeast"/>
    </w:pPr>
    <w:rPr>
      <w:rFonts w:ascii="Bookman Old Style" w:eastAsia="Bookman Old Style" w:hAnsi="Bookman Old Style" w:cs="Bookman Old Style"/>
      <w:b/>
      <w:bCs/>
      <w:spacing w:val="8"/>
      <w:sz w:val="25"/>
      <w:szCs w:val="25"/>
    </w:rPr>
  </w:style>
  <w:style w:type="paragraph" w:customStyle="1" w:styleId="Picturecaption2">
    <w:name w:val="Picture caption (2)"/>
    <w:basedOn w:val="Normal"/>
    <w:link w:val="Picturecaption2Exact"/>
    <w:rsid w:val="00312B94"/>
    <w:pPr>
      <w:shd w:val="clear" w:color="auto" w:fill="FFFFFF"/>
      <w:spacing w:line="0" w:lineRule="atLeast"/>
    </w:pPr>
    <w:rPr>
      <w:rFonts w:ascii="Bookman Old Style" w:eastAsia="Bookman Old Style" w:hAnsi="Bookman Old Style" w:cs="Bookman Old Style"/>
      <w:spacing w:val="4"/>
      <w:sz w:val="25"/>
      <w:szCs w:val="25"/>
    </w:rPr>
  </w:style>
  <w:style w:type="paragraph" w:customStyle="1" w:styleId="Heading10">
    <w:name w:val="Heading #1"/>
    <w:basedOn w:val="Normal"/>
    <w:link w:val="Heading1"/>
    <w:rsid w:val="00312B94"/>
    <w:pPr>
      <w:shd w:val="clear" w:color="auto" w:fill="FFFFFF"/>
      <w:spacing w:before="1260" w:after="300" w:line="0" w:lineRule="atLeast"/>
      <w:outlineLvl w:val="0"/>
    </w:pPr>
    <w:rPr>
      <w:rFonts w:ascii="CordiaUPC" w:eastAsia="CordiaUPC" w:hAnsi="CordiaUPC" w:cs="CordiaUPC"/>
      <w:sz w:val="66"/>
      <w:szCs w:val="66"/>
    </w:rPr>
  </w:style>
  <w:style w:type="paragraph" w:styleId="BalloonText">
    <w:name w:val="Balloon Text"/>
    <w:basedOn w:val="Normal"/>
    <w:link w:val="BalloonTextChar"/>
    <w:uiPriority w:val="99"/>
    <w:semiHidden/>
    <w:unhideWhenUsed/>
    <w:rsid w:val="00501A8E"/>
    <w:rPr>
      <w:rFonts w:ascii="Tahoma" w:hAnsi="Tahoma" w:cs="Tahoma"/>
      <w:sz w:val="16"/>
      <w:szCs w:val="16"/>
    </w:rPr>
  </w:style>
  <w:style w:type="character" w:customStyle="1" w:styleId="BalloonTextChar">
    <w:name w:val="Balloon Text Char"/>
    <w:basedOn w:val="DefaultParagraphFont"/>
    <w:link w:val="BalloonText"/>
    <w:uiPriority w:val="99"/>
    <w:semiHidden/>
    <w:rsid w:val="00501A8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2B9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2B94"/>
    <w:rPr>
      <w:color w:val="0066CC"/>
      <w:u w:val="single"/>
    </w:rPr>
  </w:style>
  <w:style w:type="character" w:customStyle="1" w:styleId="Bodytext2">
    <w:name w:val="Body text (2)_"/>
    <w:basedOn w:val="DefaultParagraphFont"/>
    <w:link w:val="Bodytext20"/>
    <w:rsid w:val="00312B94"/>
    <w:rPr>
      <w:rFonts w:ascii="Bookman Old Style" w:eastAsia="Bookman Old Style" w:hAnsi="Bookman Old Style" w:cs="Bookman Old Style"/>
      <w:b/>
      <w:bCs/>
      <w:i w:val="0"/>
      <w:iCs w:val="0"/>
      <w:smallCaps w:val="0"/>
      <w:strike w:val="0"/>
      <w:sz w:val="27"/>
      <w:szCs w:val="27"/>
      <w:u w:val="none"/>
    </w:rPr>
  </w:style>
  <w:style w:type="character" w:customStyle="1" w:styleId="Bodytext2Exact">
    <w:name w:val="Body text (2) Exact"/>
    <w:basedOn w:val="DefaultParagraphFont"/>
    <w:rsid w:val="00312B94"/>
    <w:rPr>
      <w:rFonts w:ascii="Bookman Old Style" w:eastAsia="Bookman Old Style" w:hAnsi="Bookman Old Style" w:cs="Bookman Old Style"/>
      <w:b/>
      <w:bCs/>
      <w:i w:val="0"/>
      <w:iCs w:val="0"/>
      <w:smallCaps w:val="0"/>
      <w:strike w:val="0"/>
      <w:spacing w:val="8"/>
      <w:sz w:val="25"/>
      <w:szCs w:val="25"/>
      <w:u w:val="none"/>
    </w:rPr>
  </w:style>
  <w:style w:type="character" w:customStyle="1" w:styleId="Bodytext21">
    <w:name w:val="Body text (2)"/>
    <w:basedOn w:val="Bodytext2"/>
    <w:rsid w:val="00312B94"/>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Bodytext">
    <w:name w:val="Body text_"/>
    <w:basedOn w:val="DefaultParagraphFont"/>
    <w:link w:val="BodyText1"/>
    <w:rsid w:val="00312B94"/>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3">
    <w:name w:val="Body text (3)_"/>
    <w:basedOn w:val="DefaultParagraphFont"/>
    <w:link w:val="Bodytext30"/>
    <w:rsid w:val="00312B94"/>
    <w:rPr>
      <w:rFonts w:ascii="Consolas" w:eastAsia="Consolas" w:hAnsi="Consolas" w:cs="Consolas"/>
      <w:b w:val="0"/>
      <w:bCs w:val="0"/>
      <w:i w:val="0"/>
      <w:iCs w:val="0"/>
      <w:smallCaps w:val="0"/>
      <w:strike w:val="0"/>
      <w:sz w:val="20"/>
      <w:szCs w:val="20"/>
      <w:u w:val="none"/>
    </w:rPr>
  </w:style>
  <w:style w:type="character" w:customStyle="1" w:styleId="BodytextBold">
    <w:name w:val="Body text + Bold"/>
    <w:basedOn w:val="Bodytext"/>
    <w:rsid w:val="00312B94"/>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Headerorfooter">
    <w:name w:val="Header or footer_"/>
    <w:basedOn w:val="DefaultParagraphFont"/>
    <w:link w:val="Headerorfooter0"/>
    <w:rsid w:val="00312B94"/>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sid w:val="00312B94"/>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odytext4">
    <w:name w:val="Body text (4)_"/>
    <w:basedOn w:val="DefaultParagraphFont"/>
    <w:link w:val="Bodytext40"/>
    <w:rsid w:val="00312B94"/>
    <w:rPr>
      <w:rFonts w:ascii="Bookman Old Style" w:eastAsia="Bookman Old Style" w:hAnsi="Bookman Old Style" w:cs="Bookman Old Style"/>
      <w:b w:val="0"/>
      <w:bCs w:val="0"/>
      <w:i/>
      <w:iCs/>
      <w:smallCaps w:val="0"/>
      <w:strike w:val="0"/>
      <w:sz w:val="27"/>
      <w:szCs w:val="27"/>
      <w:u w:val="none"/>
    </w:rPr>
  </w:style>
  <w:style w:type="character" w:customStyle="1" w:styleId="Bodytext4NotItalic">
    <w:name w:val="Body text (4) + Not Italic"/>
    <w:basedOn w:val="Bodytext4"/>
    <w:rsid w:val="00312B94"/>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4Bold">
    <w:name w:val="Body text (4) + Bold"/>
    <w:aliases w:val="Not Italic"/>
    <w:basedOn w:val="Bodytext4"/>
    <w:rsid w:val="00312B94"/>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41">
    <w:name w:val="Body text (4)"/>
    <w:basedOn w:val="Bodytext4"/>
    <w:rsid w:val="00312B94"/>
    <w:rPr>
      <w:rFonts w:ascii="Bookman Old Style" w:eastAsia="Bookman Old Style" w:hAnsi="Bookman Old Style" w:cs="Bookman Old Style"/>
      <w:b w:val="0"/>
      <w:bCs w:val="0"/>
      <w:i/>
      <w:iCs/>
      <w:smallCaps w:val="0"/>
      <w:strike w:val="0"/>
      <w:color w:val="000000"/>
      <w:spacing w:val="0"/>
      <w:w w:val="100"/>
      <w:position w:val="0"/>
      <w:sz w:val="27"/>
      <w:szCs w:val="27"/>
      <w:u w:val="none"/>
    </w:rPr>
  </w:style>
  <w:style w:type="character" w:customStyle="1" w:styleId="Bodytext2NotBold">
    <w:name w:val="Body text (2) + Not Bold"/>
    <w:basedOn w:val="Bodytext2"/>
    <w:rsid w:val="00312B94"/>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11pt">
    <w:name w:val="Body text + 11 pt"/>
    <w:basedOn w:val="Bodytext"/>
    <w:rsid w:val="00312B94"/>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style>
  <w:style w:type="character" w:customStyle="1" w:styleId="BodytextItalic">
    <w:name w:val="Body text + Italic"/>
    <w:basedOn w:val="Bodytext"/>
    <w:rsid w:val="00312B94"/>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Heading2">
    <w:name w:val="Heading #2_"/>
    <w:basedOn w:val="DefaultParagraphFont"/>
    <w:link w:val="Heading20"/>
    <w:rsid w:val="00312B94"/>
    <w:rPr>
      <w:rFonts w:ascii="Bookman Old Style" w:eastAsia="Bookman Old Style" w:hAnsi="Bookman Old Style" w:cs="Bookman Old Style"/>
      <w:b/>
      <w:bCs/>
      <w:i w:val="0"/>
      <w:iCs w:val="0"/>
      <w:smallCaps w:val="0"/>
      <w:strike w:val="0"/>
      <w:sz w:val="27"/>
      <w:szCs w:val="27"/>
      <w:u w:val="none"/>
    </w:rPr>
  </w:style>
  <w:style w:type="character" w:customStyle="1" w:styleId="PicturecaptionExact">
    <w:name w:val="Picture caption Exact"/>
    <w:basedOn w:val="DefaultParagraphFont"/>
    <w:link w:val="Picturecaption"/>
    <w:rsid w:val="00312B94"/>
    <w:rPr>
      <w:rFonts w:ascii="Bookman Old Style" w:eastAsia="Bookman Old Style" w:hAnsi="Bookman Old Style" w:cs="Bookman Old Style"/>
      <w:b/>
      <w:bCs/>
      <w:i w:val="0"/>
      <w:iCs w:val="0"/>
      <w:smallCaps w:val="0"/>
      <w:strike w:val="0"/>
      <w:spacing w:val="8"/>
      <w:sz w:val="25"/>
      <w:szCs w:val="25"/>
      <w:u w:val="none"/>
    </w:rPr>
  </w:style>
  <w:style w:type="character" w:customStyle="1" w:styleId="Picturecaption2Exact">
    <w:name w:val="Picture caption (2) Exact"/>
    <w:basedOn w:val="DefaultParagraphFont"/>
    <w:link w:val="Picturecaption2"/>
    <w:rsid w:val="00312B94"/>
    <w:rPr>
      <w:rFonts w:ascii="Bookman Old Style" w:eastAsia="Bookman Old Style" w:hAnsi="Bookman Old Style" w:cs="Bookman Old Style"/>
      <w:b w:val="0"/>
      <w:bCs w:val="0"/>
      <w:i w:val="0"/>
      <w:iCs w:val="0"/>
      <w:smallCaps w:val="0"/>
      <w:strike w:val="0"/>
      <w:spacing w:val="4"/>
      <w:sz w:val="25"/>
      <w:szCs w:val="25"/>
      <w:u w:val="none"/>
    </w:rPr>
  </w:style>
  <w:style w:type="character" w:customStyle="1" w:styleId="BodytextExact">
    <w:name w:val="Body text Exact"/>
    <w:basedOn w:val="DefaultParagraphFont"/>
    <w:rsid w:val="00312B94"/>
    <w:rPr>
      <w:rFonts w:ascii="Bookman Old Style" w:eastAsia="Bookman Old Style" w:hAnsi="Bookman Old Style" w:cs="Bookman Old Style"/>
      <w:b w:val="0"/>
      <w:bCs w:val="0"/>
      <w:i w:val="0"/>
      <w:iCs w:val="0"/>
      <w:smallCaps w:val="0"/>
      <w:strike w:val="0"/>
      <w:spacing w:val="4"/>
      <w:sz w:val="25"/>
      <w:szCs w:val="25"/>
      <w:u w:val="none"/>
    </w:rPr>
  </w:style>
  <w:style w:type="character" w:customStyle="1" w:styleId="Heading1">
    <w:name w:val="Heading #1_"/>
    <w:basedOn w:val="DefaultParagraphFont"/>
    <w:link w:val="Heading10"/>
    <w:rsid w:val="00312B94"/>
    <w:rPr>
      <w:rFonts w:ascii="CordiaUPC" w:eastAsia="CordiaUPC" w:hAnsi="CordiaUPC" w:cs="CordiaUPC"/>
      <w:b w:val="0"/>
      <w:bCs w:val="0"/>
      <w:i w:val="0"/>
      <w:iCs w:val="0"/>
      <w:smallCaps w:val="0"/>
      <w:strike w:val="0"/>
      <w:sz w:val="66"/>
      <w:szCs w:val="66"/>
      <w:u w:val="none"/>
    </w:rPr>
  </w:style>
  <w:style w:type="character" w:customStyle="1" w:styleId="Heading1BookmanOldStyle">
    <w:name w:val="Heading #1 + Bookman Old Style"/>
    <w:aliases w:val="10 pt"/>
    <w:basedOn w:val="Heading1"/>
    <w:rsid w:val="00312B94"/>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312B94"/>
    <w:pPr>
      <w:shd w:val="clear" w:color="auto" w:fill="FFFFFF"/>
      <w:spacing w:line="490" w:lineRule="exact"/>
      <w:ind w:hanging="540"/>
      <w:jc w:val="center"/>
    </w:pPr>
    <w:rPr>
      <w:rFonts w:ascii="Bookman Old Style" w:eastAsia="Bookman Old Style" w:hAnsi="Bookman Old Style" w:cs="Bookman Old Style"/>
      <w:b/>
      <w:bCs/>
      <w:sz w:val="27"/>
      <w:szCs w:val="27"/>
    </w:rPr>
  </w:style>
  <w:style w:type="paragraph" w:customStyle="1" w:styleId="BodyText1">
    <w:name w:val="Body Text1"/>
    <w:basedOn w:val="Normal"/>
    <w:link w:val="Bodytext"/>
    <w:rsid w:val="00312B94"/>
    <w:pPr>
      <w:shd w:val="clear" w:color="auto" w:fill="FFFFFF"/>
      <w:spacing w:before="240" w:after="120" w:line="346" w:lineRule="exact"/>
      <w:ind w:hanging="380"/>
    </w:pPr>
    <w:rPr>
      <w:rFonts w:ascii="Bookman Old Style" w:eastAsia="Bookman Old Style" w:hAnsi="Bookman Old Style" w:cs="Bookman Old Style"/>
      <w:sz w:val="27"/>
      <w:szCs w:val="27"/>
    </w:rPr>
  </w:style>
  <w:style w:type="paragraph" w:customStyle="1" w:styleId="Bodytext30">
    <w:name w:val="Body text (3)"/>
    <w:basedOn w:val="Normal"/>
    <w:link w:val="Bodytext3"/>
    <w:rsid w:val="00312B94"/>
    <w:pPr>
      <w:shd w:val="clear" w:color="auto" w:fill="FFFFFF"/>
      <w:spacing w:line="0" w:lineRule="atLeast"/>
    </w:pPr>
    <w:rPr>
      <w:rFonts w:ascii="Consolas" w:eastAsia="Consolas" w:hAnsi="Consolas" w:cs="Consolas"/>
      <w:sz w:val="20"/>
      <w:szCs w:val="20"/>
    </w:rPr>
  </w:style>
  <w:style w:type="paragraph" w:customStyle="1" w:styleId="Headerorfooter0">
    <w:name w:val="Header or footer"/>
    <w:basedOn w:val="Normal"/>
    <w:link w:val="Headerorfooter"/>
    <w:rsid w:val="00312B94"/>
    <w:pPr>
      <w:shd w:val="clear" w:color="auto" w:fill="FFFFFF"/>
      <w:spacing w:line="0" w:lineRule="atLeast"/>
    </w:pPr>
    <w:rPr>
      <w:rFonts w:ascii="Calibri" w:eastAsia="Calibri" w:hAnsi="Calibri" w:cs="Calibri"/>
      <w:sz w:val="21"/>
      <w:szCs w:val="21"/>
    </w:rPr>
  </w:style>
  <w:style w:type="paragraph" w:customStyle="1" w:styleId="Bodytext40">
    <w:name w:val="Body text (4)"/>
    <w:basedOn w:val="Normal"/>
    <w:link w:val="Bodytext4"/>
    <w:rsid w:val="00312B94"/>
    <w:pPr>
      <w:shd w:val="clear" w:color="auto" w:fill="FFFFFF"/>
      <w:spacing w:after="120" w:line="349" w:lineRule="exact"/>
    </w:pPr>
    <w:rPr>
      <w:rFonts w:ascii="Bookman Old Style" w:eastAsia="Bookman Old Style" w:hAnsi="Bookman Old Style" w:cs="Bookman Old Style"/>
      <w:i/>
      <w:iCs/>
      <w:sz w:val="27"/>
      <w:szCs w:val="27"/>
    </w:rPr>
  </w:style>
  <w:style w:type="paragraph" w:customStyle="1" w:styleId="Heading20">
    <w:name w:val="Heading #2"/>
    <w:basedOn w:val="Normal"/>
    <w:link w:val="Heading2"/>
    <w:rsid w:val="00312B94"/>
    <w:pPr>
      <w:shd w:val="clear" w:color="auto" w:fill="FFFFFF"/>
      <w:spacing w:before="120" w:after="240" w:line="0" w:lineRule="atLeast"/>
      <w:jc w:val="both"/>
      <w:outlineLvl w:val="1"/>
    </w:pPr>
    <w:rPr>
      <w:rFonts w:ascii="Bookman Old Style" w:eastAsia="Bookman Old Style" w:hAnsi="Bookman Old Style" w:cs="Bookman Old Style"/>
      <w:b/>
      <w:bCs/>
      <w:sz w:val="27"/>
      <w:szCs w:val="27"/>
    </w:rPr>
  </w:style>
  <w:style w:type="paragraph" w:customStyle="1" w:styleId="Picturecaption">
    <w:name w:val="Picture caption"/>
    <w:basedOn w:val="Normal"/>
    <w:link w:val="PicturecaptionExact"/>
    <w:rsid w:val="00312B94"/>
    <w:pPr>
      <w:shd w:val="clear" w:color="auto" w:fill="FFFFFF"/>
      <w:spacing w:line="0" w:lineRule="atLeast"/>
    </w:pPr>
    <w:rPr>
      <w:rFonts w:ascii="Bookman Old Style" w:eastAsia="Bookman Old Style" w:hAnsi="Bookman Old Style" w:cs="Bookman Old Style"/>
      <w:b/>
      <w:bCs/>
      <w:spacing w:val="8"/>
      <w:sz w:val="25"/>
      <w:szCs w:val="25"/>
    </w:rPr>
  </w:style>
  <w:style w:type="paragraph" w:customStyle="1" w:styleId="Picturecaption2">
    <w:name w:val="Picture caption (2)"/>
    <w:basedOn w:val="Normal"/>
    <w:link w:val="Picturecaption2Exact"/>
    <w:rsid w:val="00312B94"/>
    <w:pPr>
      <w:shd w:val="clear" w:color="auto" w:fill="FFFFFF"/>
      <w:spacing w:line="0" w:lineRule="atLeast"/>
    </w:pPr>
    <w:rPr>
      <w:rFonts w:ascii="Bookman Old Style" w:eastAsia="Bookman Old Style" w:hAnsi="Bookman Old Style" w:cs="Bookman Old Style"/>
      <w:spacing w:val="4"/>
      <w:sz w:val="25"/>
      <w:szCs w:val="25"/>
    </w:rPr>
  </w:style>
  <w:style w:type="paragraph" w:customStyle="1" w:styleId="Heading10">
    <w:name w:val="Heading #1"/>
    <w:basedOn w:val="Normal"/>
    <w:link w:val="Heading1"/>
    <w:rsid w:val="00312B94"/>
    <w:pPr>
      <w:shd w:val="clear" w:color="auto" w:fill="FFFFFF"/>
      <w:spacing w:before="1260" w:after="300" w:line="0" w:lineRule="atLeast"/>
      <w:outlineLvl w:val="0"/>
    </w:pPr>
    <w:rPr>
      <w:rFonts w:ascii="CordiaUPC" w:eastAsia="CordiaUPC" w:hAnsi="CordiaUPC" w:cs="CordiaUPC"/>
      <w:sz w:val="66"/>
      <w:szCs w:val="66"/>
    </w:rPr>
  </w:style>
  <w:style w:type="paragraph" w:styleId="BalloonText">
    <w:name w:val="Balloon Text"/>
    <w:basedOn w:val="Normal"/>
    <w:link w:val="BalloonTextChar"/>
    <w:uiPriority w:val="99"/>
    <w:semiHidden/>
    <w:unhideWhenUsed/>
    <w:rsid w:val="00501A8E"/>
    <w:rPr>
      <w:rFonts w:ascii="Tahoma" w:hAnsi="Tahoma" w:cs="Tahoma"/>
      <w:sz w:val="16"/>
      <w:szCs w:val="16"/>
    </w:rPr>
  </w:style>
  <w:style w:type="character" w:customStyle="1" w:styleId="BalloonTextChar">
    <w:name w:val="Balloon Text Char"/>
    <w:basedOn w:val="DefaultParagraphFont"/>
    <w:link w:val="BalloonText"/>
    <w:uiPriority w:val="99"/>
    <w:semiHidden/>
    <w:rsid w:val="00501A8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2699</Words>
  <Characters>15388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User</cp:lastModifiedBy>
  <cp:revision>2</cp:revision>
  <dcterms:created xsi:type="dcterms:W3CDTF">2017-04-27T09:44:00Z</dcterms:created>
  <dcterms:modified xsi:type="dcterms:W3CDTF">2017-04-27T09:44:00Z</dcterms:modified>
</cp:coreProperties>
</file>