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10" w:rsidRDefault="00D51310" w:rsidP="004C3DBD">
      <w:pPr>
        <w:spacing w:after="480"/>
        <w:ind w:left="450"/>
        <w:jc w:val="center"/>
        <w:rPr>
          <w:rFonts w:ascii="Bookman Old Style" w:hAnsi="Bookman Old Style"/>
          <w:b/>
          <w:sz w:val="28"/>
          <w:szCs w:val="28"/>
        </w:rPr>
      </w:pPr>
      <w:r>
        <w:rPr>
          <w:rFonts w:ascii="Bookman Old Style" w:hAnsi="Bookman Old Style"/>
          <w:b/>
          <w:sz w:val="28"/>
          <w:szCs w:val="28"/>
        </w:rPr>
        <w:t>THE REPUBLIC OF UGANDA</w:t>
      </w:r>
    </w:p>
    <w:p w:rsidR="00D51310" w:rsidRDefault="00D51310" w:rsidP="004C3DBD">
      <w:pPr>
        <w:spacing w:after="480"/>
        <w:ind w:left="450"/>
        <w:jc w:val="center"/>
        <w:rPr>
          <w:rFonts w:ascii="Bookman Old Style" w:hAnsi="Bookman Old Style"/>
          <w:b/>
          <w:sz w:val="28"/>
          <w:szCs w:val="28"/>
        </w:rPr>
      </w:pPr>
      <w:r>
        <w:rPr>
          <w:rFonts w:ascii="Bookman Old Style" w:hAnsi="Bookman Old Style"/>
          <w:b/>
          <w:sz w:val="28"/>
          <w:szCs w:val="28"/>
        </w:rPr>
        <w:t>IN THE COURT OF APPEAL OF UGANDA (COA) AT KAMPALA</w:t>
      </w:r>
    </w:p>
    <w:p w:rsidR="00D51310" w:rsidRDefault="00D51310" w:rsidP="002220DE">
      <w:pPr>
        <w:spacing w:after="480"/>
        <w:ind w:left="450"/>
        <w:jc w:val="center"/>
        <w:rPr>
          <w:rFonts w:ascii="Bookman Old Style" w:hAnsi="Bookman Old Style"/>
          <w:b/>
          <w:sz w:val="28"/>
          <w:szCs w:val="28"/>
        </w:rPr>
      </w:pPr>
      <w:r>
        <w:rPr>
          <w:rFonts w:ascii="Bookman Old Style" w:hAnsi="Bookman Old Style"/>
          <w:b/>
          <w:sz w:val="28"/>
          <w:szCs w:val="28"/>
        </w:rPr>
        <w:t>CRIMINAL APPEAL NO. 0</w:t>
      </w:r>
      <w:r w:rsidR="00D95058">
        <w:rPr>
          <w:rFonts w:ascii="Bookman Old Style" w:hAnsi="Bookman Old Style"/>
          <w:b/>
          <w:sz w:val="28"/>
          <w:szCs w:val="28"/>
        </w:rPr>
        <w:t>180</w:t>
      </w:r>
      <w:r>
        <w:rPr>
          <w:rFonts w:ascii="Bookman Old Style" w:hAnsi="Bookman Old Style"/>
          <w:b/>
          <w:sz w:val="28"/>
          <w:szCs w:val="28"/>
        </w:rPr>
        <w:t xml:space="preserve"> OF 20</w:t>
      </w:r>
      <w:r w:rsidR="007E15AE">
        <w:rPr>
          <w:rFonts w:ascii="Bookman Old Style" w:hAnsi="Bookman Old Style"/>
          <w:b/>
          <w:sz w:val="28"/>
          <w:szCs w:val="28"/>
        </w:rPr>
        <w:t>0</w:t>
      </w:r>
      <w:r w:rsidR="00D95058">
        <w:rPr>
          <w:rFonts w:ascii="Bookman Old Style" w:hAnsi="Bookman Old Style"/>
          <w:b/>
          <w:sz w:val="28"/>
          <w:szCs w:val="28"/>
        </w:rPr>
        <w:t>9</w:t>
      </w:r>
    </w:p>
    <w:p w:rsidR="00D51310" w:rsidRDefault="00F91176" w:rsidP="002220DE">
      <w:pPr>
        <w:spacing w:after="480"/>
        <w:rPr>
          <w:rFonts w:ascii="Bookman Old Style" w:hAnsi="Bookman Old Style"/>
          <w:b/>
          <w:sz w:val="28"/>
          <w:szCs w:val="28"/>
        </w:rPr>
      </w:pPr>
      <w:r>
        <w:rPr>
          <w:rFonts w:ascii="Bookman Old Style" w:hAnsi="Bookman Old Style"/>
          <w:b/>
          <w:sz w:val="28"/>
          <w:szCs w:val="28"/>
        </w:rPr>
        <w:t>KIGUNDU JOHN</w:t>
      </w:r>
      <w:r w:rsidR="00D51310">
        <w:rPr>
          <w:rFonts w:ascii="Bookman Old Style" w:hAnsi="Bookman Old Style"/>
          <w:b/>
          <w:sz w:val="28"/>
          <w:szCs w:val="28"/>
        </w:rPr>
        <w:t>:::::::</w:t>
      </w:r>
      <w:r w:rsidR="007723D2">
        <w:rPr>
          <w:rFonts w:ascii="Bookman Old Style" w:hAnsi="Bookman Old Style"/>
          <w:b/>
          <w:sz w:val="28"/>
          <w:szCs w:val="28"/>
        </w:rPr>
        <w:t>:</w:t>
      </w:r>
      <w:r w:rsidR="009719FF">
        <w:rPr>
          <w:rFonts w:ascii="Bookman Old Style" w:hAnsi="Bookman Old Style"/>
          <w:b/>
          <w:sz w:val="28"/>
          <w:szCs w:val="28"/>
        </w:rPr>
        <w:t>:</w:t>
      </w:r>
      <w:r w:rsidR="007723D2">
        <w:rPr>
          <w:rFonts w:ascii="Bookman Old Style" w:hAnsi="Bookman Old Style"/>
          <w:b/>
          <w:sz w:val="28"/>
          <w:szCs w:val="28"/>
        </w:rPr>
        <w:t>::</w:t>
      </w:r>
      <w:r>
        <w:rPr>
          <w:rFonts w:ascii="Bookman Old Style" w:hAnsi="Bookman Old Style"/>
          <w:b/>
          <w:sz w:val="28"/>
          <w:szCs w:val="28"/>
        </w:rPr>
        <w:t>::::::</w:t>
      </w:r>
      <w:r w:rsidR="00AB277D">
        <w:rPr>
          <w:rFonts w:ascii="Bookman Old Style" w:hAnsi="Bookman Old Style"/>
          <w:b/>
          <w:sz w:val="28"/>
          <w:szCs w:val="28"/>
        </w:rPr>
        <w:t>::::::::::::</w:t>
      </w:r>
      <w:r w:rsidR="007723D2">
        <w:rPr>
          <w:rFonts w:ascii="Bookman Old Style" w:hAnsi="Bookman Old Style"/>
          <w:b/>
          <w:sz w:val="28"/>
          <w:szCs w:val="28"/>
        </w:rPr>
        <w:t>::::::::::</w:t>
      </w:r>
      <w:r w:rsidR="00D51310">
        <w:rPr>
          <w:rFonts w:ascii="Bookman Old Style" w:hAnsi="Bookman Old Style"/>
          <w:b/>
          <w:sz w:val="28"/>
          <w:szCs w:val="28"/>
        </w:rPr>
        <w:t>:::::::::::::APPELLANT</w:t>
      </w:r>
    </w:p>
    <w:p w:rsidR="00D51310" w:rsidRDefault="00D51310" w:rsidP="002220DE">
      <w:pPr>
        <w:spacing w:after="480"/>
        <w:ind w:left="450"/>
        <w:jc w:val="center"/>
        <w:rPr>
          <w:rFonts w:ascii="Bookman Old Style" w:hAnsi="Bookman Old Style"/>
          <w:b/>
          <w:sz w:val="28"/>
          <w:szCs w:val="28"/>
        </w:rPr>
      </w:pPr>
      <w:r>
        <w:rPr>
          <w:rFonts w:ascii="Bookman Old Style" w:hAnsi="Bookman Old Style"/>
          <w:b/>
          <w:sz w:val="28"/>
          <w:szCs w:val="28"/>
        </w:rPr>
        <w:t>VS</w:t>
      </w:r>
    </w:p>
    <w:p w:rsidR="00D51310" w:rsidRDefault="00D51310" w:rsidP="002220DE">
      <w:pPr>
        <w:spacing w:after="480"/>
        <w:rPr>
          <w:rFonts w:ascii="Bookman Old Style" w:hAnsi="Bookman Old Style"/>
          <w:b/>
          <w:sz w:val="28"/>
          <w:szCs w:val="28"/>
        </w:rPr>
      </w:pPr>
      <w:r>
        <w:rPr>
          <w:rFonts w:ascii="Bookman Old Style" w:hAnsi="Bookman Old Style"/>
          <w:b/>
          <w:sz w:val="28"/>
          <w:szCs w:val="28"/>
        </w:rPr>
        <w:t>UGANDA:::::::::::</w:t>
      </w:r>
      <w:r w:rsidR="007723D2">
        <w:rPr>
          <w:rFonts w:ascii="Bookman Old Style" w:hAnsi="Bookman Old Style"/>
          <w:b/>
          <w:sz w:val="28"/>
          <w:szCs w:val="28"/>
        </w:rPr>
        <w:t>::::::::::::::::::::::::</w:t>
      </w:r>
      <w:r w:rsidR="005049BA">
        <w:rPr>
          <w:rFonts w:ascii="Bookman Old Style" w:hAnsi="Bookman Old Style"/>
          <w:b/>
          <w:sz w:val="28"/>
          <w:szCs w:val="28"/>
        </w:rPr>
        <w:t>:::::</w:t>
      </w:r>
      <w:r w:rsidR="007723D2">
        <w:rPr>
          <w:rFonts w:ascii="Bookman Old Style" w:hAnsi="Bookman Old Style"/>
          <w:b/>
          <w:sz w:val="28"/>
          <w:szCs w:val="28"/>
        </w:rPr>
        <w:t>:</w:t>
      </w:r>
      <w:r>
        <w:rPr>
          <w:rFonts w:ascii="Bookman Old Style" w:hAnsi="Bookman Old Style"/>
          <w:b/>
          <w:sz w:val="28"/>
          <w:szCs w:val="28"/>
        </w:rPr>
        <w:t>::::::::::::::::::::RESPONDENT</w:t>
      </w:r>
    </w:p>
    <w:p w:rsidR="003537D6" w:rsidRDefault="003537D6" w:rsidP="004C3DBD">
      <w:pPr>
        <w:spacing w:after="480"/>
        <w:jc w:val="both"/>
        <w:rPr>
          <w:rFonts w:ascii="Bookman Old Style" w:hAnsi="Bookman Old Style"/>
          <w:b/>
          <w:sz w:val="28"/>
          <w:szCs w:val="28"/>
        </w:rPr>
      </w:pPr>
      <w:r>
        <w:rPr>
          <w:rFonts w:ascii="Bookman Old Style" w:hAnsi="Bookman Old Style"/>
          <w:b/>
          <w:sz w:val="28"/>
          <w:szCs w:val="28"/>
        </w:rPr>
        <w:t>CORAM</w:t>
      </w:r>
    </w:p>
    <w:p w:rsidR="00D51310" w:rsidRDefault="00D51310" w:rsidP="004C3DBD">
      <w:pPr>
        <w:spacing w:after="480"/>
        <w:jc w:val="both"/>
        <w:rPr>
          <w:rFonts w:ascii="Bookman Old Style" w:hAnsi="Bookman Old Style"/>
          <w:b/>
          <w:sz w:val="28"/>
          <w:szCs w:val="28"/>
        </w:rPr>
      </w:pPr>
      <w:r>
        <w:rPr>
          <w:rFonts w:ascii="Bookman Old Style" w:hAnsi="Bookman Old Style"/>
          <w:b/>
          <w:sz w:val="28"/>
          <w:szCs w:val="28"/>
        </w:rPr>
        <w:t xml:space="preserve">HON. </w:t>
      </w:r>
      <w:r w:rsidR="003537D6">
        <w:rPr>
          <w:rFonts w:ascii="Bookman Old Style" w:hAnsi="Bookman Old Style"/>
          <w:b/>
          <w:sz w:val="28"/>
          <w:szCs w:val="28"/>
        </w:rPr>
        <w:t xml:space="preserve">JUSTICE </w:t>
      </w:r>
      <w:r>
        <w:rPr>
          <w:rFonts w:ascii="Bookman Old Style" w:hAnsi="Bookman Old Style"/>
          <w:b/>
          <w:sz w:val="28"/>
          <w:szCs w:val="28"/>
        </w:rPr>
        <w:t xml:space="preserve">MR. </w:t>
      </w:r>
      <w:r w:rsidR="00F91176">
        <w:rPr>
          <w:rFonts w:ascii="Bookman Old Style" w:hAnsi="Bookman Old Style"/>
          <w:b/>
          <w:sz w:val="28"/>
          <w:szCs w:val="28"/>
        </w:rPr>
        <w:t>ELDAD MWANGUSYA</w:t>
      </w:r>
      <w:r>
        <w:rPr>
          <w:rFonts w:ascii="Bookman Old Style" w:hAnsi="Bookman Old Style"/>
          <w:b/>
          <w:sz w:val="28"/>
          <w:szCs w:val="28"/>
        </w:rPr>
        <w:t>, JA</w:t>
      </w:r>
    </w:p>
    <w:p w:rsidR="00D51310" w:rsidRDefault="00D51310" w:rsidP="004C3DBD">
      <w:pPr>
        <w:spacing w:after="480"/>
        <w:jc w:val="both"/>
        <w:rPr>
          <w:rFonts w:ascii="Bookman Old Style" w:hAnsi="Bookman Old Style"/>
          <w:b/>
          <w:sz w:val="28"/>
          <w:szCs w:val="28"/>
        </w:rPr>
      </w:pPr>
      <w:r>
        <w:rPr>
          <w:rFonts w:ascii="Bookman Old Style" w:hAnsi="Bookman Old Style"/>
          <w:b/>
          <w:sz w:val="28"/>
          <w:szCs w:val="28"/>
        </w:rPr>
        <w:t xml:space="preserve">HON. </w:t>
      </w:r>
      <w:r w:rsidR="00F91176">
        <w:rPr>
          <w:rFonts w:ascii="Bookman Old Style" w:hAnsi="Bookman Old Style"/>
          <w:b/>
          <w:sz w:val="28"/>
          <w:szCs w:val="28"/>
        </w:rPr>
        <w:t>LADY</w:t>
      </w:r>
      <w:r w:rsidR="008768B6">
        <w:rPr>
          <w:rFonts w:ascii="Bookman Old Style" w:hAnsi="Bookman Old Style"/>
          <w:b/>
          <w:sz w:val="28"/>
          <w:szCs w:val="28"/>
        </w:rPr>
        <w:t xml:space="preserve">. </w:t>
      </w:r>
      <w:r>
        <w:rPr>
          <w:rFonts w:ascii="Bookman Old Style" w:hAnsi="Bookman Old Style"/>
          <w:b/>
          <w:sz w:val="28"/>
          <w:szCs w:val="28"/>
        </w:rPr>
        <w:t xml:space="preserve">JUSTICE </w:t>
      </w:r>
      <w:r w:rsidR="00F91176">
        <w:rPr>
          <w:rFonts w:ascii="Bookman Old Style" w:hAnsi="Bookman Old Style"/>
          <w:b/>
          <w:sz w:val="28"/>
          <w:szCs w:val="28"/>
        </w:rPr>
        <w:t>FAITH E. MWONDHA</w:t>
      </w:r>
      <w:r>
        <w:rPr>
          <w:rFonts w:ascii="Bookman Old Style" w:hAnsi="Bookman Old Style"/>
          <w:b/>
          <w:sz w:val="28"/>
          <w:szCs w:val="28"/>
        </w:rPr>
        <w:t>, JA</w:t>
      </w:r>
    </w:p>
    <w:p w:rsidR="00D51310" w:rsidRDefault="00D51310" w:rsidP="004C3DBD">
      <w:pPr>
        <w:spacing w:after="480"/>
        <w:jc w:val="both"/>
        <w:rPr>
          <w:rFonts w:ascii="Bookman Old Style" w:hAnsi="Bookman Old Style"/>
          <w:b/>
          <w:sz w:val="28"/>
          <w:szCs w:val="28"/>
        </w:rPr>
      </w:pPr>
      <w:r>
        <w:rPr>
          <w:rFonts w:ascii="Bookman Old Style" w:hAnsi="Bookman Old Style"/>
          <w:b/>
          <w:sz w:val="28"/>
          <w:szCs w:val="28"/>
        </w:rPr>
        <w:t xml:space="preserve">HON. </w:t>
      </w:r>
      <w:r w:rsidR="00AF4B64">
        <w:rPr>
          <w:rFonts w:ascii="Bookman Old Style" w:hAnsi="Bookman Old Style"/>
          <w:b/>
          <w:sz w:val="28"/>
          <w:szCs w:val="28"/>
        </w:rPr>
        <w:t xml:space="preserve">JUSTICE PROFESSOR </w:t>
      </w:r>
      <w:r w:rsidR="002220DE">
        <w:rPr>
          <w:rFonts w:ascii="Bookman Old Style" w:hAnsi="Bookman Old Style"/>
          <w:b/>
          <w:sz w:val="28"/>
          <w:szCs w:val="28"/>
        </w:rPr>
        <w:t>L.EKIRIKUBINZA TIBATEMWA</w:t>
      </w:r>
      <w:r>
        <w:rPr>
          <w:rFonts w:ascii="Bookman Old Style" w:hAnsi="Bookman Old Style"/>
          <w:b/>
          <w:sz w:val="28"/>
          <w:szCs w:val="28"/>
        </w:rPr>
        <w:t>, JA</w:t>
      </w:r>
    </w:p>
    <w:p w:rsidR="009719FF" w:rsidRPr="008A59AC" w:rsidRDefault="003537D6" w:rsidP="002220DE">
      <w:pPr>
        <w:spacing w:after="480"/>
        <w:rPr>
          <w:rFonts w:ascii="Bookman Old Style" w:hAnsi="Bookman Old Style"/>
          <w:sz w:val="28"/>
          <w:szCs w:val="28"/>
        </w:rPr>
      </w:pPr>
      <w:r w:rsidRPr="008A59AC">
        <w:rPr>
          <w:rFonts w:ascii="Bookman Old Style" w:hAnsi="Bookman Old Style"/>
          <w:sz w:val="28"/>
          <w:szCs w:val="28"/>
        </w:rPr>
        <w:t>(Arising from the conviction and sentence of the Learned Judge of the High Court of Uganda at Masaka, The Hon Justice Kiggundu Jane F.B in her Judgment dated 31.08.2009</w:t>
      </w:r>
      <w:r w:rsidR="008A59AC" w:rsidRPr="008A59AC">
        <w:rPr>
          <w:rFonts w:ascii="Bookman Old Style" w:hAnsi="Bookman Old Style"/>
          <w:sz w:val="28"/>
          <w:szCs w:val="28"/>
        </w:rPr>
        <w:t>, in Criminal Session Case No.0090 0f 2004)</w:t>
      </w:r>
    </w:p>
    <w:p w:rsidR="008834D8" w:rsidRPr="002220DE" w:rsidRDefault="008834D8" w:rsidP="002220DE">
      <w:pPr>
        <w:spacing w:after="480"/>
        <w:jc w:val="both"/>
        <w:rPr>
          <w:rFonts w:ascii="Bookman Old Style" w:hAnsi="Bookman Old Style"/>
          <w:b/>
          <w:sz w:val="28"/>
          <w:szCs w:val="28"/>
        </w:rPr>
      </w:pPr>
      <w:r w:rsidRPr="002220DE">
        <w:rPr>
          <w:rFonts w:ascii="Bookman Old Style" w:hAnsi="Bookman Old Style"/>
          <w:b/>
          <w:sz w:val="28"/>
          <w:szCs w:val="28"/>
        </w:rPr>
        <w:t>JUDG</w:t>
      </w:r>
      <w:r w:rsidR="00404166" w:rsidRPr="002220DE">
        <w:rPr>
          <w:rFonts w:ascii="Bookman Old Style" w:hAnsi="Bookman Old Style"/>
          <w:b/>
          <w:sz w:val="28"/>
          <w:szCs w:val="28"/>
        </w:rPr>
        <w:t>MENT OF THE COURT</w:t>
      </w:r>
    </w:p>
    <w:p w:rsidR="004A58B1" w:rsidRDefault="009F3C17" w:rsidP="004C3DBD">
      <w:pPr>
        <w:spacing w:after="0"/>
        <w:jc w:val="both"/>
        <w:rPr>
          <w:rFonts w:ascii="Bookman Old Style" w:hAnsi="Bookman Old Style"/>
          <w:sz w:val="28"/>
          <w:szCs w:val="28"/>
        </w:rPr>
      </w:pPr>
      <w:r>
        <w:rPr>
          <w:rFonts w:ascii="Bookman Old Style" w:hAnsi="Bookman Old Style"/>
          <w:sz w:val="28"/>
          <w:szCs w:val="28"/>
        </w:rPr>
        <w:t>T</w:t>
      </w:r>
      <w:r w:rsidR="00E4541D">
        <w:rPr>
          <w:rFonts w:ascii="Bookman Old Style" w:hAnsi="Bookman Old Style"/>
          <w:sz w:val="28"/>
          <w:szCs w:val="28"/>
        </w:rPr>
        <w:t xml:space="preserve">he facts </w:t>
      </w:r>
      <w:r w:rsidR="00F171F8">
        <w:rPr>
          <w:rFonts w:ascii="Bookman Old Style" w:hAnsi="Bookman Old Style"/>
          <w:sz w:val="28"/>
          <w:szCs w:val="28"/>
        </w:rPr>
        <w:t>of th</w:t>
      </w:r>
      <w:r w:rsidR="003B0D0A">
        <w:rPr>
          <w:rFonts w:ascii="Bookman Old Style" w:hAnsi="Bookman Old Style"/>
          <w:sz w:val="28"/>
          <w:szCs w:val="28"/>
        </w:rPr>
        <w:t>e</w:t>
      </w:r>
      <w:r w:rsidR="00F171F8">
        <w:rPr>
          <w:rFonts w:ascii="Bookman Old Style" w:hAnsi="Bookman Old Style"/>
          <w:sz w:val="28"/>
          <w:szCs w:val="28"/>
        </w:rPr>
        <w:t xml:space="preserve"> appeal </w:t>
      </w:r>
      <w:r>
        <w:rPr>
          <w:rFonts w:ascii="Bookman Old Style" w:hAnsi="Bookman Old Style"/>
          <w:sz w:val="28"/>
          <w:szCs w:val="28"/>
        </w:rPr>
        <w:t xml:space="preserve">were </w:t>
      </w:r>
      <w:r w:rsidR="00F171F8">
        <w:rPr>
          <w:rFonts w:ascii="Bookman Old Style" w:hAnsi="Bookman Old Style"/>
          <w:sz w:val="28"/>
          <w:szCs w:val="28"/>
        </w:rPr>
        <w:t xml:space="preserve">that </w:t>
      </w:r>
      <w:r w:rsidR="002E564D">
        <w:rPr>
          <w:rFonts w:ascii="Bookman Old Style" w:hAnsi="Bookman Old Style"/>
          <w:sz w:val="28"/>
          <w:szCs w:val="28"/>
        </w:rPr>
        <w:t>the appel</w:t>
      </w:r>
      <w:r>
        <w:rPr>
          <w:rFonts w:ascii="Bookman Old Style" w:hAnsi="Bookman Old Style"/>
          <w:sz w:val="28"/>
          <w:szCs w:val="28"/>
        </w:rPr>
        <w:t xml:space="preserve">lant was </w:t>
      </w:r>
      <w:r w:rsidR="004A58B1">
        <w:rPr>
          <w:rFonts w:ascii="Bookman Old Style" w:hAnsi="Bookman Old Style"/>
          <w:sz w:val="28"/>
          <w:szCs w:val="28"/>
        </w:rPr>
        <w:t xml:space="preserve">tried </w:t>
      </w:r>
      <w:r>
        <w:rPr>
          <w:rFonts w:ascii="Bookman Old Style" w:hAnsi="Bookman Old Style"/>
          <w:sz w:val="28"/>
          <w:szCs w:val="28"/>
        </w:rPr>
        <w:t>and convicted of the offenc</w:t>
      </w:r>
      <w:r w:rsidR="002E564D">
        <w:rPr>
          <w:rFonts w:ascii="Bookman Old Style" w:hAnsi="Bookman Old Style"/>
          <w:sz w:val="28"/>
          <w:szCs w:val="28"/>
        </w:rPr>
        <w:t xml:space="preserve">e of defilement under </w:t>
      </w:r>
      <w:r w:rsidR="002E564D" w:rsidRPr="002E564D">
        <w:rPr>
          <w:rFonts w:ascii="Bookman Old Style" w:hAnsi="Bookman Old Style"/>
          <w:b/>
          <w:i/>
          <w:sz w:val="28"/>
          <w:szCs w:val="28"/>
        </w:rPr>
        <w:t>Section 127(1) of the Penal Code Act</w:t>
      </w:r>
      <w:r w:rsidR="002E564D">
        <w:rPr>
          <w:rFonts w:ascii="Bookman Old Style" w:hAnsi="Bookman Old Style"/>
          <w:sz w:val="28"/>
          <w:szCs w:val="28"/>
        </w:rPr>
        <w:t xml:space="preserve">. </w:t>
      </w:r>
      <w:r>
        <w:rPr>
          <w:rFonts w:ascii="Bookman Old Style" w:hAnsi="Bookman Old Style"/>
          <w:sz w:val="28"/>
          <w:szCs w:val="28"/>
        </w:rPr>
        <w:t xml:space="preserve">He was sentenced to 12 years imprisonment. </w:t>
      </w:r>
    </w:p>
    <w:p w:rsidR="009F3C17" w:rsidRDefault="009F3C17" w:rsidP="004C3DBD">
      <w:pPr>
        <w:rPr>
          <w:rFonts w:ascii="Bookman Old Style" w:hAnsi="Bookman Old Style"/>
          <w:sz w:val="28"/>
          <w:szCs w:val="28"/>
        </w:rPr>
      </w:pPr>
    </w:p>
    <w:p w:rsidR="009F3C17" w:rsidRPr="004C3DBD" w:rsidRDefault="002E564D" w:rsidP="00860128">
      <w:pPr>
        <w:spacing w:line="360" w:lineRule="auto"/>
        <w:rPr>
          <w:rFonts w:ascii="Bookman Old Style" w:hAnsi="Bookman Old Style"/>
          <w:sz w:val="28"/>
          <w:szCs w:val="28"/>
        </w:rPr>
      </w:pPr>
      <w:r>
        <w:rPr>
          <w:rFonts w:ascii="Bookman Old Style" w:hAnsi="Bookman Old Style"/>
          <w:sz w:val="28"/>
          <w:szCs w:val="28"/>
        </w:rPr>
        <w:lastRenderedPageBreak/>
        <w:t>It was alleged that on the 4</w:t>
      </w:r>
      <w:r w:rsidRPr="002E564D">
        <w:rPr>
          <w:rFonts w:ascii="Bookman Old Style" w:hAnsi="Bookman Old Style"/>
          <w:sz w:val="28"/>
          <w:szCs w:val="28"/>
          <w:vertAlign w:val="superscript"/>
        </w:rPr>
        <w:t>th</w:t>
      </w:r>
      <w:r>
        <w:rPr>
          <w:rFonts w:ascii="Bookman Old Style" w:hAnsi="Bookman Old Style"/>
          <w:sz w:val="28"/>
          <w:szCs w:val="28"/>
        </w:rPr>
        <w:t xml:space="preserve"> of September 2003, at a village called Mitima in Sembabule district</w:t>
      </w:r>
      <w:r w:rsidRPr="009F3C17">
        <w:rPr>
          <w:rFonts w:ascii="Bookman Old Style" w:hAnsi="Bookman Old Style"/>
          <w:sz w:val="28"/>
          <w:szCs w:val="28"/>
        </w:rPr>
        <w:t xml:space="preserve">, </w:t>
      </w:r>
      <w:r w:rsidR="00B22209">
        <w:rPr>
          <w:sz w:val="28"/>
          <w:szCs w:val="28"/>
        </w:rPr>
        <w:t xml:space="preserve">at </w:t>
      </w:r>
      <w:r w:rsidR="00B22209" w:rsidRPr="004C3DBD">
        <w:rPr>
          <w:rFonts w:ascii="Bookman Old Style" w:hAnsi="Bookman Old Style"/>
          <w:sz w:val="28"/>
          <w:szCs w:val="28"/>
        </w:rPr>
        <w:t>around 9.00 a</w:t>
      </w:r>
      <w:r w:rsidR="009F3C17" w:rsidRPr="004C3DBD">
        <w:rPr>
          <w:rFonts w:ascii="Bookman Old Style" w:hAnsi="Bookman Old Style"/>
          <w:sz w:val="28"/>
          <w:szCs w:val="28"/>
        </w:rPr>
        <w:t>.</w:t>
      </w:r>
      <w:r w:rsidR="00B22209" w:rsidRPr="004C3DBD">
        <w:rPr>
          <w:rFonts w:ascii="Bookman Old Style" w:hAnsi="Bookman Old Style"/>
          <w:sz w:val="28"/>
          <w:szCs w:val="28"/>
        </w:rPr>
        <w:t>m</w:t>
      </w:r>
      <w:r w:rsidR="009F3C17" w:rsidRPr="004C3DBD">
        <w:rPr>
          <w:rFonts w:ascii="Bookman Old Style" w:hAnsi="Bookman Old Style"/>
          <w:sz w:val="28"/>
          <w:szCs w:val="28"/>
        </w:rPr>
        <w:t xml:space="preserve"> the father of the victim one Mugagga Paul, left the victim Nyangoma and her sister Nakato in the house, for Mitima Trading Center to buy some items</w:t>
      </w:r>
      <w:r w:rsidR="00F13742" w:rsidRPr="004C3DBD">
        <w:rPr>
          <w:rFonts w:ascii="Bookman Old Style" w:hAnsi="Bookman Old Style"/>
          <w:sz w:val="28"/>
          <w:szCs w:val="28"/>
        </w:rPr>
        <w:t>.W</w:t>
      </w:r>
      <w:r w:rsidR="009F3C17" w:rsidRPr="004C3DBD">
        <w:rPr>
          <w:rFonts w:ascii="Bookman Old Style" w:hAnsi="Bookman Old Style"/>
          <w:sz w:val="28"/>
          <w:szCs w:val="28"/>
        </w:rPr>
        <w:t>hen he returned at about 11. 00 PM, he found his children making noise. He called them from outside</w:t>
      </w:r>
      <w:r w:rsidR="003E2444" w:rsidRPr="004C3DBD">
        <w:rPr>
          <w:rFonts w:ascii="Bookman Old Style" w:hAnsi="Bookman Old Style"/>
          <w:sz w:val="28"/>
          <w:szCs w:val="28"/>
        </w:rPr>
        <w:t xml:space="preserve"> and asked </w:t>
      </w:r>
      <w:r w:rsidR="009F3C17" w:rsidRPr="004C3DBD">
        <w:rPr>
          <w:rFonts w:ascii="Bookman Old Style" w:hAnsi="Bookman Old Style"/>
          <w:sz w:val="28"/>
          <w:szCs w:val="28"/>
        </w:rPr>
        <w:t>what had happened to them. He immediately saw a man running out of the house.</w:t>
      </w:r>
    </w:p>
    <w:p w:rsidR="009F3C17" w:rsidRPr="004C3DBD" w:rsidRDefault="009F3C17" w:rsidP="00860128">
      <w:pPr>
        <w:spacing w:line="360" w:lineRule="auto"/>
        <w:rPr>
          <w:rFonts w:ascii="Bookman Old Style" w:hAnsi="Bookman Old Style"/>
          <w:sz w:val="28"/>
          <w:szCs w:val="28"/>
        </w:rPr>
      </w:pPr>
      <w:r w:rsidRPr="004C3DBD">
        <w:rPr>
          <w:rFonts w:ascii="Bookman Old Style" w:hAnsi="Bookman Old Style"/>
          <w:sz w:val="28"/>
          <w:szCs w:val="28"/>
        </w:rPr>
        <w:t xml:space="preserve">When he entered the house, the victim informed him that Kiggundu had </w:t>
      </w:r>
      <w:r w:rsidR="00B22209" w:rsidRPr="004C3DBD">
        <w:rPr>
          <w:rFonts w:ascii="Bookman Old Style" w:hAnsi="Bookman Old Style"/>
          <w:sz w:val="28"/>
          <w:szCs w:val="28"/>
        </w:rPr>
        <w:t xml:space="preserve">forcefully </w:t>
      </w:r>
      <w:r w:rsidR="00582195">
        <w:rPr>
          <w:rFonts w:ascii="Bookman Old Style" w:hAnsi="Bookman Old Style"/>
          <w:sz w:val="28"/>
          <w:szCs w:val="28"/>
        </w:rPr>
        <w:t xml:space="preserve">had </w:t>
      </w:r>
      <w:r w:rsidRPr="004C3DBD">
        <w:rPr>
          <w:rFonts w:ascii="Bookman Old Style" w:hAnsi="Bookman Old Style"/>
          <w:sz w:val="28"/>
          <w:szCs w:val="28"/>
        </w:rPr>
        <w:t>sexual intercourse with her. She was crying and blood was oozing from her nose and mouth.</w:t>
      </w:r>
    </w:p>
    <w:p w:rsidR="009F3C17" w:rsidRPr="004C3DBD" w:rsidRDefault="009F3C17" w:rsidP="00860128">
      <w:pPr>
        <w:spacing w:line="360" w:lineRule="auto"/>
        <w:rPr>
          <w:rFonts w:ascii="Bookman Old Style" w:hAnsi="Bookman Old Style"/>
          <w:sz w:val="28"/>
          <w:szCs w:val="28"/>
        </w:rPr>
      </w:pPr>
      <w:r w:rsidRPr="004C3DBD">
        <w:rPr>
          <w:rFonts w:ascii="Bookman Old Style" w:hAnsi="Bookman Old Style"/>
          <w:sz w:val="28"/>
          <w:szCs w:val="28"/>
        </w:rPr>
        <w:t xml:space="preserve">The following day the father of the victim reported the </w:t>
      </w:r>
      <w:r w:rsidR="00C4576D" w:rsidRPr="004C3DBD">
        <w:rPr>
          <w:rFonts w:ascii="Bookman Old Style" w:hAnsi="Bookman Old Style"/>
          <w:sz w:val="28"/>
          <w:szCs w:val="28"/>
        </w:rPr>
        <w:t xml:space="preserve">matter to the </w:t>
      </w:r>
      <w:r w:rsidR="00582195">
        <w:rPr>
          <w:rFonts w:ascii="Bookman Old Style" w:hAnsi="Bookman Old Style"/>
          <w:sz w:val="28"/>
          <w:szCs w:val="28"/>
        </w:rPr>
        <w:t>Defenc</w:t>
      </w:r>
      <w:r w:rsidRPr="004C3DBD">
        <w:rPr>
          <w:rFonts w:ascii="Bookman Old Style" w:hAnsi="Bookman Old Style"/>
          <w:sz w:val="28"/>
          <w:szCs w:val="28"/>
        </w:rPr>
        <w:t>e Secretary of the area, Ntende</w:t>
      </w:r>
      <w:r w:rsidR="00446A18" w:rsidRPr="004C3DBD">
        <w:rPr>
          <w:rFonts w:ascii="Bookman Old Style" w:hAnsi="Bookman Old Style"/>
          <w:sz w:val="28"/>
          <w:szCs w:val="28"/>
        </w:rPr>
        <w:t>,</w:t>
      </w:r>
      <w:r w:rsidRPr="004C3DBD">
        <w:rPr>
          <w:rFonts w:ascii="Bookman Old Style" w:hAnsi="Bookman Old Style"/>
          <w:sz w:val="28"/>
          <w:szCs w:val="28"/>
        </w:rPr>
        <w:t xml:space="preserve"> who forwarded him to police. </w:t>
      </w:r>
      <w:r w:rsidR="00446A18" w:rsidRPr="004C3DBD">
        <w:rPr>
          <w:rFonts w:ascii="Bookman Old Style" w:hAnsi="Bookman Old Style"/>
          <w:sz w:val="28"/>
          <w:szCs w:val="28"/>
        </w:rPr>
        <w:t xml:space="preserve">The </w:t>
      </w:r>
      <w:r w:rsidRPr="004C3DBD">
        <w:rPr>
          <w:rFonts w:ascii="Bookman Old Style" w:hAnsi="Bookman Old Style"/>
          <w:sz w:val="28"/>
          <w:szCs w:val="28"/>
        </w:rPr>
        <w:t>suspect was subsequently arrested.</w:t>
      </w:r>
    </w:p>
    <w:p w:rsidR="0092680E" w:rsidRPr="004C3DBD" w:rsidRDefault="0092680E" w:rsidP="00860128">
      <w:pPr>
        <w:spacing w:line="360" w:lineRule="auto"/>
        <w:rPr>
          <w:rFonts w:ascii="Bookman Old Style" w:hAnsi="Bookman Old Style"/>
          <w:sz w:val="28"/>
          <w:szCs w:val="28"/>
        </w:rPr>
      </w:pPr>
      <w:r>
        <w:rPr>
          <w:rFonts w:ascii="Bookman Old Style" w:hAnsi="Bookman Old Style"/>
          <w:sz w:val="28"/>
          <w:szCs w:val="28"/>
        </w:rPr>
        <w:t>At the trial</w:t>
      </w:r>
      <w:r w:rsidR="004A58B1">
        <w:rPr>
          <w:rFonts w:ascii="Bookman Old Style" w:hAnsi="Bookman Old Style"/>
          <w:sz w:val="28"/>
          <w:szCs w:val="28"/>
        </w:rPr>
        <w:t xml:space="preserve"> which took place in 2009,</w:t>
      </w:r>
      <w:r>
        <w:rPr>
          <w:rFonts w:ascii="Bookman Old Style" w:hAnsi="Bookman Old Style"/>
          <w:sz w:val="28"/>
          <w:szCs w:val="28"/>
        </w:rPr>
        <w:t xml:space="preserve"> the victim PW2 testified </w:t>
      </w:r>
      <w:r w:rsidR="00582195">
        <w:rPr>
          <w:rFonts w:ascii="Bookman Old Style" w:hAnsi="Bookman Old Style"/>
          <w:sz w:val="28"/>
          <w:szCs w:val="28"/>
        </w:rPr>
        <w:t xml:space="preserve">that </w:t>
      </w:r>
      <w:r>
        <w:rPr>
          <w:rFonts w:ascii="Bookman Old Style" w:hAnsi="Bookman Old Style"/>
          <w:sz w:val="28"/>
          <w:szCs w:val="28"/>
        </w:rPr>
        <w:t xml:space="preserve">the attacker came in and forced her into sex. She later </w:t>
      </w:r>
      <w:r w:rsidR="00582195">
        <w:rPr>
          <w:rFonts w:ascii="Bookman Old Style" w:hAnsi="Bookman Old Style"/>
          <w:sz w:val="28"/>
          <w:szCs w:val="28"/>
        </w:rPr>
        <w:t>li</w:t>
      </w:r>
      <w:r>
        <w:rPr>
          <w:rFonts w:ascii="Bookman Old Style" w:hAnsi="Bookman Old Style"/>
          <w:sz w:val="28"/>
          <w:szCs w:val="28"/>
        </w:rPr>
        <w:t xml:space="preserve">t a </w:t>
      </w:r>
      <w:r w:rsidRPr="005C5F57">
        <w:rPr>
          <w:rFonts w:ascii="Bookman Old Style" w:hAnsi="Bookman Old Style"/>
          <w:i/>
          <w:sz w:val="28"/>
          <w:szCs w:val="28"/>
        </w:rPr>
        <w:t>tadooba</w:t>
      </w:r>
      <w:r w:rsidR="005C5F57">
        <w:rPr>
          <w:rFonts w:ascii="Bookman Old Style" w:hAnsi="Bookman Old Style"/>
          <w:sz w:val="28"/>
          <w:szCs w:val="28"/>
        </w:rPr>
        <w:t xml:space="preserve">(candle) </w:t>
      </w:r>
      <w:r>
        <w:rPr>
          <w:rFonts w:ascii="Bookman Old Style" w:hAnsi="Bookman Old Style"/>
          <w:sz w:val="28"/>
          <w:szCs w:val="28"/>
        </w:rPr>
        <w:t>and was able to recognize that it was Jonh Kiggundu who had attacked her. She also stated that Kiggundu had</w:t>
      </w:r>
      <w:r w:rsidR="00582195">
        <w:rPr>
          <w:rFonts w:ascii="Bookman Old Style" w:hAnsi="Bookman Old Style"/>
          <w:sz w:val="28"/>
          <w:szCs w:val="28"/>
        </w:rPr>
        <w:t xml:space="preserve"> also physically</w:t>
      </w:r>
      <w:r>
        <w:rPr>
          <w:rFonts w:ascii="Bookman Old Style" w:hAnsi="Bookman Old Style"/>
          <w:sz w:val="28"/>
          <w:szCs w:val="28"/>
        </w:rPr>
        <w:t xml:space="preserve"> assaulted her and broke her tooth</w:t>
      </w:r>
      <w:r w:rsidRPr="004C3DBD">
        <w:rPr>
          <w:rFonts w:ascii="Bookman Old Style" w:hAnsi="Bookman Old Style"/>
          <w:sz w:val="28"/>
          <w:szCs w:val="28"/>
        </w:rPr>
        <w:t>. The victim confirmed that she knew the accused as she used to see him around their home. He used to graze cattle around the home of the victim and would ask for drinking water. After the assault th</w:t>
      </w:r>
      <w:r w:rsidR="0021250A">
        <w:rPr>
          <w:rFonts w:ascii="Bookman Old Style" w:hAnsi="Bookman Old Style"/>
          <w:sz w:val="28"/>
          <w:szCs w:val="28"/>
        </w:rPr>
        <w:t xml:space="preserve">e victim had lit a </w:t>
      </w:r>
      <w:r w:rsidRPr="005C5F57">
        <w:rPr>
          <w:rFonts w:ascii="Bookman Old Style" w:hAnsi="Bookman Old Style"/>
          <w:i/>
          <w:sz w:val="28"/>
          <w:szCs w:val="28"/>
        </w:rPr>
        <w:t>tadooba</w:t>
      </w:r>
      <w:r w:rsidR="005C5F57">
        <w:rPr>
          <w:rFonts w:ascii="Bookman Old Style" w:hAnsi="Bookman Old Style"/>
          <w:sz w:val="28"/>
          <w:szCs w:val="28"/>
        </w:rPr>
        <w:t>(candle)</w:t>
      </w:r>
      <w:r w:rsidRPr="004C3DBD">
        <w:rPr>
          <w:rFonts w:ascii="Bookman Old Style" w:hAnsi="Bookman Old Style"/>
          <w:sz w:val="28"/>
          <w:szCs w:val="28"/>
        </w:rPr>
        <w:t xml:space="preserve">and was able to recognize the accused. The victim was medically examined and </w:t>
      </w:r>
      <w:r w:rsidR="00582195">
        <w:rPr>
          <w:rFonts w:ascii="Bookman Old Style" w:hAnsi="Bookman Old Style"/>
          <w:sz w:val="28"/>
          <w:szCs w:val="28"/>
        </w:rPr>
        <w:t xml:space="preserve">found </w:t>
      </w:r>
      <w:r w:rsidRPr="004C3DBD">
        <w:rPr>
          <w:rFonts w:ascii="Bookman Old Style" w:hAnsi="Bookman Old Style"/>
          <w:sz w:val="28"/>
          <w:szCs w:val="28"/>
        </w:rPr>
        <w:t>to be 10 years</w:t>
      </w:r>
      <w:r w:rsidR="00582195">
        <w:rPr>
          <w:rFonts w:ascii="Bookman Old Style" w:hAnsi="Bookman Old Style"/>
          <w:sz w:val="28"/>
          <w:szCs w:val="28"/>
        </w:rPr>
        <w:t xml:space="preserve"> old</w:t>
      </w:r>
      <w:r w:rsidRPr="004C3DBD">
        <w:rPr>
          <w:rFonts w:ascii="Bookman Old Style" w:hAnsi="Bookman Old Style"/>
          <w:sz w:val="28"/>
          <w:szCs w:val="28"/>
        </w:rPr>
        <w:t>. She had a ruptured hymen.</w:t>
      </w:r>
    </w:p>
    <w:p w:rsidR="0092680E" w:rsidRDefault="0092680E" w:rsidP="00860128">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The case for the Prosecution was also supported by PW3, a sister to the victim. PW3 testified that after her sister (PW1) had lit the </w:t>
      </w:r>
      <w:r w:rsidRPr="00E060BD">
        <w:rPr>
          <w:rFonts w:ascii="Bookman Old Style" w:hAnsi="Bookman Old Style"/>
          <w:i/>
          <w:sz w:val="28"/>
          <w:szCs w:val="28"/>
        </w:rPr>
        <w:t>tado</w:t>
      </w:r>
      <w:r w:rsidR="00E060BD" w:rsidRPr="00E060BD">
        <w:rPr>
          <w:rFonts w:ascii="Bookman Old Style" w:hAnsi="Bookman Old Style"/>
          <w:i/>
          <w:sz w:val="28"/>
          <w:szCs w:val="28"/>
        </w:rPr>
        <w:t>o</w:t>
      </w:r>
      <w:r w:rsidRPr="00E060BD">
        <w:rPr>
          <w:rFonts w:ascii="Bookman Old Style" w:hAnsi="Bookman Old Style"/>
          <w:i/>
          <w:sz w:val="28"/>
          <w:szCs w:val="28"/>
        </w:rPr>
        <w:t>ba,</w:t>
      </w:r>
      <w:r>
        <w:rPr>
          <w:rFonts w:ascii="Bookman Old Style" w:hAnsi="Bookman Old Style"/>
          <w:sz w:val="28"/>
          <w:szCs w:val="28"/>
        </w:rPr>
        <w:t xml:space="preserve"> she (PW3) was able to identify (recognize) the attacker as John</w:t>
      </w:r>
      <w:r w:rsidR="00582195">
        <w:rPr>
          <w:rFonts w:ascii="Bookman Old Style" w:hAnsi="Bookman Old Style"/>
          <w:sz w:val="28"/>
          <w:szCs w:val="28"/>
        </w:rPr>
        <w:t xml:space="preserve"> Kiggundu</w:t>
      </w:r>
      <w:r>
        <w:rPr>
          <w:rFonts w:ascii="Bookman Old Style" w:hAnsi="Bookman Old Style"/>
          <w:sz w:val="28"/>
          <w:szCs w:val="28"/>
        </w:rPr>
        <w:t>. She also testifies to seeing the attacker beating her sister. PW2 testified that she knew the accused before the incident.</w:t>
      </w:r>
    </w:p>
    <w:p w:rsidR="00895A7B" w:rsidRDefault="00895A7B" w:rsidP="00860128">
      <w:pPr>
        <w:spacing w:line="360" w:lineRule="auto"/>
        <w:rPr>
          <w:rFonts w:ascii="Bookman Old Style" w:hAnsi="Bookman Old Style"/>
          <w:sz w:val="28"/>
          <w:szCs w:val="28"/>
        </w:rPr>
      </w:pPr>
    </w:p>
    <w:p w:rsidR="00A01471" w:rsidRDefault="000009D5" w:rsidP="00860128">
      <w:pPr>
        <w:spacing w:line="360" w:lineRule="auto"/>
        <w:rPr>
          <w:rFonts w:ascii="Bookman Old Style" w:hAnsi="Bookman Old Style"/>
          <w:sz w:val="28"/>
          <w:szCs w:val="28"/>
        </w:rPr>
      </w:pPr>
      <w:r w:rsidRPr="000009D5">
        <w:rPr>
          <w:rFonts w:ascii="Bookman Old Style" w:hAnsi="Bookman Old Style"/>
          <w:sz w:val="28"/>
          <w:szCs w:val="28"/>
        </w:rPr>
        <w:t>The record shows that the defence did not contest the 1</w:t>
      </w:r>
      <w:r w:rsidRPr="000009D5">
        <w:rPr>
          <w:rFonts w:ascii="Bookman Old Style" w:hAnsi="Bookman Old Style"/>
          <w:sz w:val="28"/>
          <w:szCs w:val="28"/>
          <w:vertAlign w:val="superscript"/>
        </w:rPr>
        <w:t>st</w:t>
      </w:r>
      <w:r>
        <w:rPr>
          <w:rFonts w:ascii="Bookman Old Style" w:hAnsi="Bookman Old Style"/>
          <w:sz w:val="28"/>
          <w:szCs w:val="28"/>
        </w:rPr>
        <w:t xml:space="preserve">two </w:t>
      </w:r>
      <w:r w:rsidRPr="000009D5">
        <w:rPr>
          <w:rFonts w:ascii="Bookman Old Style" w:hAnsi="Bookman Old Style"/>
          <w:sz w:val="28"/>
          <w:szCs w:val="28"/>
        </w:rPr>
        <w:t>ingredients of the offence of defilement</w:t>
      </w:r>
      <w:r>
        <w:rPr>
          <w:rFonts w:ascii="Bookman Old Style" w:hAnsi="Bookman Old Style"/>
          <w:sz w:val="28"/>
          <w:szCs w:val="28"/>
        </w:rPr>
        <w:t>; that the victim was under the age of 18 years and that she was subjected to sexual intercourse</w:t>
      </w:r>
      <w:r w:rsidRPr="000009D5">
        <w:rPr>
          <w:rFonts w:ascii="Bookman Old Style" w:hAnsi="Bookman Old Style"/>
          <w:sz w:val="28"/>
          <w:szCs w:val="28"/>
        </w:rPr>
        <w:t xml:space="preserve"> but only contested the participation accused.</w:t>
      </w:r>
      <w:r w:rsidR="00A01471" w:rsidRPr="000009D5">
        <w:rPr>
          <w:rFonts w:ascii="Bookman Old Style" w:hAnsi="Bookman Old Style"/>
          <w:sz w:val="28"/>
          <w:szCs w:val="28"/>
        </w:rPr>
        <w:t xml:space="preserve">In his defence, the accused denied having entered the house of the victim on the relevant night. He denied having sexually and physically assaulted the victim. He averred that the father of the victim held a grudge against him and had </w:t>
      </w:r>
      <w:r w:rsidR="00933A72" w:rsidRPr="000009D5">
        <w:rPr>
          <w:rFonts w:ascii="Bookman Old Style" w:hAnsi="Bookman Old Style"/>
          <w:sz w:val="28"/>
          <w:szCs w:val="28"/>
        </w:rPr>
        <w:t xml:space="preserve">earlier on </w:t>
      </w:r>
      <w:r w:rsidR="00A01471" w:rsidRPr="000009D5">
        <w:rPr>
          <w:rFonts w:ascii="Bookman Old Style" w:hAnsi="Bookman Old Style"/>
          <w:sz w:val="28"/>
          <w:szCs w:val="28"/>
        </w:rPr>
        <w:t xml:space="preserve">threatened to do something to him. It was </w:t>
      </w:r>
      <w:r w:rsidR="00F93BED" w:rsidRPr="000009D5">
        <w:rPr>
          <w:rFonts w:ascii="Bookman Old Style" w:hAnsi="Bookman Old Style"/>
          <w:sz w:val="28"/>
          <w:szCs w:val="28"/>
        </w:rPr>
        <w:t xml:space="preserve">his contention that </w:t>
      </w:r>
      <w:r w:rsidR="00582195">
        <w:rPr>
          <w:rFonts w:ascii="Bookman Old Style" w:hAnsi="Bookman Old Style"/>
          <w:sz w:val="28"/>
          <w:szCs w:val="28"/>
        </w:rPr>
        <w:t xml:space="preserve">it was </w:t>
      </w:r>
      <w:r w:rsidR="00A01471" w:rsidRPr="000009D5">
        <w:rPr>
          <w:rFonts w:ascii="Bookman Old Style" w:hAnsi="Bookman Old Style"/>
          <w:sz w:val="28"/>
          <w:szCs w:val="28"/>
        </w:rPr>
        <w:t>due to the said misunderstanding that the victim’s family accused him of defilement.</w:t>
      </w:r>
    </w:p>
    <w:p w:rsidR="00E44D1E" w:rsidRPr="004C3DBD" w:rsidRDefault="00E44D1E" w:rsidP="00860128">
      <w:pPr>
        <w:spacing w:after="0" w:line="360" w:lineRule="auto"/>
        <w:jc w:val="both"/>
        <w:rPr>
          <w:rFonts w:ascii="Bookman Old Style" w:hAnsi="Bookman Old Style"/>
          <w:sz w:val="28"/>
          <w:szCs w:val="28"/>
        </w:rPr>
      </w:pPr>
    </w:p>
    <w:p w:rsidR="009F3C17" w:rsidRDefault="00C4576D" w:rsidP="00860128">
      <w:pPr>
        <w:spacing w:after="0" w:line="360" w:lineRule="auto"/>
        <w:jc w:val="both"/>
        <w:rPr>
          <w:rFonts w:ascii="Bookman Old Style" w:hAnsi="Bookman Old Style"/>
          <w:sz w:val="28"/>
          <w:szCs w:val="28"/>
        </w:rPr>
      </w:pPr>
      <w:r w:rsidRPr="004C3DBD">
        <w:rPr>
          <w:rFonts w:ascii="Bookman Old Style" w:hAnsi="Bookman Old Style"/>
          <w:sz w:val="28"/>
          <w:szCs w:val="28"/>
        </w:rPr>
        <w:t>At the appeal, t</w:t>
      </w:r>
      <w:r w:rsidR="009F3C17" w:rsidRPr="004C3DBD">
        <w:rPr>
          <w:rFonts w:ascii="Bookman Old Style" w:hAnsi="Bookman Old Style"/>
          <w:sz w:val="28"/>
          <w:szCs w:val="28"/>
        </w:rPr>
        <w:t>he appellant was represented by Mr Kafuko Ntuyo of</w:t>
      </w:r>
      <w:r w:rsidR="002B4D1A" w:rsidRPr="004C3DBD">
        <w:rPr>
          <w:rFonts w:ascii="Bookman Old Style" w:hAnsi="Bookman Old Style"/>
          <w:sz w:val="28"/>
          <w:szCs w:val="28"/>
        </w:rPr>
        <w:t xml:space="preserve"> Kafuko and Co Advocates while</w:t>
      </w:r>
      <w:r w:rsidR="009F3C17" w:rsidRPr="004C3DBD">
        <w:rPr>
          <w:rFonts w:ascii="Bookman Old Style" w:hAnsi="Bookman Old Style"/>
          <w:sz w:val="28"/>
          <w:szCs w:val="28"/>
        </w:rPr>
        <w:t xml:space="preserve"> the State was represented by </w:t>
      </w:r>
      <w:r w:rsidR="001F42A9" w:rsidRPr="004C3DBD">
        <w:rPr>
          <w:rFonts w:ascii="Bookman Old Style" w:hAnsi="Bookman Old Style"/>
          <w:sz w:val="28"/>
          <w:szCs w:val="28"/>
        </w:rPr>
        <w:t>a Principal State Attorney, Mr. William Byansi</w:t>
      </w:r>
      <w:r w:rsidR="009F3C17" w:rsidRPr="004C3DBD">
        <w:rPr>
          <w:rFonts w:ascii="Bookman Old Style" w:hAnsi="Bookman Old Style"/>
          <w:sz w:val="28"/>
          <w:szCs w:val="28"/>
        </w:rPr>
        <w:t>.</w:t>
      </w:r>
    </w:p>
    <w:p w:rsidR="00895A7B" w:rsidRPr="004C3DBD" w:rsidRDefault="00895A7B" w:rsidP="00860128">
      <w:pPr>
        <w:spacing w:after="0" w:line="360" w:lineRule="auto"/>
        <w:jc w:val="both"/>
        <w:rPr>
          <w:rFonts w:ascii="Bookman Old Style" w:hAnsi="Bookman Old Style"/>
          <w:b/>
          <w:sz w:val="28"/>
          <w:szCs w:val="28"/>
        </w:rPr>
      </w:pPr>
    </w:p>
    <w:p w:rsidR="003B0D0A" w:rsidRPr="004C3DBD" w:rsidRDefault="003B0D0A" w:rsidP="00860128">
      <w:pPr>
        <w:spacing w:line="360" w:lineRule="auto"/>
        <w:rPr>
          <w:rFonts w:ascii="Bookman Old Style" w:hAnsi="Bookman Old Style"/>
          <w:sz w:val="28"/>
          <w:szCs w:val="28"/>
        </w:rPr>
      </w:pPr>
      <w:r w:rsidRPr="004C3DBD">
        <w:rPr>
          <w:rFonts w:ascii="Bookman Old Style" w:hAnsi="Bookman Old Style"/>
          <w:sz w:val="28"/>
          <w:szCs w:val="28"/>
        </w:rPr>
        <w:t xml:space="preserve">According to the </w:t>
      </w:r>
      <w:r w:rsidR="002220DE" w:rsidRPr="004C3DBD">
        <w:rPr>
          <w:rFonts w:ascii="Bookman Old Style" w:hAnsi="Bookman Old Style"/>
          <w:sz w:val="28"/>
          <w:szCs w:val="28"/>
        </w:rPr>
        <w:t>Memorandum</w:t>
      </w:r>
      <w:r w:rsidRPr="004C3DBD">
        <w:rPr>
          <w:rFonts w:ascii="Bookman Old Style" w:hAnsi="Bookman Old Style"/>
          <w:sz w:val="28"/>
          <w:szCs w:val="28"/>
        </w:rPr>
        <w:t xml:space="preserve"> of Appeal filed by Counsel for the Appellant, the appeal was based on two grounds:</w:t>
      </w:r>
    </w:p>
    <w:p w:rsidR="003B0D0A" w:rsidRPr="004C3DBD" w:rsidRDefault="003B0D0A" w:rsidP="00860128">
      <w:pPr>
        <w:numPr>
          <w:ilvl w:val="0"/>
          <w:numId w:val="2"/>
        </w:numPr>
        <w:spacing w:after="160" w:line="360" w:lineRule="auto"/>
        <w:rPr>
          <w:rFonts w:ascii="Bookman Old Style" w:hAnsi="Bookman Old Style"/>
          <w:sz w:val="28"/>
          <w:szCs w:val="28"/>
        </w:rPr>
      </w:pPr>
      <w:r w:rsidRPr="004C3DBD">
        <w:rPr>
          <w:rFonts w:ascii="Bookman Old Style" w:hAnsi="Bookman Old Style"/>
          <w:sz w:val="28"/>
          <w:szCs w:val="28"/>
        </w:rPr>
        <w:t>The learned trial judge erred in convicting the appellant on insufficient evidence of proper identification.</w:t>
      </w:r>
    </w:p>
    <w:p w:rsidR="003B0D0A" w:rsidRPr="004C3DBD" w:rsidRDefault="003B0D0A" w:rsidP="00860128">
      <w:pPr>
        <w:numPr>
          <w:ilvl w:val="0"/>
          <w:numId w:val="2"/>
        </w:numPr>
        <w:spacing w:after="160" w:line="360" w:lineRule="auto"/>
        <w:rPr>
          <w:rFonts w:ascii="Bookman Old Style" w:hAnsi="Bookman Old Style"/>
          <w:sz w:val="28"/>
          <w:szCs w:val="28"/>
        </w:rPr>
      </w:pPr>
      <w:r w:rsidRPr="004C3DBD">
        <w:rPr>
          <w:rFonts w:ascii="Bookman Old Style" w:hAnsi="Bookman Old Style"/>
          <w:sz w:val="28"/>
          <w:szCs w:val="28"/>
        </w:rPr>
        <w:lastRenderedPageBreak/>
        <w:t>The learned trial judge erred in convicting the appellant basing on evidence full of contradictions which were grave.</w:t>
      </w:r>
    </w:p>
    <w:p w:rsidR="003B0D0A" w:rsidRPr="004C3DBD" w:rsidRDefault="003B0D0A" w:rsidP="00860128">
      <w:pPr>
        <w:spacing w:after="0" w:line="360" w:lineRule="auto"/>
        <w:jc w:val="both"/>
        <w:rPr>
          <w:rFonts w:ascii="Bookman Old Style" w:hAnsi="Bookman Old Style"/>
          <w:sz w:val="28"/>
          <w:szCs w:val="28"/>
        </w:rPr>
      </w:pPr>
      <w:r w:rsidRPr="004C3DBD">
        <w:rPr>
          <w:rFonts w:ascii="Bookman Old Style" w:hAnsi="Bookman Old Style"/>
          <w:sz w:val="28"/>
          <w:szCs w:val="28"/>
        </w:rPr>
        <w:t xml:space="preserve">The appellant prayed that the conviction </w:t>
      </w:r>
      <w:r w:rsidR="00933A72" w:rsidRPr="004C3DBD">
        <w:rPr>
          <w:rFonts w:ascii="Bookman Old Style" w:hAnsi="Bookman Old Style"/>
          <w:sz w:val="28"/>
          <w:szCs w:val="28"/>
        </w:rPr>
        <w:t xml:space="preserve">be </w:t>
      </w:r>
      <w:r w:rsidRPr="004C3DBD">
        <w:rPr>
          <w:rFonts w:ascii="Bookman Old Style" w:hAnsi="Bookman Old Style"/>
          <w:sz w:val="28"/>
          <w:szCs w:val="28"/>
        </w:rPr>
        <w:t>quashed and the sentence set aside.</w:t>
      </w:r>
    </w:p>
    <w:p w:rsidR="00E44D1E" w:rsidRPr="004C3DBD" w:rsidRDefault="00E44D1E" w:rsidP="00860128">
      <w:pPr>
        <w:spacing w:after="0" w:line="360" w:lineRule="auto"/>
        <w:jc w:val="both"/>
        <w:rPr>
          <w:rFonts w:ascii="Bookman Old Style" w:hAnsi="Bookman Old Style"/>
          <w:sz w:val="28"/>
          <w:szCs w:val="28"/>
        </w:rPr>
      </w:pPr>
    </w:p>
    <w:p w:rsidR="00860128" w:rsidRDefault="00860128" w:rsidP="00860128">
      <w:pPr>
        <w:spacing w:line="360" w:lineRule="auto"/>
        <w:rPr>
          <w:rFonts w:ascii="Bookman Old Style" w:hAnsi="Bookman Old Style"/>
          <w:b/>
          <w:sz w:val="28"/>
          <w:szCs w:val="28"/>
        </w:rPr>
      </w:pPr>
    </w:p>
    <w:p w:rsidR="00980B0C" w:rsidRPr="00980B0C" w:rsidRDefault="00980B0C" w:rsidP="00860128">
      <w:pPr>
        <w:spacing w:line="360" w:lineRule="auto"/>
        <w:rPr>
          <w:rFonts w:ascii="Bookman Old Style" w:hAnsi="Bookman Old Style"/>
          <w:b/>
          <w:sz w:val="28"/>
          <w:szCs w:val="28"/>
        </w:rPr>
      </w:pPr>
      <w:r w:rsidRPr="00980B0C">
        <w:rPr>
          <w:rFonts w:ascii="Bookman Old Style" w:hAnsi="Bookman Old Style"/>
          <w:b/>
          <w:sz w:val="28"/>
          <w:szCs w:val="28"/>
        </w:rPr>
        <w:t xml:space="preserve">Court Resolution </w:t>
      </w:r>
    </w:p>
    <w:p w:rsidR="00980B0C" w:rsidRPr="00980B0C" w:rsidRDefault="00733A68" w:rsidP="00860128">
      <w:pPr>
        <w:spacing w:line="360" w:lineRule="auto"/>
        <w:rPr>
          <w:rFonts w:ascii="Bookman Old Style" w:hAnsi="Bookman Old Style"/>
          <w:sz w:val="28"/>
          <w:szCs w:val="28"/>
        </w:rPr>
      </w:pPr>
      <w:r>
        <w:rPr>
          <w:rFonts w:ascii="Bookman Old Style" w:hAnsi="Bookman Old Style"/>
          <w:sz w:val="28"/>
          <w:szCs w:val="28"/>
        </w:rPr>
        <w:t xml:space="preserve">In dealing with the grounds of appeal </w:t>
      </w:r>
      <w:r w:rsidR="00730293">
        <w:rPr>
          <w:rFonts w:ascii="Bookman Old Style" w:hAnsi="Bookman Old Style"/>
          <w:sz w:val="28"/>
          <w:szCs w:val="28"/>
        </w:rPr>
        <w:t xml:space="preserve">we </w:t>
      </w:r>
      <w:r w:rsidR="00933A72">
        <w:rPr>
          <w:rFonts w:ascii="Bookman Old Style" w:hAnsi="Bookman Old Style"/>
          <w:sz w:val="28"/>
          <w:szCs w:val="28"/>
        </w:rPr>
        <w:t>have been guided by the</w:t>
      </w:r>
      <w:r w:rsidR="00980B0C" w:rsidRPr="00980B0C">
        <w:rPr>
          <w:rFonts w:ascii="Bookman Old Style" w:hAnsi="Bookman Old Style"/>
          <w:sz w:val="28"/>
          <w:szCs w:val="28"/>
        </w:rPr>
        <w:t xml:space="preserve"> Rules of this Court </w:t>
      </w:r>
      <w:r w:rsidR="00933A72">
        <w:rPr>
          <w:rFonts w:ascii="Bookman Old Style" w:hAnsi="Bookman Old Style"/>
          <w:sz w:val="28"/>
          <w:szCs w:val="28"/>
        </w:rPr>
        <w:t xml:space="preserve">which </w:t>
      </w:r>
      <w:r w:rsidR="00933A72" w:rsidRPr="00980B0C">
        <w:rPr>
          <w:rFonts w:ascii="Bookman Old Style" w:hAnsi="Bookman Old Style"/>
          <w:sz w:val="28"/>
          <w:szCs w:val="28"/>
        </w:rPr>
        <w:t xml:space="preserve">enjoin </w:t>
      </w:r>
      <w:r w:rsidR="00730293">
        <w:rPr>
          <w:rFonts w:ascii="Bookman Old Style" w:hAnsi="Bookman Old Style"/>
          <w:sz w:val="28"/>
          <w:szCs w:val="28"/>
        </w:rPr>
        <w:t>a C</w:t>
      </w:r>
      <w:r w:rsidR="00730293" w:rsidRPr="00980B0C">
        <w:rPr>
          <w:rFonts w:ascii="Bookman Old Style" w:hAnsi="Bookman Old Style"/>
          <w:sz w:val="28"/>
          <w:szCs w:val="28"/>
        </w:rPr>
        <w:t xml:space="preserve">ourt of Appeal of first instance </w:t>
      </w:r>
      <w:r w:rsidR="00980B0C" w:rsidRPr="00980B0C">
        <w:rPr>
          <w:rFonts w:ascii="Bookman Old Style" w:hAnsi="Bookman Old Style"/>
          <w:sz w:val="28"/>
          <w:szCs w:val="28"/>
        </w:rPr>
        <w:t xml:space="preserve">to re-appraise the evidence that was adduced before the trial court and </w:t>
      </w:r>
      <w:r w:rsidR="00933A72">
        <w:rPr>
          <w:rFonts w:ascii="Bookman Old Style" w:hAnsi="Bookman Old Style"/>
          <w:sz w:val="28"/>
          <w:szCs w:val="28"/>
        </w:rPr>
        <w:t xml:space="preserve">subject it to a fresh scrutiny; </w:t>
      </w:r>
      <w:r w:rsidR="00980B0C" w:rsidRPr="00980B0C">
        <w:rPr>
          <w:rFonts w:ascii="Bookman Old Style" w:hAnsi="Bookman Old Style"/>
          <w:sz w:val="28"/>
          <w:szCs w:val="28"/>
        </w:rPr>
        <w:t xml:space="preserve">make our own findings and draw our own conclusions in order to determine whether the findings of the Trial Court can be supported. (Rule 30 (1) (a) of the Judicature (Court of Appeal Rules) Directions). </w:t>
      </w:r>
      <w:r w:rsidR="00933A72">
        <w:rPr>
          <w:rFonts w:ascii="Bookman Old Style" w:hAnsi="Bookman Old Style"/>
          <w:sz w:val="28"/>
          <w:szCs w:val="28"/>
        </w:rPr>
        <w:t xml:space="preserve">This duty </w:t>
      </w:r>
      <w:r w:rsidR="00980B0C" w:rsidRPr="00980B0C">
        <w:rPr>
          <w:rFonts w:ascii="Bookman Old Style" w:hAnsi="Bookman Old Style"/>
          <w:sz w:val="28"/>
          <w:szCs w:val="28"/>
        </w:rPr>
        <w:t xml:space="preserve">was restated by the Supreme Court in </w:t>
      </w:r>
      <w:r w:rsidR="00980B0C" w:rsidRPr="00980B0C">
        <w:rPr>
          <w:rFonts w:ascii="Bookman Old Style" w:hAnsi="Bookman Old Style"/>
          <w:b/>
          <w:sz w:val="28"/>
          <w:szCs w:val="28"/>
        </w:rPr>
        <w:t>Kifam</w:t>
      </w:r>
      <w:r w:rsidR="00933A72">
        <w:rPr>
          <w:rFonts w:ascii="Bookman Old Style" w:hAnsi="Bookman Old Style"/>
          <w:b/>
          <w:sz w:val="28"/>
          <w:szCs w:val="28"/>
        </w:rPr>
        <w:t>unte Henri vs Uganda, Criminal A</w:t>
      </w:r>
      <w:r w:rsidR="00980B0C" w:rsidRPr="00980B0C">
        <w:rPr>
          <w:rFonts w:ascii="Bookman Old Style" w:hAnsi="Bookman Old Style"/>
          <w:b/>
          <w:sz w:val="28"/>
          <w:szCs w:val="28"/>
        </w:rPr>
        <w:t>ppeal No 10 of 1997</w:t>
      </w:r>
      <w:r w:rsidR="00980B0C" w:rsidRPr="00980B0C">
        <w:rPr>
          <w:rFonts w:ascii="Bookman Old Style" w:hAnsi="Bookman Old Style"/>
          <w:sz w:val="28"/>
          <w:szCs w:val="28"/>
        </w:rPr>
        <w:t>.</w:t>
      </w:r>
    </w:p>
    <w:p w:rsidR="00A01471" w:rsidRPr="004C3DBD" w:rsidRDefault="00A01471" w:rsidP="00860128">
      <w:pPr>
        <w:pStyle w:val="ListParagraph"/>
        <w:numPr>
          <w:ilvl w:val="0"/>
          <w:numId w:val="8"/>
        </w:numPr>
        <w:spacing w:line="360" w:lineRule="auto"/>
        <w:rPr>
          <w:rFonts w:ascii="Bookman Old Style" w:hAnsi="Bookman Old Style"/>
          <w:sz w:val="28"/>
          <w:szCs w:val="28"/>
        </w:rPr>
      </w:pPr>
      <w:r w:rsidRPr="00A01471">
        <w:rPr>
          <w:rFonts w:ascii="Bookman Old Style" w:hAnsi="Bookman Old Style"/>
          <w:b/>
          <w:sz w:val="28"/>
          <w:szCs w:val="28"/>
        </w:rPr>
        <w:t>Ground 1</w:t>
      </w:r>
      <w:r w:rsidRPr="004C3DBD">
        <w:rPr>
          <w:rFonts w:ascii="Bookman Old Style" w:hAnsi="Bookman Old Style"/>
          <w:sz w:val="28"/>
          <w:szCs w:val="28"/>
        </w:rPr>
        <w:t>: The learned trial judge erred in convicting the appellant on insufficient evidence of proper identification.</w:t>
      </w:r>
    </w:p>
    <w:p w:rsidR="00FE7590" w:rsidRDefault="00900C88" w:rsidP="00860128">
      <w:pPr>
        <w:spacing w:after="0" w:line="360" w:lineRule="auto"/>
        <w:jc w:val="both"/>
        <w:rPr>
          <w:rFonts w:ascii="Bookman Old Style" w:hAnsi="Bookman Old Style"/>
          <w:sz w:val="28"/>
          <w:szCs w:val="28"/>
        </w:rPr>
      </w:pPr>
      <w:r>
        <w:rPr>
          <w:rFonts w:ascii="Bookman Old Style" w:hAnsi="Bookman Old Style"/>
          <w:sz w:val="28"/>
          <w:szCs w:val="28"/>
        </w:rPr>
        <w:t>Counsel for the appellant supported th</w:t>
      </w:r>
      <w:r w:rsidR="00132FAD">
        <w:rPr>
          <w:rFonts w:ascii="Bookman Old Style" w:hAnsi="Bookman Old Style"/>
          <w:sz w:val="28"/>
          <w:szCs w:val="28"/>
        </w:rPr>
        <w:t xml:space="preserve">is </w:t>
      </w:r>
      <w:r>
        <w:rPr>
          <w:rFonts w:ascii="Bookman Old Style" w:hAnsi="Bookman Old Style"/>
          <w:sz w:val="28"/>
          <w:szCs w:val="28"/>
        </w:rPr>
        <w:t xml:space="preserve">ground </w:t>
      </w:r>
      <w:r w:rsidR="00917D41">
        <w:rPr>
          <w:rFonts w:ascii="Bookman Old Style" w:hAnsi="Bookman Old Style"/>
          <w:sz w:val="28"/>
          <w:szCs w:val="28"/>
        </w:rPr>
        <w:t xml:space="preserve">with two arguments, one that there was no </w:t>
      </w:r>
      <w:r w:rsidR="00090FC2">
        <w:rPr>
          <w:rFonts w:ascii="Bookman Old Style" w:hAnsi="Bookman Old Style"/>
          <w:sz w:val="28"/>
          <w:szCs w:val="28"/>
        </w:rPr>
        <w:t>indicat</w:t>
      </w:r>
      <w:r w:rsidR="00917D41">
        <w:rPr>
          <w:rFonts w:ascii="Bookman Old Style" w:hAnsi="Bookman Old Style"/>
          <w:sz w:val="28"/>
          <w:szCs w:val="28"/>
        </w:rPr>
        <w:t xml:space="preserve">ion that the </w:t>
      </w:r>
      <w:r w:rsidR="00090FC2">
        <w:rPr>
          <w:rFonts w:ascii="Bookman Old Style" w:hAnsi="Bookman Old Style"/>
          <w:sz w:val="28"/>
          <w:szCs w:val="28"/>
        </w:rPr>
        <w:t xml:space="preserve">two witnesses </w:t>
      </w:r>
      <w:r w:rsidR="00917D41">
        <w:rPr>
          <w:rFonts w:ascii="Bookman Old Style" w:hAnsi="Bookman Old Style"/>
          <w:sz w:val="28"/>
          <w:szCs w:val="28"/>
        </w:rPr>
        <w:t xml:space="preserve">who identified the accused </w:t>
      </w:r>
      <w:r w:rsidR="00FE0710">
        <w:rPr>
          <w:rFonts w:ascii="Bookman Old Style" w:hAnsi="Bookman Old Style"/>
          <w:sz w:val="28"/>
          <w:szCs w:val="28"/>
        </w:rPr>
        <w:t xml:space="preserve">had known </w:t>
      </w:r>
      <w:r w:rsidR="00917D41">
        <w:rPr>
          <w:rFonts w:ascii="Bookman Old Style" w:hAnsi="Bookman Old Style"/>
          <w:sz w:val="28"/>
          <w:szCs w:val="28"/>
        </w:rPr>
        <w:t xml:space="preserve">him </w:t>
      </w:r>
      <w:r w:rsidR="00FE0710">
        <w:rPr>
          <w:rFonts w:ascii="Bookman Old Style" w:hAnsi="Bookman Old Style"/>
          <w:sz w:val="28"/>
          <w:szCs w:val="28"/>
        </w:rPr>
        <w:t>before</w:t>
      </w:r>
      <w:r w:rsidR="00917D41">
        <w:rPr>
          <w:rFonts w:ascii="Bookman Old Style" w:hAnsi="Bookman Old Style"/>
          <w:sz w:val="28"/>
          <w:szCs w:val="28"/>
        </w:rPr>
        <w:t xml:space="preserve"> the incident and that furthermore </w:t>
      </w:r>
      <w:r w:rsidR="00FE0710">
        <w:rPr>
          <w:rFonts w:ascii="Bookman Old Style" w:hAnsi="Bookman Old Style"/>
          <w:sz w:val="28"/>
          <w:szCs w:val="28"/>
        </w:rPr>
        <w:t xml:space="preserve">the </w:t>
      </w:r>
      <w:r w:rsidR="00FE0710" w:rsidRPr="005C5F57">
        <w:rPr>
          <w:rFonts w:ascii="Bookman Old Style" w:hAnsi="Bookman Old Style"/>
          <w:i/>
          <w:sz w:val="28"/>
          <w:szCs w:val="28"/>
        </w:rPr>
        <w:t>tadooba</w:t>
      </w:r>
      <w:r w:rsidR="00FE0710">
        <w:rPr>
          <w:rFonts w:ascii="Bookman Old Style" w:hAnsi="Bookman Old Style"/>
          <w:sz w:val="28"/>
          <w:szCs w:val="28"/>
        </w:rPr>
        <w:t xml:space="preserve"> light was not sufficient </w:t>
      </w:r>
      <w:r w:rsidR="00917D41">
        <w:rPr>
          <w:rFonts w:ascii="Bookman Old Style" w:hAnsi="Bookman Old Style"/>
          <w:sz w:val="28"/>
          <w:szCs w:val="28"/>
        </w:rPr>
        <w:t>t</w:t>
      </w:r>
      <w:r w:rsidR="009F790D">
        <w:rPr>
          <w:rFonts w:ascii="Bookman Old Style" w:hAnsi="Bookman Old Style"/>
          <w:sz w:val="28"/>
          <w:szCs w:val="28"/>
        </w:rPr>
        <w:t>o enable t</w:t>
      </w:r>
      <w:r w:rsidR="001A7C88">
        <w:rPr>
          <w:rFonts w:ascii="Bookman Old Style" w:hAnsi="Bookman Old Style"/>
          <w:sz w:val="28"/>
          <w:szCs w:val="28"/>
        </w:rPr>
        <w:t xml:space="preserve">he two identifying witnesses </w:t>
      </w:r>
      <w:r w:rsidR="009F790D">
        <w:rPr>
          <w:rFonts w:ascii="Bookman Old Style" w:hAnsi="Bookman Old Style"/>
          <w:sz w:val="28"/>
          <w:szCs w:val="28"/>
        </w:rPr>
        <w:t>make proper identification on the attacker without doubt.</w:t>
      </w:r>
    </w:p>
    <w:p w:rsidR="00BD0FEF" w:rsidRDefault="00917D41" w:rsidP="00860128">
      <w:pPr>
        <w:spacing w:after="0" w:line="360" w:lineRule="auto"/>
        <w:jc w:val="both"/>
        <w:rPr>
          <w:rFonts w:ascii="Bookman Old Style" w:hAnsi="Bookman Old Style"/>
          <w:sz w:val="28"/>
          <w:szCs w:val="28"/>
        </w:rPr>
      </w:pPr>
      <w:r w:rsidRPr="00917D41">
        <w:rPr>
          <w:rFonts w:ascii="Bookman Old Style" w:hAnsi="Bookman Old Style"/>
          <w:sz w:val="28"/>
          <w:szCs w:val="28"/>
        </w:rPr>
        <w:t xml:space="preserve">When court referred counsel to the evidence on record </w:t>
      </w:r>
      <w:r w:rsidR="00132FAD">
        <w:rPr>
          <w:rFonts w:ascii="Bookman Old Style" w:hAnsi="Bookman Old Style"/>
          <w:sz w:val="28"/>
          <w:szCs w:val="28"/>
        </w:rPr>
        <w:t xml:space="preserve">which indicated </w:t>
      </w:r>
      <w:r w:rsidRPr="00917D41">
        <w:rPr>
          <w:rFonts w:ascii="Bookman Old Style" w:hAnsi="Bookman Old Style"/>
          <w:sz w:val="28"/>
          <w:szCs w:val="28"/>
        </w:rPr>
        <w:t xml:space="preserve">that </w:t>
      </w:r>
      <w:r w:rsidR="00132FAD">
        <w:rPr>
          <w:rFonts w:ascii="Bookman Old Style" w:hAnsi="Bookman Old Style"/>
          <w:sz w:val="28"/>
          <w:szCs w:val="28"/>
        </w:rPr>
        <w:t xml:space="preserve">both </w:t>
      </w:r>
      <w:r>
        <w:rPr>
          <w:rFonts w:ascii="Bookman Old Style" w:hAnsi="Bookman Old Style"/>
          <w:sz w:val="28"/>
          <w:szCs w:val="28"/>
        </w:rPr>
        <w:t xml:space="preserve">PW2 </w:t>
      </w:r>
      <w:r w:rsidR="00132FAD">
        <w:rPr>
          <w:rFonts w:ascii="Bookman Old Style" w:hAnsi="Bookman Old Style"/>
          <w:sz w:val="28"/>
          <w:szCs w:val="28"/>
        </w:rPr>
        <w:t>(</w:t>
      </w:r>
      <w:r w:rsidR="00132FAD" w:rsidRPr="00917D41">
        <w:rPr>
          <w:rFonts w:ascii="Bookman Old Style" w:hAnsi="Bookman Old Style"/>
          <w:sz w:val="28"/>
          <w:szCs w:val="28"/>
        </w:rPr>
        <w:t>the victim</w:t>
      </w:r>
      <w:r w:rsidR="00132FAD">
        <w:rPr>
          <w:rFonts w:ascii="Bookman Old Style" w:hAnsi="Bookman Old Style"/>
          <w:sz w:val="28"/>
          <w:szCs w:val="28"/>
        </w:rPr>
        <w:t>)</w:t>
      </w:r>
      <w:r w:rsidRPr="00917D41">
        <w:rPr>
          <w:rFonts w:ascii="Bookman Old Style" w:hAnsi="Bookman Old Style"/>
          <w:sz w:val="28"/>
          <w:szCs w:val="28"/>
        </w:rPr>
        <w:t>and PW 3 testified that the accused was known to them before the assault</w:t>
      </w:r>
      <w:r w:rsidR="00730293">
        <w:rPr>
          <w:rFonts w:ascii="Bookman Old Style" w:hAnsi="Bookman Old Style"/>
          <w:sz w:val="28"/>
          <w:szCs w:val="28"/>
        </w:rPr>
        <w:t>, Counsel</w:t>
      </w:r>
      <w:r w:rsidR="00132FAD">
        <w:rPr>
          <w:rFonts w:ascii="Bookman Old Style" w:hAnsi="Bookman Old Style"/>
          <w:sz w:val="28"/>
          <w:szCs w:val="28"/>
        </w:rPr>
        <w:t xml:space="preserve">dropped </w:t>
      </w:r>
      <w:r w:rsidR="001A7C88">
        <w:rPr>
          <w:rFonts w:ascii="Bookman Old Style" w:hAnsi="Bookman Old Style"/>
          <w:sz w:val="28"/>
          <w:szCs w:val="28"/>
        </w:rPr>
        <w:t xml:space="preserve">this </w:t>
      </w:r>
      <w:r w:rsidR="00D5001E">
        <w:rPr>
          <w:rFonts w:ascii="Bookman Old Style" w:hAnsi="Bookman Old Style"/>
          <w:sz w:val="28"/>
          <w:szCs w:val="28"/>
        </w:rPr>
        <w:lastRenderedPageBreak/>
        <w:t>argument and limited</w:t>
      </w:r>
      <w:r w:rsidR="00132FAD">
        <w:rPr>
          <w:rFonts w:ascii="Bookman Old Style" w:hAnsi="Bookman Old Style"/>
          <w:sz w:val="28"/>
          <w:szCs w:val="28"/>
        </w:rPr>
        <w:t xml:space="preserve"> his submission </w:t>
      </w:r>
      <w:r w:rsidR="00730293">
        <w:rPr>
          <w:rFonts w:ascii="Bookman Old Style" w:hAnsi="Bookman Old Style"/>
          <w:sz w:val="28"/>
          <w:szCs w:val="28"/>
        </w:rPr>
        <w:t xml:space="preserve">to the argument </w:t>
      </w:r>
      <w:r w:rsidR="00BD0FEF">
        <w:rPr>
          <w:rFonts w:ascii="Bookman Old Style" w:hAnsi="Bookman Old Style"/>
          <w:sz w:val="28"/>
          <w:szCs w:val="28"/>
        </w:rPr>
        <w:t xml:space="preserve">that the light was not sufficient </w:t>
      </w:r>
      <w:r w:rsidR="003E65A3">
        <w:rPr>
          <w:rFonts w:ascii="Bookman Old Style" w:hAnsi="Bookman Old Style"/>
          <w:sz w:val="28"/>
          <w:szCs w:val="28"/>
        </w:rPr>
        <w:t xml:space="preserve">for </w:t>
      </w:r>
      <w:r w:rsidR="00BD0FEF">
        <w:rPr>
          <w:rFonts w:ascii="Bookman Old Style" w:hAnsi="Bookman Old Style"/>
          <w:sz w:val="28"/>
          <w:szCs w:val="28"/>
        </w:rPr>
        <w:t>proper identif</w:t>
      </w:r>
      <w:r w:rsidR="003E65A3">
        <w:rPr>
          <w:rFonts w:ascii="Bookman Old Style" w:hAnsi="Bookman Old Style"/>
          <w:sz w:val="28"/>
          <w:szCs w:val="28"/>
        </w:rPr>
        <w:t xml:space="preserve">ication of the offender and prayed that any arising doubt be resolved in favour of the </w:t>
      </w:r>
      <w:r w:rsidR="00BD0FEF">
        <w:rPr>
          <w:rFonts w:ascii="Bookman Old Style" w:hAnsi="Bookman Old Style"/>
          <w:sz w:val="28"/>
          <w:szCs w:val="28"/>
        </w:rPr>
        <w:t xml:space="preserve">appellant. </w:t>
      </w:r>
    </w:p>
    <w:p w:rsidR="009F790D" w:rsidRDefault="00AB2166" w:rsidP="00860128">
      <w:pPr>
        <w:spacing w:after="0" w:line="360" w:lineRule="auto"/>
        <w:jc w:val="both"/>
        <w:rPr>
          <w:rFonts w:ascii="Bookman Old Style" w:hAnsi="Bookman Old Style"/>
          <w:sz w:val="28"/>
          <w:szCs w:val="28"/>
        </w:rPr>
      </w:pPr>
      <w:r>
        <w:rPr>
          <w:rFonts w:ascii="Bookman Old Style" w:hAnsi="Bookman Old Style"/>
          <w:sz w:val="28"/>
          <w:szCs w:val="28"/>
        </w:rPr>
        <w:t xml:space="preserve">In resolving this issue, we note that it is trite law that where conditions favouring correct identification are difficult, court must test with the greatest care the evidence of witnesses giving testimony that a particular person was involved in a crime. The identification must be </w:t>
      </w:r>
      <w:r w:rsidR="00DF398F">
        <w:rPr>
          <w:rFonts w:ascii="Bookman Old Style" w:hAnsi="Bookman Old Style"/>
          <w:sz w:val="28"/>
          <w:szCs w:val="28"/>
        </w:rPr>
        <w:t xml:space="preserve">free from the possibility of mistake.  </w:t>
      </w:r>
      <w:r>
        <w:rPr>
          <w:rFonts w:ascii="Bookman Old Style" w:hAnsi="Bookman Old Style"/>
          <w:sz w:val="28"/>
          <w:szCs w:val="28"/>
        </w:rPr>
        <w:t xml:space="preserve">It is only then that court can </w:t>
      </w:r>
      <w:r w:rsidR="00DF398F">
        <w:rPr>
          <w:rFonts w:ascii="Bookman Old Style" w:hAnsi="Bookman Old Style"/>
          <w:sz w:val="28"/>
          <w:szCs w:val="28"/>
        </w:rPr>
        <w:t xml:space="preserve">make a finding that the prosecution has proved </w:t>
      </w:r>
      <w:r>
        <w:rPr>
          <w:rFonts w:ascii="Bookman Old Style" w:hAnsi="Bookman Old Style"/>
          <w:sz w:val="28"/>
          <w:szCs w:val="28"/>
        </w:rPr>
        <w:t>beyond reasonable doubt that it was the individual charged with the offence who participated in the crime.</w:t>
      </w:r>
    </w:p>
    <w:p w:rsidR="00895A7B" w:rsidRDefault="00895A7B" w:rsidP="00860128">
      <w:pPr>
        <w:spacing w:after="0" w:line="360" w:lineRule="auto"/>
        <w:jc w:val="both"/>
        <w:rPr>
          <w:rFonts w:ascii="Bookman Old Style" w:hAnsi="Bookman Old Style"/>
          <w:sz w:val="28"/>
          <w:szCs w:val="28"/>
        </w:rPr>
      </w:pPr>
    </w:p>
    <w:p w:rsidR="00E30FD2" w:rsidRPr="00E30FD2" w:rsidRDefault="00E30FD2" w:rsidP="00860128">
      <w:pPr>
        <w:spacing w:after="0" w:line="360" w:lineRule="auto"/>
        <w:jc w:val="both"/>
        <w:rPr>
          <w:rFonts w:ascii="Bookman Old Style" w:hAnsi="Bookman Old Style"/>
          <w:b/>
          <w:sz w:val="28"/>
          <w:szCs w:val="28"/>
        </w:rPr>
      </w:pPr>
      <w:r w:rsidRPr="00E30FD2">
        <w:rPr>
          <w:rFonts w:ascii="Bookman Old Style" w:hAnsi="Bookman Old Style"/>
          <w:b/>
          <w:sz w:val="28"/>
          <w:szCs w:val="28"/>
        </w:rPr>
        <w:t xml:space="preserve">Resolution of </w:t>
      </w:r>
      <w:r w:rsidR="00895A7B">
        <w:rPr>
          <w:rFonts w:ascii="Bookman Old Style" w:hAnsi="Bookman Old Style"/>
          <w:b/>
          <w:sz w:val="28"/>
          <w:szCs w:val="28"/>
        </w:rPr>
        <w:t>Ground 1</w:t>
      </w:r>
    </w:p>
    <w:p w:rsidR="00332EAD" w:rsidRDefault="00FE60BC" w:rsidP="00A5077B">
      <w:pPr>
        <w:spacing w:after="0" w:line="360" w:lineRule="auto"/>
        <w:jc w:val="both"/>
        <w:rPr>
          <w:rFonts w:ascii="Bookman Old Style" w:hAnsi="Bookman Old Style"/>
          <w:sz w:val="28"/>
          <w:szCs w:val="28"/>
        </w:rPr>
      </w:pPr>
      <w:r>
        <w:rPr>
          <w:rFonts w:ascii="Bookman Old Style" w:hAnsi="Bookman Old Style"/>
          <w:sz w:val="28"/>
          <w:szCs w:val="28"/>
        </w:rPr>
        <w:t xml:space="preserve">We have </w:t>
      </w:r>
      <w:r w:rsidR="001C48EC">
        <w:rPr>
          <w:rFonts w:ascii="Bookman Old Style" w:hAnsi="Bookman Old Style"/>
          <w:sz w:val="28"/>
          <w:szCs w:val="28"/>
        </w:rPr>
        <w:t xml:space="preserve">given due consideration to the argument </w:t>
      </w:r>
      <w:r w:rsidR="00B6248B">
        <w:rPr>
          <w:rFonts w:ascii="Bookman Old Style" w:hAnsi="Bookman Old Style"/>
          <w:sz w:val="28"/>
          <w:szCs w:val="28"/>
        </w:rPr>
        <w:t xml:space="preserve">of the appellant’s Counsel </w:t>
      </w:r>
      <w:r w:rsidR="001C48EC">
        <w:rPr>
          <w:rFonts w:ascii="Bookman Old Style" w:hAnsi="Bookman Old Style"/>
          <w:sz w:val="28"/>
          <w:szCs w:val="28"/>
        </w:rPr>
        <w:t xml:space="preserve">that a </w:t>
      </w:r>
      <w:r w:rsidR="001C48EC" w:rsidRPr="005C5F57">
        <w:rPr>
          <w:rFonts w:ascii="Bookman Old Style" w:hAnsi="Bookman Old Style"/>
          <w:i/>
          <w:sz w:val="28"/>
          <w:szCs w:val="28"/>
        </w:rPr>
        <w:t>tadooba</w:t>
      </w:r>
      <w:r w:rsidR="001C48EC">
        <w:rPr>
          <w:rFonts w:ascii="Bookman Old Style" w:hAnsi="Bookman Old Style"/>
          <w:sz w:val="28"/>
          <w:szCs w:val="28"/>
        </w:rPr>
        <w:t xml:space="preserve"> constitutes insufficient light</w:t>
      </w:r>
      <w:r w:rsidR="005C5F57">
        <w:rPr>
          <w:rFonts w:ascii="Bookman Old Style" w:hAnsi="Bookman Old Style"/>
          <w:sz w:val="28"/>
          <w:szCs w:val="28"/>
        </w:rPr>
        <w:t>ing</w:t>
      </w:r>
      <w:r w:rsidR="001C48EC">
        <w:rPr>
          <w:rFonts w:ascii="Bookman Old Style" w:hAnsi="Bookman Old Style"/>
          <w:sz w:val="28"/>
          <w:szCs w:val="28"/>
        </w:rPr>
        <w:t xml:space="preserve"> and is an obstacle to proper identification. </w:t>
      </w:r>
      <w:r w:rsidR="00B6248B">
        <w:rPr>
          <w:rFonts w:ascii="Bookman Old Style" w:hAnsi="Bookman Old Style"/>
          <w:sz w:val="28"/>
          <w:szCs w:val="28"/>
        </w:rPr>
        <w:t>T</w:t>
      </w:r>
      <w:r w:rsidR="00B032B3">
        <w:rPr>
          <w:rFonts w:ascii="Bookman Old Style" w:hAnsi="Bookman Old Style"/>
          <w:sz w:val="28"/>
          <w:szCs w:val="28"/>
        </w:rPr>
        <w:t>he prosecution case was based on the testimo</w:t>
      </w:r>
      <w:r w:rsidR="004351E1">
        <w:rPr>
          <w:rFonts w:ascii="Bookman Old Style" w:hAnsi="Bookman Old Style"/>
          <w:sz w:val="28"/>
          <w:szCs w:val="28"/>
        </w:rPr>
        <w:t>ny of two witnesses; PW2 and PW3</w:t>
      </w:r>
      <w:r w:rsidR="00B032B3">
        <w:rPr>
          <w:rFonts w:ascii="Bookman Old Style" w:hAnsi="Bookman Old Style"/>
          <w:sz w:val="28"/>
          <w:szCs w:val="28"/>
        </w:rPr>
        <w:t xml:space="preserve">. </w:t>
      </w:r>
      <w:r w:rsidR="00A5077B">
        <w:rPr>
          <w:rFonts w:ascii="Bookman Old Style" w:hAnsi="Bookman Old Style"/>
          <w:sz w:val="28"/>
          <w:szCs w:val="28"/>
        </w:rPr>
        <w:t xml:space="preserve">Court recognizes </w:t>
      </w:r>
      <w:r w:rsidR="003B1CA0">
        <w:rPr>
          <w:rFonts w:ascii="Bookman Old Style" w:hAnsi="Bookman Old Style"/>
          <w:sz w:val="28"/>
          <w:szCs w:val="28"/>
        </w:rPr>
        <w:t>that the presence of a plurality of witnesses does not in itself make the needf</w:t>
      </w:r>
      <w:r w:rsidR="008C0A2A">
        <w:rPr>
          <w:rFonts w:ascii="Bookman Old Style" w:hAnsi="Bookman Old Style"/>
          <w:sz w:val="28"/>
          <w:szCs w:val="28"/>
        </w:rPr>
        <w:t xml:space="preserve">or </w:t>
      </w:r>
      <w:r w:rsidR="003B1CA0">
        <w:rPr>
          <w:rFonts w:ascii="Bookman Old Style" w:hAnsi="Bookman Old Style"/>
          <w:sz w:val="28"/>
          <w:szCs w:val="28"/>
        </w:rPr>
        <w:t xml:space="preserve">caution less essential in cases where </w:t>
      </w:r>
      <w:r w:rsidR="00340954">
        <w:rPr>
          <w:rFonts w:ascii="Bookman Old Style" w:hAnsi="Bookman Old Style"/>
          <w:sz w:val="28"/>
          <w:szCs w:val="28"/>
        </w:rPr>
        <w:t xml:space="preserve">a conviction is based solely on visual </w:t>
      </w:r>
      <w:r w:rsidR="003B1CA0">
        <w:rPr>
          <w:rFonts w:ascii="Bookman Old Style" w:hAnsi="Bookman Old Style"/>
          <w:sz w:val="28"/>
          <w:szCs w:val="28"/>
        </w:rPr>
        <w:t xml:space="preserve">identification </w:t>
      </w:r>
      <w:r w:rsidR="00340954">
        <w:rPr>
          <w:rFonts w:ascii="Bookman Old Style" w:hAnsi="Bookman Old Style"/>
          <w:sz w:val="28"/>
          <w:szCs w:val="28"/>
        </w:rPr>
        <w:t>evidence</w:t>
      </w:r>
      <w:r w:rsidR="003B1CA0">
        <w:rPr>
          <w:rFonts w:ascii="Bookman Old Style" w:hAnsi="Bookman Old Style"/>
          <w:sz w:val="28"/>
          <w:szCs w:val="28"/>
        </w:rPr>
        <w:t>.</w:t>
      </w:r>
      <w:r w:rsidR="00A50D5B">
        <w:rPr>
          <w:rFonts w:ascii="Bookman Old Style" w:hAnsi="Bookman Old Style"/>
          <w:sz w:val="28"/>
          <w:szCs w:val="28"/>
        </w:rPr>
        <w:t>Even in cases where more than one witness gives testimony which places an accused at the scene of crime, the possibility that more than one witness can all be mistaken exist</w:t>
      </w:r>
      <w:r w:rsidR="001F42A9">
        <w:rPr>
          <w:rFonts w:ascii="Bookman Old Style" w:hAnsi="Bookman Old Style"/>
          <w:sz w:val="28"/>
          <w:szCs w:val="28"/>
        </w:rPr>
        <w:t>s</w:t>
      </w:r>
      <w:r w:rsidR="00A50D5B">
        <w:rPr>
          <w:rFonts w:ascii="Bookman Old Style" w:hAnsi="Bookman Old Style"/>
          <w:sz w:val="28"/>
          <w:szCs w:val="28"/>
        </w:rPr>
        <w:t xml:space="preserve">. </w:t>
      </w:r>
      <w:r w:rsidR="006E6000">
        <w:rPr>
          <w:rFonts w:ascii="Bookman Old Style" w:hAnsi="Bookman Old Style"/>
          <w:sz w:val="28"/>
          <w:szCs w:val="28"/>
        </w:rPr>
        <w:t xml:space="preserve">What is critical is the quality </w:t>
      </w:r>
      <w:r w:rsidR="00340954">
        <w:rPr>
          <w:rFonts w:ascii="Bookman Old Style" w:hAnsi="Bookman Old Style"/>
          <w:sz w:val="28"/>
          <w:szCs w:val="28"/>
        </w:rPr>
        <w:t xml:space="preserve">of the identification. </w:t>
      </w:r>
      <w:r w:rsidR="00A50D5B">
        <w:rPr>
          <w:rFonts w:ascii="Bookman Old Style" w:hAnsi="Bookman Old Style"/>
          <w:sz w:val="28"/>
          <w:szCs w:val="28"/>
        </w:rPr>
        <w:t xml:space="preserve">In </w:t>
      </w:r>
      <w:r w:rsidR="00A50D5B" w:rsidRPr="00332EAD">
        <w:rPr>
          <w:rFonts w:ascii="Bookman Old Style" w:hAnsi="Bookman Old Style"/>
          <w:b/>
          <w:sz w:val="28"/>
          <w:szCs w:val="28"/>
        </w:rPr>
        <w:t>Abdalla Nabulere &amp; 2 Others v Uganda,</w:t>
      </w:r>
      <w:r w:rsidR="00332EAD" w:rsidRPr="00332EAD">
        <w:rPr>
          <w:rFonts w:ascii="Bookman Old Style" w:hAnsi="Bookman Old Style"/>
          <w:b/>
          <w:sz w:val="28"/>
          <w:szCs w:val="28"/>
        </w:rPr>
        <w:t>Criminal appeal No. 9 of 1978</w:t>
      </w:r>
      <w:r w:rsidR="00A50D5B">
        <w:rPr>
          <w:rFonts w:ascii="Bookman Old Style" w:hAnsi="Bookman Old Style"/>
          <w:sz w:val="28"/>
          <w:szCs w:val="28"/>
        </w:rPr>
        <w:t>this court s</w:t>
      </w:r>
      <w:r w:rsidR="00340954">
        <w:rPr>
          <w:rFonts w:ascii="Bookman Old Style" w:hAnsi="Bookman Old Style"/>
          <w:sz w:val="28"/>
          <w:szCs w:val="28"/>
        </w:rPr>
        <w:t xml:space="preserve">tated that if the quality of the identification is not good, a number of witnesses will not cure the danger of mistaken identity and </w:t>
      </w:r>
      <w:r w:rsidR="00340954">
        <w:rPr>
          <w:rFonts w:ascii="Bookman Old Style" w:hAnsi="Bookman Old Style"/>
          <w:sz w:val="28"/>
          <w:szCs w:val="28"/>
        </w:rPr>
        <w:lastRenderedPageBreak/>
        <w:t>hence the requirement to look for ‘other evidence’. Court went on to state that</w:t>
      </w:r>
      <w:r w:rsidR="00332EAD">
        <w:rPr>
          <w:rFonts w:ascii="Bookman Old Style" w:hAnsi="Bookman Old Style"/>
          <w:sz w:val="28"/>
          <w:szCs w:val="28"/>
        </w:rPr>
        <w:t>:</w:t>
      </w:r>
    </w:p>
    <w:p w:rsidR="00332EAD" w:rsidRPr="00A603AE" w:rsidRDefault="00332EAD" w:rsidP="00860128">
      <w:pPr>
        <w:spacing w:line="360" w:lineRule="auto"/>
        <w:ind w:left="851" w:right="851"/>
        <w:rPr>
          <w:rFonts w:ascii="Bookman Old Style" w:hAnsi="Bookman Old Style"/>
          <w:sz w:val="28"/>
          <w:szCs w:val="28"/>
        </w:rPr>
      </w:pPr>
      <w:r>
        <w:rPr>
          <w:rFonts w:ascii="Bookman Old Style" w:hAnsi="Bookman Old Style"/>
          <w:sz w:val="28"/>
          <w:szCs w:val="28"/>
        </w:rPr>
        <w:t>W</w:t>
      </w:r>
      <w:r w:rsidRPr="00A603AE">
        <w:rPr>
          <w:rFonts w:ascii="Bookman Old Style" w:hAnsi="Bookman Old Style"/>
          <w:sz w:val="28"/>
          <w:szCs w:val="28"/>
        </w:rPr>
        <w:t>here the case against the accused depends wholly or substantially on the correctness of one or more identifications of the accused, which the defence disputes, the judge should warn himself and the assessors of the special need for caution before convicting the accused in reliance on the correct id</w:t>
      </w:r>
      <w:r>
        <w:rPr>
          <w:rFonts w:ascii="Bookman Old Style" w:hAnsi="Bookman Old Style"/>
          <w:sz w:val="28"/>
          <w:szCs w:val="28"/>
        </w:rPr>
        <w:t xml:space="preserve">entification or identifications. </w:t>
      </w:r>
      <w:r w:rsidRPr="00A603AE">
        <w:rPr>
          <w:rFonts w:ascii="Bookman Old Style" w:hAnsi="Bookman Old Style"/>
          <w:sz w:val="28"/>
          <w:szCs w:val="28"/>
        </w:rPr>
        <w:t xml:space="preserve">The reason for the special caution is that there is a possibility </w:t>
      </w:r>
      <w:r>
        <w:rPr>
          <w:rFonts w:ascii="Bookman Old Style" w:hAnsi="Bookman Old Style"/>
          <w:sz w:val="28"/>
          <w:szCs w:val="28"/>
        </w:rPr>
        <w:t xml:space="preserve">… </w:t>
      </w:r>
      <w:r w:rsidRPr="00A603AE">
        <w:rPr>
          <w:rFonts w:ascii="Bookman Old Style" w:hAnsi="Bookman Old Style"/>
          <w:sz w:val="28"/>
          <w:szCs w:val="28"/>
        </w:rPr>
        <w:t xml:space="preserve">that even a number of such witnesses can all be mistaken. </w:t>
      </w:r>
      <w:r w:rsidRPr="000439FD">
        <w:rPr>
          <w:rFonts w:ascii="Bookman Old Style" w:hAnsi="Bookman Old Style"/>
          <w:i/>
          <w:sz w:val="28"/>
          <w:szCs w:val="28"/>
        </w:rPr>
        <w:t xml:space="preserve">The judge should then examine closely the circumstances </w:t>
      </w:r>
      <w:r w:rsidR="0078756F">
        <w:rPr>
          <w:rFonts w:ascii="Bookman Old Style" w:hAnsi="Bookman Old Style"/>
          <w:i/>
          <w:sz w:val="28"/>
          <w:szCs w:val="28"/>
        </w:rPr>
        <w:t xml:space="preserve">in which </w:t>
      </w:r>
      <w:r w:rsidRPr="000439FD">
        <w:rPr>
          <w:rFonts w:ascii="Bookman Old Style" w:hAnsi="Bookman Old Style"/>
          <w:i/>
          <w:sz w:val="28"/>
          <w:szCs w:val="28"/>
        </w:rPr>
        <w:t>the identification came to made,</w:t>
      </w:r>
      <w:r w:rsidRPr="00332EAD">
        <w:rPr>
          <w:rFonts w:ascii="Bookman Old Style" w:hAnsi="Bookman Old Style"/>
          <w:i/>
          <w:sz w:val="28"/>
          <w:szCs w:val="28"/>
        </w:rPr>
        <w:t>particularly the length of time, the distance, the light, the familiarity of the witness with the accused. All these factors go to the quality of the identification evidence.</w:t>
      </w:r>
      <w:r w:rsidRPr="00A603AE">
        <w:rPr>
          <w:rFonts w:ascii="Bookman Old Style" w:hAnsi="Bookman Old Style"/>
          <w:sz w:val="28"/>
          <w:szCs w:val="28"/>
        </w:rPr>
        <w:t xml:space="preserve"> If the quality is good the danger of a mistaken identity is reduced, but the poorer the quality the greater the danger,” </w:t>
      </w:r>
      <w:r>
        <w:rPr>
          <w:rFonts w:ascii="Bookman Old Style" w:hAnsi="Bookman Old Style"/>
          <w:sz w:val="28"/>
          <w:szCs w:val="28"/>
        </w:rPr>
        <w:t>(our emphasis)</w:t>
      </w:r>
    </w:p>
    <w:p w:rsidR="00D77F79" w:rsidRDefault="008C0A2A" w:rsidP="00D77F79">
      <w:pPr>
        <w:spacing w:after="0" w:line="360" w:lineRule="auto"/>
        <w:jc w:val="both"/>
        <w:rPr>
          <w:rFonts w:ascii="Bookman Old Style" w:hAnsi="Bookman Old Style"/>
          <w:sz w:val="28"/>
          <w:szCs w:val="28"/>
        </w:rPr>
      </w:pPr>
      <w:r>
        <w:rPr>
          <w:rFonts w:ascii="Bookman Old Style" w:hAnsi="Bookman Old Style"/>
          <w:sz w:val="28"/>
          <w:szCs w:val="28"/>
        </w:rPr>
        <w:t xml:space="preserve">In the present appeal, the record of the trial court indicates that </w:t>
      </w:r>
      <w:r w:rsidR="00531C96">
        <w:rPr>
          <w:rFonts w:ascii="Bookman Old Style" w:hAnsi="Bookman Old Style"/>
          <w:sz w:val="28"/>
          <w:szCs w:val="28"/>
        </w:rPr>
        <w:t>at the time PW2 li</w:t>
      </w:r>
      <w:r w:rsidR="00D77F79">
        <w:rPr>
          <w:rFonts w:ascii="Bookman Old Style" w:hAnsi="Bookman Old Style"/>
          <w:sz w:val="28"/>
          <w:szCs w:val="28"/>
        </w:rPr>
        <w:t xml:space="preserve">t the </w:t>
      </w:r>
      <w:r w:rsidR="00D77F79" w:rsidRPr="005C5F57">
        <w:rPr>
          <w:rFonts w:ascii="Bookman Old Style" w:hAnsi="Bookman Old Style"/>
          <w:i/>
          <w:sz w:val="28"/>
          <w:szCs w:val="28"/>
        </w:rPr>
        <w:t xml:space="preserve">tadooba </w:t>
      </w:r>
      <w:r w:rsidR="00D77F79">
        <w:rPr>
          <w:rFonts w:ascii="Bookman Old Style" w:hAnsi="Bookman Old Style"/>
          <w:sz w:val="28"/>
          <w:szCs w:val="28"/>
        </w:rPr>
        <w:t>her attacker was in the same room with her, the room in which the assault had taken place. PW3 was also in the same room.</w:t>
      </w:r>
    </w:p>
    <w:p w:rsidR="00D77F79" w:rsidRDefault="00D77F79" w:rsidP="00860128">
      <w:pPr>
        <w:spacing w:after="0" w:line="360" w:lineRule="auto"/>
        <w:jc w:val="both"/>
        <w:rPr>
          <w:rFonts w:ascii="Bookman Old Style" w:hAnsi="Bookman Old Style"/>
          <w:sz w:val="28"/>
          <w:szCs w:val="28"/>
        </w:rPr>
      </w:pPr>
    </w:p>
    <w:p w:rsidR="00895A7B" w:rsidRDefault="00D77F79" w:rsidP="00860128">
      <w:pPr>
        <w:spacing w:after="0" w:line="360" w:lineRule="auto"/>
        <w:jc w:val="both"/>
        <w:rPr>
          <w:rFonts w:ascii="Bookman Old Style" w:hAnsi="Bookman Old Style"/>
          <w:sz w:val="28"/>
          <w:szCs w:val="28"/>
        </w:rPr>
      </w:pPr>
      <w:r>
        <w:rPr>
          <w:rFonts w:ascii="Bookman Old Style" w:hAnsi="Bookman Old Style"/>
          <w:sz w:val="28"/>
          <w:szCs w:val="28"/>
        </w:rPr>
        <w:t xml:space="preserve">It is also on record that </w:t>
      </w:r>
      <w:r w:rsidR="008C0A2A">
        <w:rPr>
          <w:rFonts w:ascii="Bookman Old Style" w:hAnsi="Bookman Old Style"/>
          <w:sz w:val="28"/>
          <w:szCs w:val="28"/>
        </w:rPr>
        <w:t xml:space="preserve">the accused person </w:t>
      </w:r>
      <w:r w:rsidR="00A50D5B">
        <w:rPr>
          <w:rFonts w:ascii="Bookman Old Style" w:hAnsi="Bookman Old Style"/>
          <w:sz w:val="28"/>
          <w:szCs w:val="28"/>
        </w:rPr>
        <w:t xml:space="preserve">was well known to the two identifying witnesses. This fact was not only part of their testimony but was also </w:t>
      </w:r>
      <w:r w:rsidR="00332EAD">
        <w:rPr>
          <w:rFonts w:ascii="Bookman Old Style" w:hAnsi="Bookman Old Style"/>
          <w:sz w:val="28"/>
          <w:szCs w:val="28"/>
        </w:rPr>
        <w:t xml:space="preserve">in the testimony of the accused person when he stated that </w:t>
      </w:r>
      <w:r w:rsidR="00105245">
        <w:rPr>
          <w:rFonts w:ascii="Bookman Old Style" w:hAnsi="Bookman Old Style"/>
          <w:sz w:val="28"/>
          <w:szCs w:val="28"/>
        </w:rPr>
        <w:t xml:space="preserve">he knew PW2 (the victim) and PW3 as daughters of his </w:t>
      </w:r>
      <w:r w:rsidR="00105245">
        <w:rPr>
          <w:rFonts w:ascii="Bookman Old Style" w:hAnsi="Bookman Old Style"/>
          <w:sz w:val="28"/>
          <w:szCs w:val="28"/>
        </w:rPr>
        <w:lastRenderedPageBreak/>
        <w:t>neigbour</w:t>
      </w:r>
      <w:r w:rsidR="003B6224">
        <w:rPr>
          <w:rFonts w:ascii="Bookman Old Style" w:hAnsi="Bookman Old Style"/>
          <w:sz w:val="28"/>
          <w:szCs w:val="28"/>
        </w:rPr>
        <w:t xml:space="preserve"> and that </w:t>
      </w:r>
      <w:r w:rsidR="008C5B98">
        <w:rPr>
          <w:rFonts w:ascii="Bookman Old Style" w:hAnsi="Bookman Old Style"/>
          <w:sz w:val="28"/>
          <w:szCs w:val="28"/>
        </w:rPr>
        <w:t>the family of the victim knew him</w:t>
      </w:r>
      <w:r w:rsidR="003B6224">
        <w:rPr>
          <w:rFonts w:ascii="Bookman Old Style" w:hAnsi="Bookman Old Style"/>
          <w:sz w:val="28"/>
          <w:szCs w:val="28"/>
        </w:rPr>
        <w:t xml:space="preserve"> and wanted to implicate him in the crime as a result of an existing grudge.</w:t>
      </w:r>
    </w:p>
    <w:p w:rsidR="00895A7B" w:rsidRDefault="00895A7B" w:rsidP="00860128">
      <w:pPr>
        <w:spacing w:after="0" w:line="360" w:lineRule="auto"/>
        <w:jc w:val="both"/>
        <w:rPr>
          <w:rFonts w:ascii="Bookman Old Style" w:hAnsi="Bookman Old Style"/>
          <w:sz w:val="28"/>
          <w:szCs w:val="28"/>
        </w:rPr>
      </w:pPr>
    </w:p>
    <w:p w:rsidR="008F0F3A" w:rsidRDefault="00D77F79" w:rsidP="00860128">
      <w:pPr>
        <w:spacing w:after="0" w:line="360" w:lineRule="auto"/>
        <w:jc w:val="both"/>
        <w:rPr>
          <w:rFonts w:ascii="Bookman Old Style" w:hAnsi="Bookman Old Style"/>
          <w:sz w:val="28"/>
          <w:szCs w:val="28"/>
        </w:rPr>
      </w:pPr>
      <w:r>
        <w:rPr>
          <w:rFonts w:ascii="Bookman Old Style" w:hAnsi="Bookman Old Style"/>
          <w:sz w:val="28"/>
          <w:szCs w:val="28"/>
        </w:rPr>
        <w:t xml:space="preserve">Furthermore </w:t>
      </w:r>
      <w:r w:rsidR="006253D8">
        <w:rPr>
          <w:rFonts w:ascii="Bookman Old Style" w:hAnsi="Bookman Old Style"/>
          <w:sz w:val="28"/>
          <w:szCs w:val="28"/>
        </w:rPr>
        <w:t>PW</w:t>
      </w:r>
      <w:r w:rsidR="00163166">
        <w:rPr>
          <w:rFonts w:ascii="Bookman Old Style" w:hAnsi="Bookman Old Style"/>
          <w:sz w:val="28"/>
          <w:szCs w:val="28"/>
        </w:rPr>
        <w:t>2</w:t>
      </w:r>
      <w:r w:rsidR="006253D8">
        <w:rPr>
          <w:rFonts w:ascii="Bookman Old Style" w:hAnsi="Bookman Old Style"/>
          <w:sz w:val="28"/>
          <w:szCs w:val="28"/>
        </w:rPr>
        <w:t xml:space="preserve"> testified that her attacker </w:t>
      </w:r>
      <w:r w:rsidR="00A50D5B">
        <w:rPr>
          <w:rFonts w:ascii="Bookman Old Style" w:hAnsi="Bookman Old Style"/>
          <w:sz w:val="28"/>
          <w:szCs w:val="28"/>
        </w:rPr>
        <w:t>spent a considerable period at the scene of crime.</w:t>
      </w:r>
      <w:r w:rsidR="006253D8">
        <w:rPr>
          <w:rFonts w:ascii="Bookman Old Style" w:hAnsi="Bookman Old Style"/>
          <w:sz w:val="28"/>
          <w:szCs w:val="28"/>
        </w:rPr>
        <w:t xml:space="preserve">Although </w:t>
      </w:r>
      <w:r w:rsidR="00750B07">
        <w:rPr>
          <w:rFonts w:ascii="Bookman Old Style" w:hAnsi="Bookman Old Style"/>
          <w:sz w:val="28"/>
          <w:szCs w:val="28"/>
        </w:rPr>
        <w:t xml:space="preserve">we </w:t>
      </w:r>
      <w:r w:rsidR="006253D8">
        <w:rPr>
          <w:rFonts w:ascii="Bookman Old Style" w:hAnsi="Bookman Old Style"/>
          <w:sz w:val="28"/>
          <w:szCs w:val="28"/>
        </w:rPr>
        <w:t xml:space="preserve">did not believe the </w:t>
      </w:r>
      <w:r w:rsidR="00750B07">
        <w:rPr>
          <w:rFonts w:ascii="Bookman Old Style" w:hAnsi="Bookman Old Style"/>
          <w:sz w:val="28"/>
          <w:szCs w:val="28"/>
        </w:rPr>
        <w:t xml:space="preserve">recorded </w:t>
      </w:r>
      <w:r w:rsidR="006253D8">
        <w:rPr>
          <w:rFonts w:ascii="Bookman Old Style" w:hAnsi="Bookman Old Style"/>
          <w:sz w:val="28"/>
          <w:szCs w:val="28"/>
        </w:rPr>
        <w:t>testimony of the victim that the sexual assault lasted 2 hours, we opine that what appears like an exaggeration was not a deliberate falsehood but a result of the age of the victim at that time of the ordeal.</w:t>
      </w:r>
    </w:p>
    <w:p w:rsidR="00895A7B" w:rsidRDefault="00895A7B" w:rsidP="00860128">
      <w:pPr>
        <w:spacing w:after="0" w:line="360" w:lineRule="auto"/>
        <w:jc w:val="both"/>
        <w:rPr>
          <w:rFonts w:ascii="Bookman Old Style" w:hAnsi="Bookman Old Style"/>
          <w:sz w:val="28"/>
          <w:szCs w:val="28"/>
        </w:rPr>
      </w:pPr>
    </w:p>
    <w:p w:rsidR="00895A7B" w:rsidRDefault="002B0423" w:rsidP="00860128">
      <w:pPr>
        <w:spacing w:line="360" w:lineRule="auto"/>
        <w:rPr>
          <w:rFonts w:ascii="Bookman Old Style" w:hAnsi="Bookman Old Style"/>
          <w:sz w:val="28"/>
          <w:szCs w:val="28"/>
        </w:rPr>
      </w:pPr>
      <w:r w:rsidRPr="00F94BC3">
        <w:rPr>
          <w:rFonts w:ascii="Bookman Old Style" w:hAnsi="Bookman Old Style"/>
          <w:sz w:val="28"/>
          <w:szCs w:val="28"/>
        </w:rPr>
        <w:t>We therefore hold that</w:t>
      </w:r>
      <w:r w:rsidR="00D77F79">
        <w:rPr>
          <w:rFonts w:ascii="Bookman Old Style" w:hAnsi="Bookman Old Style"/>
          <w:sz w:val="28"/>
          <w:szCs w:val="28"/>
        </w:rPr>
        <w:t xml:space="preserve"> a multiplicity of </w:t>
      </w:r>
      <w:r w:rsidR="001831D4" w:rsidRPr="00F94BC3">
        <w:rPr>
          <w:rFonts w:ascii="Bookman Old Style" w:hAnsi="Bookman Old Style"/>
          <w:sz w:val="28"/>
          <w:szCs w:val="28"/>
        </w:rPr>
        <w:t xml:space="preserve"> factors surrounding the identification</w:t>
      </w:r>
      <w:r w:rsidR="00753BEE">
        <w:rPr>
          <w:rFonts w:ascii="Bookman Old Style" w:hAnsi="Bookman Old Style"/>
          <w:sz w:val="28"/>
          <w:szCs w:val="28"/>
        </w:rPr>
        <w:t>,</w:t>
      </w:r>
      <w:r w:rsidR="001831D4" w:rsidRPr="00F94BC3">
        <w:rPr>
          <w:rFonts w:ascii="Bookman Old Style" w:hAnsi="Bookman Old Style"/>
          <w:sz w:val="28"/>
          <w:szCs w:val="28"/>
        </w:rPr>
        <w:t xml:space="preserve"> support the Trial Judge’s finding that the accused was properly identified as the person who sexually assaulted the victim</w:t>
      </w:r>
      <w:r w:rsidR="001F42A9" w:rsidRPr="00F94BC3">
        <w:rPr>
          <w:rFonts w:ascii="Bookman Old Style" w:hAnsi="Bookman Old Style"/>
          <w:sz w:val="28"/>
          <w:szCs w:val="28"/>
        </w:rPr>
        <w:t xml:space="preserve">. The relevant factors/circumstances are that </w:t>
      </w:r>
      <w:r w:rsidR="00D77F79">
        <w:rPr>
          <w:rFonts w:ascii="Bookman Old Style" w:hAnsi="Bookman Old Style"/>
          <w:sz w:val="28"/>
          <w:szCs w:val="28"/>
        </w:rPr>
        <w:t xml:space="preserve">the witnesses and the attacker were in the same room at the time the </w:t>
      </w:r>
      <w:r w:rsidR="00D77F79" w:rsidRPr="00D77F79">
        <w:rPr>
          <w:rFonts w:ascii="Bookman Old Style" w:hAnsi="Bookman Old Style"/>
          <w:i/>
          <w:sz w:val="28"/>
          <w:szCs w:val="28"/>
        </w:rPr>
        <w:t>tadooba</w:t>
      </w:r>
      <w:r w:rsidR="00D77F79">
        <w:rPr>
          <w:rFonts w:ascii="Bookman Old Style" w:hAnsi="Bookman Old Style"/>
          <w:sz w:val="28"/>
          <w:szCs w:val="28"/>
        </w:rPr>
        <w:t xml:space="preserve"> was lit; </w:t>
      </w:r>
      <w:r w:rsidR="001831D4" w:rsidRPr="00F94BC3">
        <w:rPr>
          <w:rFonts w:ascii="Bookman Old Style" w:hAnsi="Bookman Old Style"/>
          <w:sz w:val="28"/>
          <w:szCs w:val="28"/>
        </w:rPr>
        <w:t xml:space="preserve">the accused </w:t>
      </w:r>
      <w:r w:rsidR="00F94BC3">
        <w:rPr>
          <w:rFonts w:ascii="Bookman Old Style" w:hAnsi="Bookman Old Style"/>
          <w:sz w:val="28"/>
          <w:szCs w:val="28"/>
        </w:rPr>
        <w:t>spent a considerable period at the scene of the crime after the defilement;</w:t>
      </w:r>
      <w:r w:rsidR="001831D4" w:rsidRPr="00F94BC3">
        <w:rPr>
          <w:rFonts w:ascii="Bookman Old Style" w:hAnsi="Bookman Old Style"/>
          <w:sz w:val="28"/>
          <w:szCs w:val="28"/>
        </w:rPr>
        <w:t xml:space="preserve"> he was well known to the witnesses prior to the commission of offence;he was identified by more than one witness</w:t>
      </w:r>
      <w:r w:rsidR="00D17A9D" w:rsidRPr="00F94BC3">
        <w:rPr>
          <w:rFonts w:ascii="Bookman Old Style" w:hAnsi="Bookman Old Style"/>
          <w:sz w:val="28"/>
          <w:szCs w:val="28"/>
        </w:rPr>
        <w:t>. Furthermore when the father of the victim asked her who had assaulted her, she spontaneously mentioned the accused as her attacker. All these factors made the quality ofthe identification evidencegood</w:t>
      </w:r>
      <w:r w:rsidR="00D17A9D" w:rsidRPr="00F94BC3">
        <w:rPr>
          <w:rFonts w:ascii="Bookman Old Style" w:hAnsi="Bookman Old Style"/>
          <w:i/>
          <w:sz w:val="28"/>
          <w:szCs w:val="28"/>
        </w:rPr>
        <w:t>.</w:t>
      </w:r>
    </w:p>
    <w:p w:rsidR="005D371F" w:rsidRPr="00F94BC3" w:rsidRDefault="00D17A9D" w:rsidP="00860128">
      <w:pPr>
        <w:spacing w:line="360" w:lineRule="auto"/>
        <w:rPr>
          <w:rFonts w:ascii="Bookman Old Style" w:hAnsi="Bookman Old Style"/>
          <w:sz w:val="28"/>
          <w:szCs w:val="28"/>
        </w:rPr>
      </w:pPr>
      <w:r w:rsidRPr="00F94BC3">
        <w:rPr>
          <w:rFonts w:ascii="Bookman Old Style" w:hAnsi="Bookman Old Style"/>
          <w:sz w:val="28"/>
          <w:szCs w:val="28"/>
        </w:rPr>
        <w:t>We agree with the Trial Judge that the evidence of identification was free from the possibility of error and that the prosecution succeeded in proving beyond reasonable doubt that the accused was at the scene of the crime.</w:t>
      </w:r>
      <w:r w:rsidR="005D371F" w:rsidRPr="00F94BC3">
        <w:rPr>
          <w:rFonts w:ascii="Bookman Old Style" w:hAnsi="Bookman Old Style"/>
          <w:sz w:val="28"/>
          <w:szCs w:val="28"/>
        </w:rPr>
        <w:t xml:space="preserve"> The record shows that the learned trial judge correctly appreciated that this was a case of identification by </w:t>
      </w:r>
      <w:r w:rsidR="005D371F" w:rsidRPr="00F94BC3">
        <w:rPr>
          <w:rFonts w:ascii="Bookman Old Style" w:hAnsi="Bookman Old Style"/>
          <w:sz w:val="28"/>
          <w:szCs w:val="28"/>
        </w:rPr>
        <w:lastRenderedPageBreak/>
        <w:t xml:space="preserve">recognition and directed herself on the need to closely examine the circumstances under which the identification was made. We have no reason to doubt the findings of the Trial Judge that PW2 </w:t>
      </w:r>
      <w:r w:rsidR="004A58B1">
        <w:rPr>
          <w:rFonts w:ascii="Bookman Old Style" w:hAnsi="Bookman Old Style"/>
          <w:sz w:val="28"/>
          <w:szCs w:val="28"/>
        </w:rPr>
        <w:t xml:space="preserve">and PW3 were </w:t>
      </w:r>
      <w:r w:rsidR="005D371F" w:rsidRPr="00F94BC3">
        <w:rPr>
          <w:rFonts w:ascii="Bookman Old Style" w:hAnsi="Bookman Old Style"/>
          <w:sz w:val="28"/>
          <w:szCs w:val="28"/>
        </w:rPr>
        <w:t>truthful witness</w:t>
      </w:r>
      <w:r w:rsidR="004A58B1">
        <w:rPr>
          <w:rFonts w:ascii="Bookman Old Style" w:hAnsi="Bookman Old Style"/>
          <w:sz w:val="28"/>
          <w:szCs w:val="28"/>
        </w:rPr>
        <w:t>es</w:t>
      </w:r>
      <w:r w:rsidR="005D371F" w:rsidRPr="00F94BC3">
        <w:rPr>
          <w:rFonts w:ascii="Bookman Old Style" w:hAnsi="Bookman Old Style"/>
          <w:sz w:val="28"/>
          <w:szCs w:val="28"/>
        </w:rPr>
        <w:t>.</w:t>
      </w:r>
    </w:p>
    <w:p w:rsidR="002B0423" w:rsidRDefault="0078756F" w:rsidP="00860128">
      <w:pPr>
        <w:spacing w:line="360" w:lineRule="auto"/>
        <w:rPr>
          <w:rFonts w:ascii="Bookman Old Style" w:hAnsi="Bookman Old Style"/>
          <w:sz w:val="28"/>
          <w:szCs w:val="28"/>
        </w:rPr>
      </w:pPr>
      <w:r>
        <w:rPr>
          <w:rFonts w:ascii="Bookman Old Style" w:hAnsi="Bookman Old Style"/>
          <w:sz w:val="28"/>
          <w:szCs w:val="28"/>
        </w:rPr>
        <w:t>We thus dismiss this ground of appeal.</w:t>
      </w:r>
    </w:p>
    <w:p w:rsidR="003E65A3" w:rsidRPr="001B1DE2" w:rsidRDefault="00BD0FEF" w:rsidP="00860128">
      <w:pPr>
        <w:pStyle w:val="ListParagraph"/>
        <w:numPr>
          <w:ilvl w:val="0"/>
          <w:numId w:val="8"/>
        </w:numPr>
        <w:spacing w:line="360" w:lineRule="auto"/>
        <w:rPr>
          <w:rFonts w:ascii="Bookman Old Style" w:hAnsi="Bookman Old Style"/>
          <w:sz w:val="28"/>
          <w:szCs w:val="28"/>
        </w:rPr>
      </w:pPr>
      <w:r w:rsidRPr="003E65A3">
        <w:rPr>
          <w:rFonts w:ascii="Bookman Old Style" w:hAnsi="Bookman Old Style"/>
          <w:b/>
          <w:sz w:val="28"/>
          <w:szCs w:val="28"/>
        </w:rPr>
        <w:t>Ground 2</w:t>
      </w:r>
      <w:r w:rsidR="003E65A3" w:rsidRPr="001B1DE2">
        <w:rPr>
          <w:rFonts w:ascii="Bookman Old Style" w:hAnsi="Bookman Old Style"/>
          <w:b/>
          <w:sz w:val="28"/>
          <w:szCs w:val="28"/>
        </w:rPr>
        <w:t>:</w:t>
      </w:r>
      <w:r w:rsidR="003E65A3" w:rsidRPr="001B1DE2">
        <w:rPr>
          <w:rFonts w:ascii="Bookman Old Style" w:hAnsi="Bookman Old Style"/>
          <w:sz w:val="28"/>
          <w:szCs w:val="28"/>
        </w:rPr>
        <w:t xml:space="preserve"> The learned trial judge erred in convicting the appellant basing on evidence full of contradictions which were grave.</w:t>
      </w:r>
    </w:p>
    <w:p w:rsidR="00090FC2" w:rsidRPr="00122053" w:rsidRDefault="003E65A3" w:rsidP="00122053">
      <w:pPr>
        <w:pStyle w:val="ListParagraph"/>
        <w:numPr>
          <w:ilvl w:val="0"/>
          <w:numId w:val="10"/>
        </w:numPr>
        <w:spacing w:after="0" w:line="360" w:lineRule="auto"/>
        <w:jc w:val="both"/>
        <w:rPr>
          <w:rFonts w:ascii="Bookman Old Style" w:hAnsi="Bookman Old Style"/>
          <w:sz w:val="28"/>
          <w:szCs w:val="28"/>
        </w:rPr>
      </w:pPr>
      <w:r w:rsidRPr="00122053">
        <w:rPr>
          <w:rFonts w:ascii="Bookman Old Style" w:hAnsi="Bookman Old Style"/>
          <w:sz w:val="28"/>
          <w:szCs w:val="28"/>
        </w:rPr>
        <w:t xml:space="preserve">Counsel for the appellant argued that </w:t>
      </w:r>
      <w:r w:rsidR="00491098" w:rsidRPr="00122053">
        <w:rPr>
          <w:rFonts w:ascii="Bookman Old Style" w:hAnsi="Bookman Old Style"/>
          <w:sz w:val="28"/>
          <w:szCs w:val="28"/>
        </w:rPr>
        <w:t xml:space="preserve">the first contradiction </w:t>
      </w:r>
      <w:r w:rsidR="001E3B43" w:rsidRPr="00122053">
        <w:rPr>
          <w:rFonts w:ascii="Bookman Old Style" w:hAnsi="Bookman Old Style"/>
          <w:sz w:val="28"/>
          <w:szCs w:val="28"/>
        </w:rPr>
        <w:t xml:space="preserve">in the prosecution case was in regard to the </w:t>
      </w:r>
      <w:r w:rsidR="00491098" w:rsidRPr="00122053">
        <w:rPr>
          <w:rFonts w:ascii="Bookman Old Style" w:hAnsi="Bookman Old Style"/>
          <w:sz w:val="28"/>
          <w:szCs w:val="28"/>
        </w:rPr>
        <w:t xml:space="preserve">dates of the </w:t>
      </w:r>
      <w:r w:rsidR="001E3B43" w:rsidRPr="00122053">
        <w:rPr>
          <w:rFonts w:ascii="Bookman Old Style" w:hAnsi="Bookman Old Style"/>
          <w:sz w:val="28"/>
          <w:szCs w:val="28"/>
        </w:rPr>
        <w:t xml:space="preserve">alleged </w:t>
      </w:r>
      <w:r w:rsidR="00491098" w:rsidRPr="00122053">
        <w:rPr>
          <w:rFonts w:ascii="Bookman Old Style" w:hAnsi="Bookman Old Style"/>
          <w:sz w:val="28"/>
          <w:szCs w:val="28"/>
        </w:rPr>
        <w:t xml:space="preserve">incident. </w:t>
      </w:r>
      <w:r w:rsidR="001E3B43" w:rsidRPr="00122053">
        <w:rPr>
          <w:rFonts w:ascii="Bookman Old Style" w:hAnsi="Bookman Old Style"/>
          <w:sz w:val="28"/>
          <w:szCs w:val="28"/>
        </w:rPr>
        <w:t>He pointed out that whereas t</w:t>
      </w:r>
      <w:r w:rsidR="00491098" w:rsidRPr="00122053">
        <w:rPr>
          <w:rFonts w:ascii="Bookman Old Style" w:hAnsi="Bookman Old Style"/>
          <w:sz w:val="28"/>
          <w:szCs w:val="28"/>
        </w:rPr>
        <w:t>he indictment and PW2 g</w:t>
      </w:r>
      <w:r w:rsidR="001E3B43" w:rsidRPr="00122053">
        <w:rPr>
          <w:rFonts w:ascii="Bookman Old Style" w:hAnsi="Bookman Old Style"/>
          <w:sz w:val="28"/>
          <w:szCs w:val="28"/>
        </w:rPr>
        <w:t xml:space="preserve">ave </w:t>
      </w:r>
      <w:r w:rsidR="00491098" w:rsidRPr="00122053">
        <w:rPr>
          <w:rFonts w:ascii="Bookman Old Style" w:hAnsi="Bookman Old Style"/>
          <w:sz w:val="28"/>
          <w:szCs w:val="28"/>
        </w:rPr>
        <w:t>4</w:t>
      </w:r>
      <w:r w:rsidR="00491098" w:rsidRPr="00122053">
        <w:rPr>
          <w:rFonts w:ascii="Bookman Old Style" w:hAnsi="Bookman Old Style"/>
          <w:sz w:val="28"/>
          <w:szCs w:val="28"/>
          <w:vertAlign w:val="superscript"/>
        </w:rPr>
        <w:t>th</w:t>
      </w:r>
      <w:r w:rsidR="00491098" w:rsidRPr="00122053">
        <w:rPr>
          <w:rFonts w:ascii="Bookman Old Style" w:hAnsi="Bookman Old Style"/>
          <w:sz w:val="28"/>
          <w:szCs w:val="28"/>
        </w:rPr>
        <w:t xml:space="preserve"> of September 2003 a</w:t>
      </w:r>
      <w:r w:rsidR="001E3B43" w:rsidRPr="00122053">
        <w:rPr>
          <w:rFonts w:ascii="Bookman Old Style" w:hAnsi="Bookman Old Style"/>
          <w:sz w:val="28"/>
          <w:szCs w:val="28"/>
        </w:rPr>
        <w:t xml:space="preserve">s the relevant </w:t>
      </w:r>
      <w:r w:rsidR="002500CC" w:rsidRPr="00122053">
        <w:rPr>
          <w:rFonts w:ascii="Bookman Old Style" w:hAnsi="Bookman Old Style"/>
          <w:sz w:val="28"/>
          <w:szCs w:val="28"/>
        </w:rPr>
        <w:t>date</w:t>
      </w:r>
      <w:r w:rsidR="0052680C">
        <w:rPr>
          <w:rFonts w:ascii="Bookman Old Style" w:hAnsi="Bookman Old Style"/>
          <w:sz w:val="28"/>
          <w:szCs w:val="28"/>
        </w:rPr>
        <w:t>,</w:t>
      </w:r>
      <w:r w:rsidR="00491098" w:rsidRPr="00122053">
        <w:rPr>
          <w:rFonts w:ascii="Bookman Old Style" w:hAnsi="Bookman Old Style"/>
          <w:sz w:val="28"/>
          <w:szCs w:val="28"/>
        </w:rPr>
        <w:t xml:space="preserve">her sister who is PW3 </w:t>
      </w:r>
      <w:r w:rsidR="001E3B43" w:rsidRPr="00122053">
        <w:rPr>
          <w:rFonts w:ascii="Bookman Old Style" w:hAnsi="Bookman Old Style"/>
          <w:sz w:val="28"/>
          <w:szCs w:val="28"/>
        </w:rPr>
        <w:t>ga</w:t>
      </w:r>
      <w:r w:rsidR="00491098" w:rsidRPr="00122053">
        <w:rPr>
          <w:rFonts w:ascii="Bookman Old Style" w:hAnsi="Bookman Old Style"/>
          <w:sz w:val="28"/>
          <w:szCs w:val="28"/>
        </w:rPr>
        <w:t>ve the date as 4</w:t>
      </w:r>
      <w:r w:rsidR="00491098" w:rsidRPr="00122053">
        <w:rPr>
          <w:rFonts w:ascii="Bookman Old Style" w:hAnsi="Bookman Old Style"/>
          <w:sz w:val="28"/>
          <w:szCs w:val="28"/>
          <w:vertAlign w:val="superscript"/>
        </w:rPr>
        <w:t>th</w:t>
      </w:r>
      <w:r w:rsidR="00491098" w:rsidRPr="00122053">
        <w:rPr>
          <w:rFonts w:ascii="Bookman Old Style" w:hAnsi="Bookman Old Style"/>
          <w:sz w:val="28"/>
          <w:szCs w:val="28"/>
        </w:rPr>
        <w:t xml:space="preserve"> of February 2003. </w:t>
      </w:r>
      <w:r w:rsidR="001E3B43" w:rsidRPr="00122053">
        <w:rPr>
          <w:rFonts w:ascii="Bookman Old Style" w:hAnsi="Bookman Old Style"/>
          <w:sz w:val="28"/>
          <w:szCs w:val="28"/>
        </w:rPr>
        <w:t xml:space="preserve">Counsel argued that since </w:t>
      </w:r>
      <w:r w:rsidR="00491098" w:rsidRPr="00122053">
        <w:rPr>
          <w:rFonts w:ascii="Bookman Old Style" w:hAnsi="Bookman Old Style"/>
          <w:sz w:val="28"/>
          <w:szCs w:val="28"/>
        </w:rPr>
        <w:t>the trial Judge did not comment on whether that contradiction was major or minor</w:t>
      </w:r>
      <w:r w:rsidR="001E3B43" w:rsidRPr="00122053">
        <w:rPr>
          <w:rFonts w:ascii="Bookman Old Style" w:hAnsi="Bookman Old Style"/>
          <w:sz w:val="28"/>
          <w:szCs w:val="28"/>
        </w:rPr>
        <w:t xml:space="preserve">, this </w:t>
      </w:r>
      <w:r w:rsidR="00300F45" w:rsidRPr="00122053">
        <w:rPr>
          <w:rFonts w:ascii="Bookman Old Style" w:hAnsi="Bookman Old Style"/>
          <w:sz w:val="28"/>
          <w:szCs w:val="28"/>
        </w:rPr>
        <w:t xml:space="preserve">Court should </w:t>
      </w:r>
      <w:r w:rsidR="004E6850" w:rsidRPr="00122053">
        <w:rPr>
          <w:rFonts w:ascii="Bookman Old Style" w:hAnsi="Bookman Old Style"/>
          <w:sz w:val="28"/>
          <w:szCs w:val="28"/>
        </w:rPr>
        <w:t>go ahead and make a finding on the matter</w:t>
      </w:r>
      <w:r w:rsidR="00300F45" w:rsidRPr="00122053">
        <w:rPr>
          <w:rFonts w:ascii="Bookman Old Style" w:hAnsi="Bookman Old Style"/>
          <w:sz w:val="28"/>
          <w:szCs w:val="28"/>
        </w:rPr>
        <w:t>.</w:t>
      </w:r>
    </w:p>
    <w:p w:rsidR="00491098" w:rsidRDefault="004E6850" w:rsidP="00860128">
      <w:pPr>
        <w:spacing w:after="0" w:line="360" w:lineRule="auto"/>
        <w:jc w:val="both"/>
        <w:rPr>
          <w:rFonts w:ascii="Bookman Old Style" w:hAnsi="Bookman Old Style"/>
          <w:sz w:val="28"/>
          <w:szCs w:val="28"/>
        </w:rPr>
      </w:pPr>
      <w:r>
        <w:rPr>
          <w:rFonts w:ascii="Bookman Old Style" w:hAnsi="Bookman Old Style"/>
          <w:sz w:val="28"/>
          <w:szCs w:val="28"/>
        </w:rPr>
        <w:t xml:space="preserve">He submitted that </w:t>
      </w:r>
      <w:r w:rsidR="005C1A46">
        <w:rPr>
          <w:rFonts w:ascii="Bookman Old Style" w:hAnsi="Bookman Old Style"/>
          <w:sz w:val="28"/>
          <w:szCs w:val="28"/>
        </w:rPr>
        <w:t>that to the appellant, th</w:t>
      </w:r>
      <w:r>
        <w:rPr>
          <w:rFonts w:ascii="Bookman Old Style" w:hAnsi="Bookman Old Style"/>
          <w:sz w:val="28"/>
          <w:szCs w:val="28"/>
        </w:rPr>
        <w:t xml:space="preserve">is </w:t>
      </w:r>
      <w:r w:rsidR="005C1A46">
        <w:rPr>
          <w:rFonts w:ascii="Bookman Old Style" w:hAnsi="Bookman Old Style"/>
          <w:sz w:val="28"/>
          <w:szCs w:val="28"/>
        </w:rPr>
        <w:t>contradiction</w:t>
      </w:r>
      <w:r>
        <w:rPr>
          <w:rFonts w:ascii="Bookman Old Style" w:hAnsi="Bookman Old Style"/>
          <w:sz w:val="28"/>
          <w:szCs w:val="28"/>
        </w:rPr>
        <w:t xml:space="preserve"> was</w:t>
      </w:r>
      <w:r w:rsidR="005C1A46">
        <w:rPr>
          <w:rFonts w:ascii="Bookman Old Style" w:hAnsi="Bookman Old Style"/>
          <w:sz w:val="28"/>
          <w:szCs w:val="28"/>
        </w:rPr>
        <w:t xml:space="preserve"> major and show</w:t>
      </w:r>
      <w:r>
        <w:rPr>
          <w:rFonts w:ascii="Bookman Old Style" w:hAnsi="Bookman Old Style"/>
          <w:sz w:val="28"/>
          <w:szCs w:val="28"/>
        </w:rPr>
        <w:t>ed that</w:t>
      </w:r>
      <w:r w:rsidR="005C1A46">
        <w:rPr>
          <w:rFonts w:ascii="Bookman Old Style" w:hAnsi="Bookman Old Style"/>
          <w:sz w:val="28"/>
          <w:szCs w:val="28"/>
        </w:rPr>
        <w:t xml:space="preserve"> the two witnesses were not consisten</w:t>
      </w:r>
      <w:r w:rsidR="00C55539">
        <w:rPr>
          <w:rFonts w:ascii="Bookman Old Style" w:hAnsi="Bookman Old Style"/>
          <w:sz w:val="28"/>
          <w:szCs w:val="28"/>
        </w:rPr>
        <w:t>t</w:t>
      </w:r>
      <w:r>
        <w:rPr>
          <w:rFonts w:ascii="Bookman Old Style" w:hAnsi="Bookman Old Style"/>
          <w:sz w:val="28"/>
          <w:szCs w:val="28"/>
        </w:rPr>
        <w:t xml:space="preserve"> and were</w:t>
      </w:r>
      <w:r w:rsidR="005C1A46">
        <w:rPr>
          <w:rFonts w:ascii="Bookman Old Style" w:hAnsi="Bookman Old Style"/>
          <w:sz w:val="28"/>
          <w:szCs w:val="28"/>
        </w:rPr>
        <w:t xml:space="preserve"> not sa</w:t>
      </w:r>
      <w:r w:rsidR="00C17F65">
        <w:rPr>
          <w:rFonts w:ascii="Bookman Old Style" w:hAnsi="Bookman Old Style"/>
          <w:sz w:val="28"/>
          <w:szCs w:val="28"/>
        </w:rPr>
        <w:t xml:space="preserve">ying the truth about an incident </w:t>
      </w:r>
      <w:r w:rsidR="005C1A46">
        <w:rPr>
          <w:rFonts w:ascii="Bookman Old Style" w:hAnsi="Bookman Old Style"/>
          <w:sz w:val="28"/>
          <w:szCs w:val="28"/>
        </w:rPr>
        <w:t xml:space="preserve">which took place where both </w:t>
      </w:r>
      <w:r>
        <w:rPr>
          <w:rFonts w:ascii="Bookman Old Style" w:hAnsi="Bookman Old Style"/>
          <w:sz w:val="28"/>
          <w:szCs w:val="28"/>
        </w:rPr>
        <w:t xml:space="preserve">witnesses testified to have been present. He </w:t>
      </w:r>
      <w:r w:rsidR="005C1A46">
        <w:rPr>
          <w:rFonts w:ascii="Bookman Old Style" w:hAnsi="Bookman Old Style"/>
          <w:sz w:val="28"/>
          <w:szCs w:val="28"/>
        </w:rPr>
        <w:t>invite</w:t>
      </w:r>
      <w:r>
        <w:rPr>
          <w:rFonts w:ascii="Bookman Old Style" w:hAnsi="Bookman Old Style"/>
          <w:sz w:val="28"/>
          <w:szCs w:val="28"/>
        </w:rPr>
        <w:t>d</w:t>
      </w:r>
      <w:r w:rsidR="005C1A46">
        <w:rPr>
          <w:rFonts w:ascii="Bookman Old Style" w:hAnsi="Bookman Old Style"/>
          <w:sz w:val="28"/>
          <w:szCs w:val="28"/>
        </w:rPr>
        <w:t xml:space="preserve"> court to find the contradiction</w:t>
      </w:r>
      <w:r>
        <w:rPr>
          <w:rFonts w:ascii="Bookman Old Style" w:hAnsi="Bookman Old Style"/>
          <w:sz w:val="28"/>
          <w:szCs w:val="28"/>
        </w:rPr>
        <w:t xml:space="preserve"> a</w:t>
      </w:r>
      <w:r w:rsidR="005C1A46">
        <w:rPr>
          <w:rFonts w:ascii="Bookman Old Style" w:hAnsi="Bookman Old Style"/>
          <w:sz w:val="28"/>
          <w:szCs w:val="28"/>
        </w:rPr>
        <w:t xml:space="preserve">s major and resolve </w:t>
      </w:r>
      <w:r>
        <w:rPr>
          <w:rFonts w:ascii="Bookman Old Style" w:hAnsi="Bookman Old Style"/>
          <w:sz w:val="28"/>
          <w:szCs w:val="28"/>
        </w:rPr>
        <w:t xml:space="preserve">it </w:t>
      </w:r>
      <w:r w:rsidR="005C1A46">
        <w:rPr>
          <w:rFonts w:ascii="Bookman Old Style" w:hAnsi="Bookman Old Style"/>
          <w:sz w:val="28"/>
          <w:szCs w:val="28"/>
        </w:rPr>
        <w:t>in favor of the appellant</w:t>
      </w:r>
      <w:r w:rsidR="00267A56">
        <w:rPr>
          <w:rFonts w:ascii="Bookman Old Style" w:hAnsi="Bookman Old Style"/>
          <w:sz w:val="28"/>
          <w:szCs w:val="28"/>
        </w:rPr>
        <w:t>, a</w:t>
      </w:r>
      <w:r w:rsidR="005C1A46">
        <w:rPr>
          <w:rFonts w:ascii="Bookman Old Style" w:hAnsi="Bookman Old Style"/>
          <w:sz w:val="28"/>
          <w:szCs w:val="28"/>
        </w:rPr>
        <w:t>llow th</w:t>
      </w:r>
      <w:r w:rsidR="00267A56">
        <w:rPr>
          <w:rFonts w:ascii="Bookman Old Style" w:hAnsi="Bookman Old Style"/>
          <w:sz w:val="28"/>
          <w:szCs w:val="28"/>
        </w:rPr>
        <w:t>e</w:t>
      </w:r>
      <w:r w:rsidR="005C1A46">
        <w:rPr>
          <w:rFonts w:ascii="Bookman Old Style" w:hAnsi="Bookman Old Style"/>
          <w:sz w:val="28"/>
          <w:szCs w:val="28"/>
        </w:rPr>
        <w:t xml:space="preserve"> appeal</w:t>
      </w:r>
      <w:r w:rsidR="00267A56">
        <w:rPr>
          <w:rFonts w:ascii="Bookman Old Style" w:hAnsi="Bookman Old Style"/>
          <w:sz w:val="28"/>
          <w:szCs w:val="28"/>
        </w:rPr>
        <w:t xml:space="preserve">, quash </w:t>
      </w:r>
      <w:r w:rsidR="005C1A46">
        <w:rPr>
          <w:rFonts w:ascii="Bookman Old Style" w:hAnsi="Bookman Old Style"/>
          <w:sz w:val="28"/>
          <w:szCs w:val="28"/>
        </w:rPr>
        <w:t>the conviction and set aside the sentence.</w:t>
      </w:r>
    </w:p>
    <w:p w:rsidR="00860128" w:rsidRDefault="00860128" w:rsidP="00860128">
      <w:pPr>
        <w:spacing w:after="0" w:line="360" w:lineRule="auto"/>
        <w:jc w:val="both"/>
        <w:rPr>
          <w:rFonts w:ascii="Bookman Old Style" w:hAnsi="Bookman Old Style"/>
          <w:b/>
          <w:sz w:val="28"/>
          <w:szCs w:val="28"/>
        </w:rPr>
      </w:pPr>
    </w:p>
    <w:p w:rsidR="005C1A46" w:rsidRPr="005C1A46" w:rsidRDefault="005C1A46" w:rsidP="00860128">
      <w:pPr>
        <w:spacing w:after="0" w:line="360" w:lineRule="auto"/>
        <w:jc w:val="both"/>
        <w:rPr>
          <w:rFonts w:ascii="Bookman Old Style" w:hAnsi="Bookman Old Style"/>
          <w:b/>
          <w:sz w:val="28"/>
          <w:szCs w:val="28"/>
        </w:rPr>
      </w:pPr>
      <w:r w:rsidRPr="005C1A46">
        <w:rPr>
          <w:rFonts w:ascii="Bookman Old Style" w:hAnsi="Bookman Old Style"/>
          <w:b/>
          <w:sz w:val="28"/>
          <w:szCs w:val="28"/>
        </w:rPr>
        <w:t xml:space="preserve">Resolution of </w:t>
      </w:r>
      <w:r w:rsidR="00975626">
        <w:rPr>
          <w:rFonts w:ascii="Bookman Old Style" w:hAnsi="Bookman Old Style"/>
          <w:b/>
          <w:sz w:val="28"/>
          <w:szCs w:val="28"/>
        </w:rPr>
        <w:t>Ground 2</w:t>
      </w:r>
      <w:r w:rsidR="005E3CAF">
        <w:rPr>
          <w:rFonts w:ascii="Bookman Old Style" w:hAnsi="Bookman Old Style"/>
          <w:b/>
          <w:sz w:val="28"/>
          <w:szCs w:val="28"/>
        </w:rPr>
        <w:t>(a)</w:t>
      </w:r>
    </w:p>
    <w:p w:rsidR="001E3B43" w:rsidRDefault="005C1A46" w:rsidP="00860128">
      <w:pPr>
        <w:spacing w:after="0" w:line="360" w:lineRule="auto"/>
        <w:jc w:val="both"/>
        <w:rPr>
          <w:rFonts w:ascii="Bookman Old Style" w:hAnsi="Bookman Old Style"/>
          <w:sz w:val="28"/>
          <w:szCs w:val="28"/>
        </w:rPr>
      </w:pPr>
      <w:r>
        <w:rPr>
          <w:rFonts w:ascii="Bookman Old Style" w:hAnsi="Bookman Old Style"/>
          <w:sz w:val="28"/>
          <w:szCs w:val="28"/>
        </w:rPr>
        <w:t xml:space="preserve">We noted that the court record indicated that the </w:t>
      </w:r>
      <w:r w:rsidR="002F1A5B">
        <w:rPr>
          <w:rFonts w:ascii="Bookman Old Style" w:hAnsi="Bookman Old Style"/>
          <w:sz w:val="28"/>
          <w:szCs w:val="28"/>
        </w:rPr>
        <w:t xml:space="preserve">victim had been </w:t>
      </w:r>
      <w:r>
        <w:rPr>
          <w:rFonts w:ascii="Bookman Old Style" w:hAnsi="Bookman Old Style"/>
          <w:sz w:val="28"/>
          <w:szCs w:val="28"/>
        </w:rPr>
        <w:t>medical</w:t>
      </w:r>
      <w:r w:rsidR="002F1A5B">
        <w:rPr>
          <w:rFonts w:ascii="Bookman Old Style" w:hAnsi="Bookman Old Style"/>
          <w:sz w:val="28"/>
          <w:szCs w:val="28"/>
        </w:rPr>
        <w:t>ly</w:t>
      </w:r>
      <w:r>
        <w:rPr>
          <w:rFonts w:ascii="Bookman Old Style" w:hAnsi="Bookman Old Style"/>
          <w:sz w:val="28"/>
          <w:szCs w:val="28"/>
        </w:rPr>
        <w:t xml:space="preserve"> examin</w:t>
      </w:r>
      <w:r w:rsidR="002F1A5B">
        <w:rPr>
          <w:rFonts w:ascii="Bookman Old Style" w:hAnsi="Bookman Old Style"/>
          <w:sz w:val="28"/>
          <w:szCs w:val="28"/>
        </w:rPr>
        <w:t>ed</w:t>
      </w:r>
      <w:r>
        <w:rPr>
          <w:rFonts w:ascii="Bookman Old Style" w:hAnsi="Bookman Old Style"/>
          <w:sz w:val="28"/>
          <w:szCs w:val="28"/>
        </w:rPr>
        <w:t xml:space="preserve"> on the 5</w:t>
      </w:r>
      <w:r w:rsidRPr="00491098">
        <w:rPr>
          <w:rFonts w:ascii="Bookman Old Style" w:hAnsi="Bookman Old Style"/>
          <w:sz w:val="28"/>
          <w:szCs w:val="28"/>
          <w:vertAlign w:val="superscript"/>
        </w:rPr>
        <w:t>th</w:t>
      </w:r>
      <w:r>
        <w:rPr>
          <w:rFonts w:ascii="Bookman Old Style" w:hAnsi="Bookman Old Style"/>
          <w:sz w:val="28"/>
          <w:szCs w:val="28"/>
        </w:rPr>
        <w:t xml:space="preserve"> of September 2003</w:t>
      </w:r>
      <w:r w:rsidR="00267A56">
        <w:rPr>
          <w:rFonts w:ascii="Bookman Old Style" w:hAnsi="Bookman Old Style"/>
          <w:sz w:val="28"/>
          <w:szCs w:val="28"/>
        </w:rPr>
        <w:t xml:space="preserve">. </w:t>
      </w:r>
      <w:r w:rsidR="002F1A5B">
        <w:rPr>
          <w:rFonts w:ascii="Bookman Old Style" w:hAnsi="Bookman Old Style"/>
          <w:sz w:val="28"/>
          <w:szCs w:val="28"/>
        </w:rPr>
        <w:t>T</w:t>
      </w:r>
      <w:r w:rsidR="00267A56">
        <w:rPr>
          <w:rFonts w:ascii="Bookman Old Style" w:hAnsi="Bookman Old Style"/>
          <w:sz w:val="28"/>
          <w:szCs w:val="28"/>
        </w:rPr>
        <w:t>he medical report w</w:t>
      </w:r>
      <w:r w:rsidR="00902B9A">
        <w:rPr>
          <w:rFonts w:ascii="Bookman Old Style" w:hAnsi="Bookman Old Style"/>
          <w:sz w:val="28"/>
          <w:szCs w:val="28"/>
        </w:rPr>
        <w:t>as</w:t>
      </w:r>
      <w:r w:rsidR="00267A56">
        <w:rPr>
          <w:rFonts w:ascii="Bookman Old Style" w:hAnsi="Bookman Old Style"/>
          <w:sz w:val="28"/>
          <w:szCs w:val="28"/>
        </w:rPr>
        <w:t xml:space="preserve"> admitted in court under Section 30 of the Evidence Act</w:t>
      </w:r>
      <w:r w:rsidR="00902B9A">
        <w:rPr>
          <w:rFonts w:ascii="Bookman Old Style" w:hAnsi="Bookman Old Style"/>
          <w:sz w:val="28"/>
          <w:szCs w:val="28"/>
        </w:rPr>
        <w:t xml:space="preserve"> and showed that the victim had been involved in sexual intercourse</w:t>
      </w:r>
      <w:r>
        <w:rPr>
          <w:rFonts w:ascii="Bookman Old Style" w:hAnsi="Bookman Old Style"/>
          <w:sz w:val="28"/>
          <w:szCs w:val="28"/>
        </w:rPr>
        <w:t>.</w:t>
      </w:r>
      <w:r w:rsidR="00902B9A">
        <w:rPr>
          <w:rFonts w:ascii="Bookman Old Style" w:hAnsi="Bookman Old Style"/>
          <w:sz w:val="28"/>
          <w:szCs w:val="28"/>
        </w:rPr>
        <w:t xml:space="preserve"> It </w:t>
      </w:r>
      <w:r w:rsidR="00902B9A">
        <w:rPr>
          <w:rFonts w:ascii="Bookman Old Style" w:hAnsi="Bookman Old Style"/>
          <w:sz w:val="28"/>
          <w:szCs w:val="28"/>
        </w:rPr>
        <w:lastRenderedPageBreak/>
        <w:t xml:space="preserve">further indicated that the victim had inflammation around her private parts which were consistent with force having been used. Based on this medical report the Trial Judge made a finding that the testimony of the victim in regard to the ingredient </w:t>
      </w:r>
      <w:r w:rsidR="00F32D66">
        <w:rPr>
          <w:rFonts w:ascii="Bookman Old Style" w:hAnsi="Bookman Old Style"/>
          <w:sz w:val="28"/>
          <w:szCs w:val="28"/>
        </w:rPr>
        <w:t xml:space="preserve">of </w:t>
      </w:r>
      <w:r w:rsidR="00902B9A">
        <w:rPr>
          <w:rFonts w:ascii="Bookman Old Style" w:hAnsi="Bookman Old Style"/>
          <w:sz w:val="28"/>
          <w:szCs w:val="28"/>
        </w:rPr>
        <w:t>sexual intercourse had been corroborated by themedical evidence presented.</w:t>
      </w:r>
      <w:r w:rsidR="00EF2EFD">
        <w:rPr>
          <w:rFonts w:ascii="Bookman Old Style" w:hAnsi="Bookman Old Style"/>
          <w:sz w:val="28"/>
          <w:szCs w:val="28"/>
        </w:rPr>
        <w:t xml:space="preserve"> Having noted thatthe evidence of sexual intercourse had not been disputed by the defence, the trial Judge made a finding that the prosecution had proved the ingredient of sexual intercourse beyond reasonable doubt.</w:t>
      </w:r>
      <w:r w:rsidR="004B0166">
        <w:rPr>
          <w:rFonts w:ascii="Bookman Old Style" w:hAnsi="Bookman Old Style"/>
          <w:sz w:val="28"/>
          <w:szCs w:val="28"/>
        </w:rPr>
        <w:t xml:space="preserve"> We also agree with the submission of Counsel for the Statethat the contradiction between PW2 and PW3 was clarif</w:t>
      </w:r>
      <w:r w:rsidR="009773B9">
        <w:rPr>
          <w:rFonts w:ascii="Bookman Old Style" w:hAnsi="Bookman Old Style"/>
          <w:sz w:val="28"/>
          <w:szCs w:val="28"/>
        </w:rPr>
        <w:t>ied by their father PW4, who said</w:t>
      </w:r>
      <w:r w:rsidR="004B0166">
        <w:rPr>
          <w:rFonts w:ascii="Bookman Old Style" w:hAnsi="Bookman Old Style"/>
          <w:sz w:val="28"/>
          <w:szCs w:val="28"/>
        </w:rPr>
        <w:t xml:space="preserve"> the incidence took place on 4</w:t>
      </w:r>
      <w:r w:rsidR="004B0166" w:rsidRPr="00B1706F">
        <w:rPr>
          <w:rFonts w:ascii="Bookman Old Style" w:hAnsi="Bookman Old Style"/>
          <w:sz w:val="28"/>
          <w:szCs w:val="28"/>
          <w:vertAlign w:val="superscript"/>
        </w:rPr>
        <w:t>th</w:t>
      </w:r>
      <w:r w:rsidR="004B0166">
        <w:rPr>
          <w:rFonts w:ascii="Bookman Old Style" w:hAnsi="Bookman Old Style"/>
          <w:sz w:val="28"/>
          <w:szCs w:val="28"/>
        </w:rPr>
        <w:t xml:space="preserve"> September and that he took the victim for medical examination the next day (5</w:t>
      </w:r>
      <w:r w:rsidR="004B0166" w:rsidRPr="004B0166">
        <w:rPr>
          <w:rFonts w:ascii="Bookman Old Style" w:hAnsi="Bookman Old Style"/>
          <w:sz w:val="28"/>
          <w:szCs w:val="28"/>
          <w:vertAlign w:val="superscript"/>
        </w:rPr>
        <w:t>th</w:t>
      </w:r>
      <w:r w:rsidR="004B0166">
        <w:rPr>
          <w:rFonts w:ascii="Bookman Old Style" w:hAnsi="Bookman Old Style"/>
          <w:sz w:val="28"/>
          <w:szCs w:val="28"/>
        </w:rPr>
        <w:t xml:space="preserve"> September) and this is what is reflected on the medical report.</w:t>
      </w:r>
    </w:p>
    <w:p w:rsidR="00902B9A" w:rsidRDefault="00EF2EFD" w:rsidP="00860128">
      <w:pPr>
        <w:spacing w:after="0" w:line="360" w:lineRule="auto"/>
        <w:jc w:val="both"/>
        <w:rPr>
          <w:rFonts w:ascii="Bookman Old Style" w:hAnsi="Bookman Old Style"/>
          <w:sz w:val="28"/>
          <w:szCs w:val="28"/>
        </w:rPr>
      </w:pPr>
      <w:r>
        <w:rPr>
          <w:rFonts w:ascii="Bookman Old Style" w:hAnsi="Bookman Old Style"/>
          <w:sz w:val="28"/>
          <w:szCs w:val="28"/>
        </w:rPr>
        <w:t xml:space="preserve">We </w:t>
      </w:r>
      <w:r w:rsidR="004B0166">
        <w:rPr>
          <w:rFonts w:ascii="Bookman Old Style" w:hAnsi="Bookman Old Style"/>
          <w:sz w:val="28"/>
          <w:szCs w:val="28"/>
        </w:rPr>
        <w:t xml:space="preserve">thus </w:t>
      </w:r>
      <w:r>
        <w:rPr>
          <w:rFonts w:ascii="Bookman Old Style" w:hAnsi="Bookman Old Style"/>
          <w:sz w:val="28"/>
          <w:szCs w:val="28"/>
        </w:rPr>
        <w:t xml:space="preserve">find that </w:t>
      </w:r>
      <w:r w:rsidR="00F02E53">
        <w:rPr>
          <w:rFonts w:ascii="Bookman Old Style" w:hAnsi="Bookman Old Style"/>
          <w:sz w:val="28"/>
          <w:szCs w:val="28"/>
        </w:rPr>
        <w:t xml:space="preserve">the contradiction between PW2 (the victim) and PW 3 in regard to the relevant date was resolved by the medical evidence. Since the medical report referred to a September date as did the testimony of the victim, we opine that the mentioning of a wrong date by PW3 </w:t>
      </w:r>
      <w:r w:rsidR="00582719">
        <w:rPr>
          <w:rFonts w:ascii="Bookman Old Style" w:hAnsi="Bookman Old Style"/>
          <w:sz w:val="28"/>
          <w:szCs w:val="28"/>
        </w:rPr>
        <w:t xml:space="preserve">was minor and </w:t>
      </w:r>
      <w:r w:rsidR="00F02E53">
        <w:rPr>
          <w:rFonts w:ascii="Bookman Old Style" w:hAnsi="Bookman Old Style"/>
          <w:sz w:val="28"/>
          <w:szCs w:val="28"/>
        </w:rPr>
        <w:t>did not go to root of the prosecution case.</w:t>
      </w:r>
    </w:p>
    <w:p w:rsidR="003A3846" w:rsidRDefault="003A3846" w:rsidP="00860128">
      <w:pPr>
        <w:spacing w:after="0" w:line="360" w:lineRule="auto"/>
        <w:jc w:val="both"/>
        <w:rPr>
          <w:rFonts w:ascii="Bookman Old Style" w:hAnsi="Bookman Old Style"/>
          <w:sz w:val="28"/>
          <w:szCs w:val="28"/>
        </w:rPr>
      </w:pPr>
    </w:p>
    <w:p w:rsidR="00860128" w:rsidRPr="00122053" w:rsidRDefault="00582719" w:rsidP="00122053">
      <w:pPr>
        <w:pStyle w:val="ListParagraph"/>
        <w:numPr>
          <w:ilvl w:val="0"/>
          <w:numId w:val="10"/>
        </w:numPr>
        <w:spacing w:after="0" w:line="360" w:lineRule="auto"/>
        <w:jc w:val="both"/>
        <w:rPr>
          <w:rFonts w:ascii="Bookman Old Style" w:hAnsi="Bookman Old Style"/>
          <w:sz w:val="28"/>
          <w:szCs w:val="28"/>
        </w:rPr>
      </w:pPr>
      <w:r w:rsidRPr="00122053">
        <w:rPr>
          <w:rFonts w:ascii="Bookman Old Style" w:hAnsi="Bookman Old Style"/>
          <w:sz w:val="28"/>
          <w:szCs w:val="28"/>
        </w:rPr>
        <w:t xml:space="preserve">Counsel for the appellant </w:t>
      </w:r>
      <w:r w:rsidR="004678AE" w:rsidRPr="00122053">
        <w:rPr>
          <w:rFonts w:ascii="Bookman Old Style" w:hAnsi="Bookman Old Style"/>
          <w:sz w:val="28"/>
          <w:szCs w:val="28"/>
        </w:rPr>
        <w:t xml:space="preserve">also submitted that another contradiction in the prosecution evidence was the fact that whereas PW2 (the victim) testified that she </w:t>
      </w:r>
      <w:r w:rsidR="00611FD7" w:rsidRPr="00122053">
        <w:rPr>
          <w:rFonts w:ascii="Bookman Old Style" w:hAnsi="Bookman Old Style"/>
          <w:sz w:val="28"/>
          <w:szCs w:val="28"/>
        </w:rPr>
        <w:t xml:space="preserve">was sleeping on </w:t>
      </w:r>
      <w:r w:rsidR="004678AE" w:rsidRPr="00122053">
        <w:rPr>
          <w:rFonts w:ascii="Bookman Old Style" w:hAnsi="Bookman Old Style"/>
          <w:sz w:val="28"/>
          <w:szCs w:val="28"/>
        </w:rPr>
        <w:t xml:space="preserve">the same bed </w:t>
      </w:r>
      <w:r w:rsidR="00611FD7" w:rsidRPr="00122053">
        <w:rPr>
          <w:rFonts w:ascii="Bookman Old Style" w:hAnsi="Bookman Old Style"/>
          <w:sz w:val="28"/>
          <w:szCs w:val="28"/>
        </w:rPr>
        <w:t>with her sister</w:t>
      </w:r>
      <w:r w:rsidR="004678AE" w:rsidRPr="00122053">
        <w:rPr>
          <w:rFonts w:ascii="Bookman Old Style" w:hAnsi="Bookman Old Style"/>
          <w:sz w:val="28"/>
          <w:szCs w:val="28"/>
        </w:rPr>
        <w:t xml:space="preserve"> when she was defiled, </w:t>
      </w:r>
      <w:r w:rsidR="00611FD7" w:rsidRPr="00122053">
        <w:rPr>
          <w:rFonts w:ascii="Bookman Old Style" w:hAnsi="Bookman Old Style"/>
          <w:sz w:val="28"/>
          <w:szCs w:val="28"/>
        </w:rPr>
        <w:t>PW</w:t>
      </w:r>
      <w:r w:rsidR="004678AE" w:rsidRPr="00122053">
        <w:rPr>
          <w:rFonts w:ascii="Bookman Old Style" w:hAnsi="Bookman Old Style"/>
          <w:sz w:val="28"/>
          <w:szCs w:val="28"/>
        </w:rPr>
        <w:t>3 testified that t</w:t>
      </w:r>
      <w:r w:rsidR="00611FD7" w:rsidRPr="00122053">
        <w:rPr>
          <w:rFonts w:ascii="Bookman Old Style" w:hAnsi="Bookman Old Style"/>
          <w:sz w:val="28"/>
          <w:szCs w:val="28"/>
        </w:rPr>
        <w:t xml:space="preserve">hey were sleeping on separate beds, which were </w:t>
      </w:r>
      <w:r w:rsidR="004678AE" w:rsidRPr="00122053">
        <w:rPr>
          <w:rFonts w:ascii="Bookman Old Style" w:hAnsi="Bookman Old Style"/>
          <w:sz w:val="28"/>
          <w:szCs w:val="28"/>
        </w:rPr>
        <w:t xml:space="preserve">however </w:t>
      </w:r>
      <w:r w:rsidR="00611FD7" w:rsidRPr="00122053">
        <w:rPr>
          <w:rFonts w:ascii="Bookman Old Style" w:hAnsi="Bookman Old Style"/>
          <w:sz w:val="28"/>
          <w:szCs w:val="28"/>
        </w:rPr>
        <w:t xml:space="preserve">separated by a small distance. </w:t>
      </w:r>
    </w:p>
    <w:p w:rsidR="00860128" w:rsidRDefault="00860128" w:rsidP="00860128">
      <w:pPr>
        <w:spacing w:after="0" w:line="360" w:lineRule="auto"/>
        <w:jc w:val="both"/>
        <w:rPr>
          <w:rFonts w:ascii="Bookman Old Style" w:hAnsi="Bookman Old Style"/>
          <w:sz w:val="28"/>
          <w:szCs w:val="28"/>
        </w:rPr>
      </w:pPr>
    </w:p>
    <w:p w:rsidR="00860128" w:rsidRDefault="004678AE" w:rsidP="00860128">
      <w:pPr>
        <w:spacing w:after="0" w:line="360" w:lineRule="auto"/>
        <w:jc w:val="both"/>
        <w:rPr>
          <w:rFonts w:ascii="Bookman Old Style" w:hAnsi="Bookman Old Style"/>
          <w:sz w:val="28"/>
          <w:szCs w:val="28"/>
        </w:rPr>
      </w:pPr>
      <w:r>
        <w:rPr>
          <w:rFonts w:ascii="Bookman Old Style" w:hAnsi="Bookman Old Style"/>
          <w:sz w:val="28"/>
          <w:szCs w:val="28"/>
        </w:rPr>
        <w:lastRenderedPageBreak/>
        <w:t>Counsel submitted that t</w:t>
      </w:r>
      <w:r w:rsidR="00611FD7">
        <w:rPr>
          <w:rFonts w:ascii="Bookman Old Style" w:hAnsi="Bookman Old Style"/>
          <w:sz w:val="28"/>
          <w:szCs w:val="28"/>
        </w:rPr>
        <w:t xml:space="preserve">he trial Judge </w:t>
      </w:r>
      <w:r>
        <w:rPr>
          <w:rFonts w:ascii="Bookman Old Style" w:hAnsi="Bookman Old Style"/>
          <w:sz w:val="28"/>
          <w:szCs w:val="28"/>
        </w:rPr>
        <w:t>should have made a finding on whether this was a</w:t>
      </w:r>
      <w:r w:rsidR="00611FD7">
        <w:rPr>
          <w:rFonts w:ascii="Bookman Old Style" w:hAnsi="Bookman Old Style"/>
          <w:sz w:val="28"/>
          <w:szCs w:val="28"/>
        </w:rPr>
        <w:t xml:space="preserve"> major or minor </w:t>
      </w:r>
      <w:r>
        <w:rPr>
          <w:rFonts w:ascii="Bookman Old Style" w:hAnsi="Bookman Old Style"/>
          <w:sz w:val="28"/>
          <w:szCs w:val="28"/>
        </w:rPr>
        <w:t xml:space="preserve">contradiction but she did not. </w:t>
      </w:r>
      <w:r w:rsidR="001F42A9">
        <w:rPr>
          <w:rFonts w:ascii="Bookman Old Style" w:hAnsi="Bookman Old Style"/>
          <w:sz w:val="28"/>
          <w:szCs w:val="28"/>
        </w:rPr>
        <w:t xml:space="preserve">Similar to his submission in regard to the contradictions </w:t>
      </w:r>
      <w:r w:rsidR="000A3A71">
        <w:rPr>
          <w:rFonts w:ascii="Bookman Old Style" w:hAnsi="Bookman Old Style"/>
          <w:sz w:val="28"/>
          <w:szCs w:val="28"/>
        </w:rPr>
        <w:t xml:space="preserve">relating to </w:t>
      </w:r>
      <w:r w:rsidR="001F42A9">
        <w:rPr>
          <w:rFonts w:ascii="Bookman Old Style" w:hAnsi="Bookman Old Style"/>
          <w:sz w:val="28"/>
          <w:szCs w:val="28"/>
        </w:rPr>
        <w:t>the date of the offence</w:t>
      </w:r>
      <w:r w:rsidR="000A3A71">
        <w:rPr>
          <w:rFonts w:ascii="Bookman Old Style" w:hAnsi="Bookman Old Style"/>
          <w:sz w:val="28"/>
          <w:szCs w:val="28"/>
        </w:rPr>
        <w:t>, i</w:t>
      </w:r>
      <w:r w:rsidR="00611FD7">
        <w:rPr>
          <w:rFonts w:ascii="Bookman Old Style" w:hAnsi="Bookman Old Style"/>
          <w:sz w:val="28"/>
          <w:szCs w:val="28"/>
        </w:rPr>
        <w:t xml:space="preserve">t </w:t>
      </w:r>
      <w:r>
        <w:rPr>
          <w:rFonts w:ascii="Bookman Old Style" w:hAnsi="Bookman Old Style"/>
          <w:sz w:val="28"/>
          <w:szCs w:val="28"/>
        </w:rPr>
        <w:t xml:space="preserve">was the argument of Counsel that this </w:t>
      </w:r>
      <w:r w:rsidR="00611FD7">
        <w:rPr>
          <w:rFonts w:ascii="Bookman Old Style" w:hAnsi="Bookman Old Style"/>
          <w:sz w:val="28"/>
          <w:szCs w:val="28"/>
        </w:rPr>
        <w:t>contradiction</w:t>
      </w:r>
      <w:r>
        <w:rPr>
          <w:rFonts w:ascii="Bookman Old Style" w:hAnsi="Bookman Old Style"/>
          <w:sz w:val="28"/>
          <w:szCs w:val="28"/>
        </w:rPr>
        <w:t xml:space="preserve"> was </w:t>
      </w:r>
      <w:r w:rsidR="00611FD7">
        <w:rPr>
          <w:rFonts w:ascii="Bookman Old Style" w:hAnsi="Bookman Old Style"/>
          <w:sz w:val="28"/>
          <w:szCs w:val="28"/>
        </w:rPr>
        <w:t xml:space="preserve">major and </w:t>
      </w:r>
      <w:r>
        <w:rPr>
          <w:rFonts w:ascii="Bookman Old Style" w:hAnsi="Bookman Old Style"/>
          <w:sz w:val="28"/>
          <w:szCs w:val="28"/>
        </w:rPr>
        <w:t xml:space="preserve">was evidence that </w:t>
      </w:r>
      <w:r w:rsidR="00611FD7">
        <w:rPr>
          <w:rFonts w:ascii="Bookman Old Style" w:hAnsi="Bookman Old Style"/>
          <w:sz w:val="28"/>
          <w:szCs w:val="28"/>
        </w:rPr>
        <w:t>the two witnesses were not consistence, they were not say</w:t>
      </w:r>
      <w:r w:rsidR="00354011">
        <w:rPr>
          <w:rFonts w:ascii="Bookman Old Style" w:hAnsi="Bookman Old Style"/>
          <w:sz w:val="28"/>
          <w:szCs w:val="28"/>
        </w:rPr>
        <w:t>ing the truth about an incident</w:t>
      </w:r>
      <w:r w:rsidR="00AE04D9">
        <w:rPr>
          <w:rFonts w:ascii="Bookman Old Style" w:hAnsi="Bookman Old Style"/>
          <w:sz w:val="28"/>
          <w:szCs w:val="28"/>
        </w:rPr>
        <w:t>w</w:t>
      </w:r>
      <w:r w:rsidR="00611FD7">
        <w:rPr>
          <w:rFonts w:ascii="Bookman Old Style" w:hAnsi="Bookman Old Style"/>
          <w:sz w:val="28"/>
          <w:szCs w:val="28"/>
        </w:rPr>
        <w:t>hich took place</w:t>
      </w:r>
      <w:r>
        <w:rPr>
          <w:rFonts w:ascii="Bookman Old Style" w:hAnsi="Bookman Old Style"/>
          <w:sz w:val="28"/>
          <w:szCs w:val="28"/>
        </w:rPr>
        <w:t xml:space="preserve"> where both </w:t>
      </w:r>
      <w:r w:rsidR="00BA66D5">
        <w:rPr>
          <w:rFonts w:ascii="Bookman Old Style" w:hAnsi="Bookman Old Style"/>
          <w:sz w:val="28"/>
          <w:szCs w:val="28"/>
        </w:rPr>
        <w:t>allege</w:t>
      </w:r>
      <w:r>
        <w:rPr>
          <w:rFonts w:ascii="Bookman Old Style" w:hAnsi="Bookman Old Style"/>
          <w:sz w:val="28"/>
          <w:szCs w:val="28"/>
        </w:rPr>
        <w:t>d</w:t>
      </w:r>
      <w:r w:rsidR="00BA66D5">
        <w:rPr>
          <w:rFonts w:ascii="Bookman Old Style" w:hAnsi="Bookman Old Style"/>
          <w:sz w:val="28"/>
          <w:szCs w:val="28"/>
        </w:rPr>
        <w:t xml:space="preserve"> to </w:t>
      </w:r>
      <w:r>
        <w:rPr>
          <w:rFonts w:ascii="Bookman Old Style" w:hAnsi="Bookman Old Style"/>
          <w:sz w:val="28"/>
          <w:szCs w:val="28"/>
        </w:rPr>
        <w:t xml:space="preserve">have been present </w:t>
      </w:r>
      <w:r w:rsidR="00BA66D5">
        <w:rPr>
          <w:rFonts w:ascii="Bookman Old Style" w:hAnsi="Bookman Old Style"/>
          <w:sz w:val="28"/>
          <w:szCs w:val="28"/>
        </w:rPr>
        <w:t xml:space="preserve">at the same time. </w:t>
      </w:r>
      <w:r>
        <w:rPr>
          <w:rFonts w:ascii="Bookman Old Style" w:hAnsi="Bookman Old Style"/>
          <w:sz w:val="28"/>
          <w:szCs w:val="28"/>
        </w:rPr>
        <w:t xml:space="preserve">He </w:t>
      </w:r>
      <w:r w:rsidR="00BA66D5">
        <w:rPr>
          <w:rFonts w:ascii="Bookman Old Style" w:hAnsi="Bookman Old Style"/>
          <w:sz w:val="28"/>
          <w:szCs w:val="28"/>
        </w:rPr>
        <w:t>invite</w:t>
      </w:r>
      <w:r w:rsidR="001F42A9">
        <w:rPr>
          <w:rFonts w:ascii="Bookman Old Style" w:hAnsi="Bookman Old Style"/>
          <w:sz w:val="28"/>
          <w:szCs w:val="28"/>
        </w:rPr>
        <w:t>d</w:t>
      </w:r>
      <w:r w:rsidR="00BA66D5">
        <w:rPr>
          <w:rFonts w:ascii="Bookman Old Style" w:hAnsi="Bookman Old Style"/>
          <w:sz w:val="28"/>
          <w:szCs w:val="28"/>
        </w:rPr>
        <w:t xml:space="preserve"> the court to find </w:t>
      </w:r>
      <w:r>
        <w:rPr>
          <w:rFonts w:ascii="Bookman Old Style" w:hAnsi="Bookman Old Style"/>
          <w:sz w:val="28"/>
          <w:szCs w:val="28"/>
        </w:rPr>
        <w:t xml:space="preserve">that </w:t>
      </w:r>
      <w:r w:rsidR="00BA66D5">
        <w:rPr>
          <w:rFonts w:ascii="Bookman Old Style" w:hAnsi="Bookman Old Style"/>
          <w:sz w:val="28"/>
          <w:szCs w:val="28"/>
        </w:rPr>
        <w:t>th</w:t>
      </w:r>
      <w:r>
        <w:rPr>
          <w:rFonts w:ascii="Bookman Old Style" w:hAnsi="Bookman Old Style"/>
          <w:sz w:val="28"/>
          <w:szCs w:val="28"/>
        </w:rPr>
        <w:t xml:space="preserve">is </w:t>
      </w:r>
      <w:r w:rsidR="00BA66D5">
        <w:rPr>
          <w:rFonts w:ascii="Bookman Old Style" w:hAnsi="Bookman Old Style"/>
          <w:sz w:val="28"/>
          <w:szCs w:val="28"/>
        </w:rPr>
        <w:t>contradiction</w:t>
      </w:r>
      <w:r>
        <w:rPr>
          <w:rFonts w:ascii="Bookman Old Style" w:hAnsi="Bookman Old Style"/>
          <w:sz w:val="28"/>
          <w:szCs w:val="28"/>
        </w:rPr>
        <w:t xml:space="preserve"> was </w:t>
      </w:r>
      <w:r w:rsidR="00BA66D5">
        <w:rPr>
          <w:rFonts w:ascii="Bookman Old Style" w:hAnsi="Bookman Old Style"/>
          <w:sz w:val="28"/>
          <w:szCs w:val="28"/>
        </w:rPr>
        <w:t xml:space="preserve">major and </w:t>
      </w:r>
      <w:r>
        <w:rPr>
          <w:rFonts w:ascii="Bookman Old Style" w:hAnsi="Bookman Old Style"/>
          <w:sz w:val="28"/>
          <w:szCs w:val="28"/>
        </w:rPr>
        <w:t xml:space="preserve">to </w:t>
      </w:r>
      <w:r w:rsidR="00BA66D5">
        <w:rPr>
          <w:rFonts w:ascii="Bookman Old Style" w:hAnsi="Bookman Old Style"/>
          <w:sz w:val="28"/>
          <w:szCs w:val="28"/>
        </w:rPr>
        <w:t xml:space="preserve">resolve </w:t>
      </w:r>
      <w:r>
        <w:rPr>
          <w:rFonts w:ascii="Bookman Old Style" w:hAnsi="Bookman Old Style"/>
          <w:sz w:val="28"/>
          <w:szCs w:val="28"/>
        </w:rPr>
        <w:t xml:space="preserve">it </w:t>
      </w:r>
      <w:r w:rsidR="00BA66D5">
        <w:rPr>
          <w:rFonts w:ascii="Bookman Old Style" w:hAnsi="Bookman Old Style"/>
          <w:sz w:val="28"/>
          <w:szCs w:val="28"/>
        </w:rPr>
        <w:t>in favor of the appellant.</w:t>
      </w:r>
    </w:p>
    <w:p w:rsidR="00122053" w:rsidRDefault="00122053" w:rsidP="00860128">
      <w:pPr>
        <w:spacing w:after="0" w:line="360" w:lineRule="auto"/>
        <w:jc w:val="both"/>
        <w:rPr>
          <w:rFonts w:ascii="Bookman Old Style" w:hAnsi="Bookman Old Style"/>
          <w:sz w:val="28"/>
          <w:szCs w:val="28"/>
        </w:rPr>
      </w:pPr>
    </w:p>
    <w:p w:rsidR="000A3A71" w:rsidRDefault="000A3A71" w:rsidP="00860128">
      <w:pPr>
        <w:spacing w:after="0" w:line="360" w:lineRule="auto"/>
        <w:jc w:val="both"/>
        <w:rPr>
          <w:rFonts w:ascii="Bookman Old Style" w:hAnsi="Bookman Old Style"/>
          <w:sz w:val="28"/>
          <w:szCs w:val="28"/>
        </w:rPr>
      </w:pPr>
      <w:r>
        <w:rPr>
          <w:rFonts w:ascii="Bookman Old Style" w:hAnsi="Bookman Old Style"/>
          <w:sz w:val="28"/>
          <w:szCs w:val="28"/>
        </w:rPr>
        <w:t xml:space="preserve">On the other hand, Counsel for the State argued thatthe explanation </w:t>
      </w:r>
      <w:r w:rsidR="00AE78F1">
        <w:rPr>
          <w:rFonts w:ascii="Bookman Old Style" w:hAnsi="Bookman Old Style"/>
          <w:sz w:val="28"/>
          <w:szCs w:val="28"/>
        </w:rPr>
        <w:t xml:space="preserve">by PW3 </w:t>
      </w:r>
      <w:r>
        <w:rPr>
          <w:rFonts w:ascii="Bookman Old Style" w:hAnsi="Bookman Old Style"/>
          <w:sz w:val="28"/>
          <w:szCs w:val="28"/>
        </w:rPr>
        <w:t xml:space="preserve">that </w:t>
      </w:r>
      <w:r w:rsidR="00AE78F1">
        <w:rPr>
          <w:rFonts w:ascii="Bookman Old Style" w:hAnsi="Bookman Old Style"/>
          <w:sz w:val="28"/>
          <w:szCs w:val="28"/>
        </w:rPr>
        <w:t>t</w:t>
      </w:r>
      <w:r>
        <w:rPr>
          <w:rFonts w:ascii="Bookman Old Style" w:hAnsi="Bookman Old Style"/>
          <w:sz w:val="28"/>
          <w:szCs w:val="28"/>
        </w:rPr>
        <w:t xml:space="preserve">he beds were </w:t>
      </w:r>
      <w:r w:rsidR="00AE78F1">
        <w:rPr>
          <w:rFonts w:ascii="Bookman Old Style" w:hAnsi="Bookman Old Style"/>
          <w:sz w:val="28"/>
          <w:szCs w:val="28"/>
        </w:rPr>
        <w:t xml:space="preserve">very </w:t>
      </w:r>
      <w:r>
        <w:rPr>
          <w:rFonts w:ascii="Bookman Old Style" w:hAnsi="Bookman Old Style"/>
          <w:sz w:val="28"/>
          <w:szCs w:val="28"/>
        </w:rPr>
        <w:t>close to each other, leaving just a very small gap in the middle sufficient to explain that contradiction.</w:t>
      </w:r>
      <w:r w:rsidR="00AE78F1">
        <w:rPr>
          <w:rFonts w:ascii="Bookman Old Style" w:hAnsi="Bookman Old Style"/>
          <w:sz w:val="28"/>
          <w:szCs w:val="28"/>
        </w:rPr>
        <w:t>He submitted that whether the witnesses were sleeping on one or two beds does not go down to the root of the issue as to whether defilement took place or not.</w:t>
      </w:r>
    </w:p>
    <w:p w:rsidR="00122053" w:rsidRDefault="00122053" w:rsidP="00860128">
      <w:pPr>
        <w:spacing w:after="0" w:line="360" w:lineRule="auto"/>
        <w:jc w:val="both"/>
        <w:rPr>
          <w:rFonts w:ascii="Bookman Old Style" w:hAnsi="Bookman Old Style"/>
          <w:sz w:val="28"/>
          <w:szCs w:val="28"/>
        </w:rPr>
      </w:pPr>
    </w:p>
    <w:p w:rsidR="00122053" w:rsidRPr="00122053" w:rsidRDefault="00122053" w:rsidP="00860128">
      <w:pPr>
        <w:spacing w:after="0" w:line="360" w:lineRule="auto"/>
        <w:jc w:val="both"/>
        <w:rPr>
          <w:rFonts w:ascii="Bookman Old Style" w:hAnsi="Bookman Old Style"/>
          <w:b/>
          <w:sz w:val="28"/>
          <w:szCs w:val="28"/>
        </w:rPr>
      </w:pPr>
      <w:r w:rsidRPr="00122053">
        <w:rPr>
          <w:rFonts w:ascii="Bookman Old Style" w:hAnsi="Bookman Old Style"/>
          <w:b/>
          <w:sz w:val="28"/>
          <w:szCs w:val="28"/>
        </w:rPr>
        <w:t xml:space="preserve">Resolution of </w:t>
      </w:r>
      <w:r w:rsidR="005E3CAF">
        <w:rPr>
          <w:rFonts w:ascii="Bookman Old Style" w:hAnsi="Bookman Old Style"/>
          <w:b/>
          <w:sz w:val="28"/>
          <w:szCs w:val="28"/>
        </w:rPr>
        <w:t>Ground 2 (b)</w:t>
      </w:r>
    </w:p>
    <w:p w:rsidR="00122053" w:rsidRDefault="00122053" w:rsidP="00860128">
      <w:pPr>
        <w:spacing w:after="0" w:line="360" w:lineRule="auto"/>
        <w:jc w:val="both"/>
        <w:rPr>
          <w:rFonts w:ascii="Bookman Old Style" w:hAnsi="Bookman Old Style"/>
          <w:sz w:val="28"/>
          <w:szCs w:val="28"/>
        </w:rPr>
      </w:pPr>
    </w:p>
    <w:p w:rsidR="00DC7D15" w:rsidRDefault="00DC7D15" w:rsidP="00860128">
      <w:pPr>
        <w:spacing w:after="0" w:line="360" w:lineRule="auto"/>
        <w:jc w:val="both"/>
        <w:rPr>
          <w:rFonts w:ascii="Bookman Old Style" w:hAnsi="Bookman Old Style"/>
          <w:sz w:val="28"/>
          <w:szCs w:val="28"/>
        </w:rPr>
      </w:pPr>
      <w:r>
        <w:rPr>
          <w:rFonts w:ascii="Bookman Old Style" w:hAnsi="Bookman Old Style"/>
          <w:sz w:val="28"/>
          <w:szCs w:val="28"/>
        </w:rPr>
        <w:t xml:space="preserve">Court takes note of the fact that the offence occurred in 2003 but the trial was in 2009. We also note that the PW2 and PW3 were aged only ten years at the time of the offence. Nevertheless the TrialJudge who had the opportunity to observe the witnesses made a finding that PW2 was a truthful witness.Considering the lapse of time (6 years between the commission of the crime and the trial) and the way humans remember events differently as well as the age of the two </w:t>
      </w:r>
      <w:r>
        <w:rPr>
          <w:rFonts w:ascii="Bookman Old Style" w:hAnsi="Bookman Old Style"/>
          <w:sz w:val="28"/>
          <w:szCs w:val="28"/>
        </w:rPr>
        <w:lastRenderedPageBreak/>
        <w:t>witnesses at the time of the offence, we opine that the contradictions are explainable.</w:t>
      </w:r>
    </w:p>
    <w:p w:rsidR="003A3846" w:rsidRDefault="003A3846" w:rsidP="00860128">
      <w:pPr>
        <w:spacing w:line="360" w:lineRule="auto"/>
        <w:rPr>
          <w:rFonts w:ascii="Bookman Old Style" w:hAnsi="Bookman Old Style"/>
          <w:sz w:val="28"/>
          <w:szCs w:val="28"/>
        </w:rPr>
      </w:pPr>
    </w:p>
    <w:p w:rsidR="00425793" w:rsidRDefault="00625E32" w:rsidP="00860128">
      <w:pPr>
        <w:spacing w:line="360" w:lineRule="auto"/>
        <w:rPr>
          <w:rFonts w:ascii="Bookman Old Style" w:hAnsi="Bookman Old Style"/>
          <w:sz w:val="28"/>
          <w:szCs w:val="28"/>
        </w:rPr>
      </w:pPr>
      <w:r>
        <w:rPr>
          <w:rFonts w:ascii="Bookman Old Style" w:hAnsi="Bookman Old Style"/>
          <w:sz w:val="28"/>
          <w:szCs w:val="28"/>
        </w:rPr>
        <w:t xml:space="preserve">In conclusion we find that any contradiction in the evidence of the two witnesses (PW2 and PW3) were not major, nor did they undermine evidence of proof of essential ingredients of the crime of defilement. </w:t>
      </w:r>
      <w:r w:rsidR="00425793">
        <w:rPr>
          <w:rFonts w:ascii="Bookman Old Style" w:hAnsi="Bookman Old Style"/>
          <w:sz w:val="28"/>
          <w:szCs w:val="28"/>
        </w:rPr>
        <w:t xml:space="preserve">As pointed out by this court in the case of </w:t>
      </w:r>
      <w:r w:rsidR="00425793" w:rsidRPr="00862287">
        <w:rPr>
          <w:rFonts w:ascii="Bookman Old Style" w:hAnsi="Bookman Old Style"/>
          <w:b/>
          <w:sz w:val="28"/>
          <w:szCs w:val="28"/>
        </w:rPr>
        <w:t>Twehangane Alfred vs Uganda, Criminal Appeal No. 139 of 2001</w:t>
      </w:r>
      <w:r w:rsidR="00425793">
        <w:rPr>
          <w:rFonts w:ascii="Bookman Old Style" w:hAnsi="Bookman Old Style"/>
          <w:sz w:val="28"/>
          <w:szCs w:val="28"/>
        </w:rPr>
        <w:t>, with regard to contradictions in the Prosecution’s case, the law as set out in numerous authorities is that the Court will ignore minor contradictions unless the court thinks that they point to deliberate untruthfulness.</w:t>
      </w:r>
    </w:p>
    <w:p w:rsidR="00425793" w:rsidRPr="00197202" w:rsidRDefault="00425793" w:rsidP="00860128">
      <w:pPr>
        <w:spacing w:line="360" w:lineRule="auto"/>
        <w:rPr>
          <w:rFonts w:ascii="Bookman Old Style" w:hAnsi="Bookman Old Style"/>
          <w:sz w:val="28"/>
          <w:szCs w:val="28"/>
        </w:rPr>
      </w:pPr>
      <w:r>
        <w:rPr>
          <w:rFonts w:ascii="Bookman Old Style" w:hAnsi="Bookman Old Style"/>
          <w:sz w:val="28"/>
          <w:szCs w:val="28"/>
        </w:rPr>
        <w:t>In the instant case we are of the opinion that the inconsistencies and contrad</w:t>
      </w:r>
      <w:r w:rsidR="00F246F8">
        <w:rPr>
          <w:rFonts w:ascii="Bookman Old Style" w:hAnsi="Bookman Old Style"/>
          <w:sz w:val="28"/>
          <w:szCs w:val="28"/>
        </w:rPr>
        <w:t>ictions in regard to whether PW2 and PW3</w:t>
      </w:r>
      <w:r>
        <w:rPr>
          <w:rFonts w:ascii="Bookman Old Style" w:hAnsi="Bookman Old Style"/>
          <w:sz w:val="28"/>
          <w:szCs w:val="28"/>
        </w:rPr>
        <w:t xml:space="preserve"> were sleeping on the same bed or on two </w:t>
      </w:r>
      <w:r w:rsidR="007A0E74">
        <w:rPr>
          <w:rFonts w:ascii="Bookman Old Style" w:hAnsi="Bookman Old Style"/>
          <w:sz w:val="28"/>
          <w:szCs w:val="28"/>
        </w:rPr>
        <w:t xml:space="preserve">separate </w:t>
      </w:r>
      <w:r>
        <w:rPr>
          <w:rFonts w:ascii="Bookman Old Style" w:hAnsi="Bookman Old Style"/>
          <w:sz w:val="28"/>
          <w:szCs w:val="28"/>
        </w:rPr>
        <w:t>beds were not intended to deceive court but were due to lapse of time</w:t>
      </w:r>
      <w:r w:rsidR="000A3A71">
        <w:rPr>
          <w:rFonts w:ascii="Bookman Old Style" w:hAnsi="Bookman Old Style"/>
          <w:sz w:val="28"/>
          <w:szCs w:val="28"/>
        </w:rPr>
        <w:t xml:space="preserve"> and the age of the witnesses at the time of commission of offence.</w:t>
      </w:r>
    </w:p>
    <w:p w:rsidR="003148C8" w:rsidRDefault="00E82C79" w:rsidP="00860128">
      <w:pPr>
        <w:spacing w:after="0" w:line="360" w:lineRule="auto"/>
        <w:jc w:val="both"/>
        <w:rPr>
          <w:rFonts w:ascii="Bookman Old Style" w:hAnsi="Bookman Old Style"/>
          <w:sz w:val="28"/>
          <w:szCs w:val="28"/>
        </w:rPr>
      </w:pPr>
      <w:r>
        <w:rPr>
          <w:rFonts w:ascii="Bookman Old Style" w:hAnsi="Bookman Old Style"/>
          <w:sz w:val="28"/>
          <w:szCs w:val="28"/>
        </w:rPr>
        <w:t xml:space="preserve">In conclusion </w:t>
      </w:r>
      <w:r w:rsidR="007A0E74">
        <w:rPr>
          <w:rFonts w:ascii="Bookman Old Style" w:hAnsi="Bookman Old Style"/>
          <w:sz w:val="28"/>
          <w:szCs w:val="28"/>
        </w:rPr>
        <w:t xml:space="preserve">we are not convinced that any of the two arguments on which Counsel based Ground 2 of the Appeal </w:t>
      </w:r>
      <w:r w:rsidR="000A3A71">
        <w:rPr>
          <w:rFonts w:ascii="Bookman Old Style" w:hAnsi="Bookman Old Style"/>
          <w:sz w:val="28"/>
          <w:szCs w:val="28"/>
        </w:rPr>
        <w:t>constitute major contradictions</w:t>
      </w:r>
      <w:r w:rsidR="007A0E74">
        <w:rPr>
          <w:rFonts w:ascii="Bookman Old Style" w:hAnsi="Bookman Old Style"/>
          <w:sz w:val="28"/>
          <w:szCs w:val="28"/>
        </w:rPr>
        <w:t xml:space="preserve"> in the Prosecution evidence. We </w:t>
      </w:r>
      <w:r w:rsidR="003148C8">
        <w:rPr>
          <w:rFonts w:ascii="Bookman Old Style" w:hAnsi="Bookman Old Style"/>
          <w:sz w:val="28"/>
          <w:szCs w:val="28"/>
        </w:rPr>
        <w:t>thus dismiss this ground of appeal</w:t>
      </w:r>
      <w:r w:rsidR="007A0E74">
        <w:rPr>
          <w:rFonts w:ascii="Bookman Old Style" w:hAnsi="Bookman Old Style"/>
          <w:sz w:val="28"/>
          <w:szCs w:val="28"/>
        </w:rPr>
        <w:t xml:space="preserve"> as we did Ground 1 of the Appeal</w:t>
      </w:r>
      <w:r w:rsidR="003148C8">
        <w:rPr>
          <w:rFonts w:ascii="Bookman Old Style" w:hAnsi="Bookman Old Style"/>
          <w:sz w:val="28"/>
          <w:szCs w:val="28"/>
        </w:rPr>
        <w:t>.</w:t>
      </w:r>
    </w:p>
    <w:p w:rsidR="005E3CAF" w:rsidRDefault="005E3CAF" w:rsidP="00860128">
      <w:pPr>
        <w:spacing w:after="0" w:line="360" w:lineRule="auto"/>
        <w:jc w:val="both"/>
        <w:rPr>
          <w:rFonts w:ascii="Bookman Old Style" w:hAnsi="Bookman Old Style"/>
          <w:sz w:val="28"/>
          <w:szCs w:val="28"/>
        </w:rPr>
      </w:pPr>
    </w:p>
    <w:p w:rsidR="00122053" w:rsidRPr="005E3CAF" w:rsidRDefault="005E3CAF" w:rsidP="00860128">
      <w:pPr>
        <w:spacing w:after="0" w:line="360" w:lineRule="auto"/>
        <w:jc w:val="both"/>
        <w:rPr>
          <w:rFonts w:ascii="Bookman Old Style" w:hAnsi="Bookman Old Style"/>
          <w:b/>
          <w:sz w:val="28"/>
          <w:szCs w:val="28"/>
        </w:rPr>
      </w:pPr>
      <w:r w:rsidRPr="005E3CAF">
        <w:rPr>
          <w:rFonts w:ascii="Bookman Old Style" w:hAnsi="Bookman Old Style"/>
          <w:b/>
          <w:sz w:val="28"/>
          <w:szCs w:val="28"/>
        </w:rPr>
        <w:t>Conclusion</w:t>
      </w:r>
    </w:p>
    <w:p w:rsidR="000A3A71" w:rsidRDefault="00122053" w:rsidP="00860128">
      <w:pPr>
        <w:spacing w:after="0" w:line="360" w:lineRule="auto"/>
        <w:jc w:val="both"/>
        <w:rPr>
          <w:rFonts w:ascii="Bookman Old Style" w:hAnsi="Bookman Old Style"/>
          <w:sz w:val="28"/>
          <w:szCs w:val="28"/>
        </w:rPr>
      </w:pPr>
      <w:r>
        <w:rPr>
          <w:rFonts w:ascii="Bookman Old Style" w:hAnsi="Bookman Old Style"/>
          <w:sz w:val="28"/>
          <w:szCs w:val="28"/>
        </w:rPr>
        <w:t xml:space="preserve">Having dismissed the two grounds of Appeal, </w:t>
      </w:r>
      <w:r w:rsidR="000A3A71">
        <w:rPr>
          <w:rFonts w:ascii="Bookman Old Style" w:hAnsi="Bookman Old Style"/>
          <w:sz w:val="28"/>
          <w:szCs w:val="28"/>
        </w:rPr>
        <w:t>the appeal against conviction and sentence is dismissed.</w:t>
      </w:r>
    </w:p>
    <w:p w:rsidR="00860128" w:rsidRDefault="00860128" w:rsidP="00860128">
      <w:pPr>
        <w:spacing w:after="0" w:line="360" w:lineRule="auto"/>
        <w:jc w:val="both"/>
        <w:rPr>
          <w:rFonts w:ascii="Bookman Old Style" w:hAnsi="Bookman Old Style"/>
          <w:sz w:val="28"/>
          <w:szCs w:val="28"/>
        </w:rPr>
      </w:pPr>
    </w:p>
    <w:p w:rsidR="00625E32" w:rsidRDefault="007A4EDC" w:rsidP="00860128">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Dated at Kampala this </w:t>
      </w:r>
      <w:r w:rsidR="00DA31CA">
        <w:rPr>
          <w:rFonts w:ascii="Bookman Old Style" w:hAnsi="Bookman Old Style"/>
          <w:sz w:val="28"/>
          <w:szCs w:val="28"/>
        </w:rPr>
        <w:t>27</w:t>
      </w:r>
      <w:r w:rsidR="00DA31CA" w:rsidRPr="00DA31CA">
        <w:rPr>
          <w:rFonts w:ascii="Bookman Old Style" w:hAnsi="Bookman Old Style"/>
          <w:sz w:val="28"/>
          <w:szCs w:val="28"/>
          <w:vertAlign w:val="superscript"/>
        </w:rPr>
        <w:t>th</w:t>
      </w:r>
      <w:r>
        <w:rPr>
          <w:rFonts w:ascii="Bookman Old Style" w:hAnsi="Bookman Old Style"/>
          <w:sz w:val="28"/>
          <w:szCs w:val="28"/>
        </w:rPr>
        <w:t>….. day of …</w:t>
      </w:r>
      <w:r w:rsidR="00DA31CA">
        <w:rPr>
          <w:rFonts w:ascii="Bookman Old Style" w:hAnsi="Bookman Old Style"/>
          <w:sz w:val="28"/>
          <w:szCs w:val="28"/>
        </w:rPr>
        <w:t>F</w:t>
      </w:r>
      <w:bookmarkStart w:id="0" w:name="_GoBack"/>
      <w:bookmarkEnd w:id="0"/>
      <w:r w:rsidR="00DA31CA">
        <w:rPr>
          <w:rFonts w:ascii="Bookman Old Style" w:hAnsi="Bookman Old Style"/>
          <w:sz w:val="28"/>
          <w:szCs w:val="28"/>
        </w:rPr>
        <w:t>ebruary</w:t>
      </w:r>
      <w:r w:rsidR="005D5600">
        <w:rPr>
          <w:rFonts w:ascii="Bookman Old Style" w:hAnsi="Bookman Old Style"/>
          <w:sz w:val="28"/>
          <w:szCs w:val="28"/>
        </w:rPr>
        <w:t>………</w:t>
      </w:r>
      <w:r>
        <w:rPr>
          <w:rFonts w:ascii="Bookman Old Style" w:hAnsi="Bookman Old Style"/>
          <w:sz w:val="28"/>
          <w:szCs w:val="28"/>
        </w:rPr>
        <w:t xml:space="preserve"> 2014.</w:t>
      </w:r>
    </w:p>
    <w:p w:rsidR="003A3846" w:rsidRDefault="003A3846" w:rsidP="00860128">
      <w:pPr>
        <w:spacing w:after="0" w:line="360" w:lineRule="auto"/>
        <w:jc w:val="both"/>
        <w:rPr>
          <w:rFonts w:ascii="Bookman Old Style" w:hAnsi="Bookman Old Style"/>
          <w:sz w:val="28"/>
          <w:szCs w:val="28"/>
        </w:rPr>
      </w:pPr>
    </w:p>
    <w:p w:rsidR="007A4EDC" w:rsidRDefault="007A4EDC" w:rsidP="00860128">
      <w:pPr>
        <w:spacing w:after="0" w:line="360" w:lineRule="auto"/>
        <w:jc w:val="both"/>
        <w:rPr>
          <w:rFonts w:ascii="Bookman Old Style" w:hAnsi="Bookman Old Style"/>
          <w:sz w:val="28"/>
          <w:szCs w:val="28"/>
        </w:rPr>
      </w:pPr>
      <w:r>
        <w:rPr>
          <w:rFonts w:ascii="Bookman Old Style" w:hAnsi="Bookman Old Style"/>
          <w:sz w:val="28"/>
          <w:szCs w:val="28"/>
        </w:rPr>
        <w:t>………………………………………………</w:t>
      </w:r>
      <w:r w:rsidR="001B1DE2">
        <w:rPr>
          <w:rFonts w:ascii="Bookman Old Style" w:hAnsi="Bookman Old Style"/>
          <w:sz w:val="28"/>
          <w:szCs w:val="28"/>
        </w:rPr>
        <w:t>…………….</w:t>
      </w:r>
    </w:p>
    <w:p w:rsidR="007A4EDC" w:rsidRDefault="007A4EDC" w:rsidP="00860128">
      <w:pPr>
        <w:spacing w:after="480" w:line="360" w:lineRule="auto"/>
        <w:jc w:val="both"/>
        <w:rPr>
          <w:rFonts w:ascii="Bookman Old Style" w:hAnsi="Bookman Old Style"/>
          <w:b/>
          <w:sz w:val="28"/>
          <w:szCs w:val="28"/>
        </w:rPr>
      </w:pPr>
      <w:r>
        <w:rPr>
          <w:rFonts w:ascii="Bookman Old Style" w:hAnsi="Bookman Old Style"/>
          <w:b/>
          <w:sz w:val="28"/>
          <w:szCs w:val="28"/>
        </w:rPr>
        <w:t>HON. JUSTICE MR. ELDAD MWANGUSYA, JA</w:t>
      </w:r>
    </w:p>
    <w:p w:rsidR="007A4EDC" w:rsidRDefault="007A4EDC" w:rsidP="00860128">
      <w:pPr>
        <w:spacing w:after="480" w:line="360" w:lineRule="auto"/>
        <w:jc w:val="both"/>
        <w:rPr>
          <w:rFonts w:ascii="Bookman Old Style" w:hAnsi="Bookman Old Style"/>
          <w:b/>
          <w:sz w:val="28"/>
          <w:szCs w:val="28"/>
        </w:rPr>
      </w:pPr>
      <w:r>
        <w:rPr>
          <w:rFonts w:ascii="Bookman Old Style" w:hAnsi="Bookman Old Style"/>
          <w:b/>
          <w:sz w:val="28"/>
          <w:szCs w:val="28"/>
        </w:rPr>
        <w:t>……………………………………………………………..</w:t>
      </w:r>
    </w:p>
    <w:p w:rsidR="007A4EDC" w:rsidRDefault="007A4EDC" w:rsidP="00860128">
      <w:pPr>
        <w:spacing w:after="480" w:line="360" w:lineRule="auto"/>
        <w:jc w:val="both"/>
        <w:rPr>
          <w:rFonts w:ascii="Bookman Old Style" w:hAnsi="Bookman Old Style"/>
          <w:b/>
          <w:sz w:val="28"/>
          <w:szCs w:val="28"/>
        </w:rPr>
      </w:pPr>
      <w:r>
        <w:rPr>
          <w:rFonts w:ascii="Bookman Old Style" w:hAnsi="Bookman Old Style"/>
          <w:b/>
          <w:sz w:val="28"/>
          <w:szCs w:val="28"/>
        </w:rPr>
        <w:t>HON. LADY. JUSTICE FAITH E. MWONDHA, JA</w:t>
      </w:r>
    </w:p>
    <w:p w:rsidR="007A4EDC" w:rsidRDefault="007A4EDC" w:rsidP="00860128">
      <w:pPr>
        <w:spacing w:after="480" w:line="360" w:lineRule="auto"/>
        <w:jc w:val="both"/>
        <w:rPr>
          <w:rFonts w:ascii="Bookman Old Style" w:hAnsi="Bookman Old Style"/>
          <w:b/>
          <w:sz w:val="28"/>
          <w:szCs w:val="28"/>
        </w:rPr>
      </w:pPr>
      <w:r>
        <w:rPr>
          <w:rFonts w:ascii="Bookman Old Style" w:hAnsi="Bookman Old Style"/>
          <w:b/>
          <w:sz w:val="28"/>
          <w:szCs w:val="28"/>
        </w:rPr>
        <w:t>……………………………………………………………….</w:t>
      </w:r>
    </w:p>
    <w:p w:rsidR="007A4EDC" w:rsidRDefault="007A4EDC" w:rsidP="00860128">
      <w:pPr>
        <w:spacing w:after="480" w:line="360" w:lineRule="auto"/>
        <w:jc w:val="both"/>
        <w:rPr>
          <w:rFonts w:ascii="Bookman Old Style" w:hAnsi="Bookman Old Style"/>
          <w:b/>
          <w:sz w:val="28"/>
          <w:szCs w:val="28"/>
        </w:rPr>
      </w:pPr>
      <w:r>
        <w:rPr>
          <w:rFonts w:ascii="Bookman Old Style" w:hAnsi="Bookman Old Style"/>
          <w:b/>
          <w:sz w:val="28"/>
          <w:szCs w:val="28"/>
        </w:rPr>
        <w:t xml:space="preserve">HON. JUSTICE PROFESSOR </w:t>
      </w:r>
      <w:r w:rsidR="004C3DBD">
        <w:rPr>
          <w:rFonts w:ascii="Bookman Old Style" w:hAnsi="Bookman Old Style"/>
          <w:b/>
          <w:sz w:val="28"/>
          <w:szCs w:val="28"/>
        </w:rPr>
        <w:t>L.EKIRIKUBINZA TIBATEMWA</w:t>
      </w:r>
      <w:r>
        <w:rPr>
          <w:rFonts w:ascii="Bookman Old Style" w:hAnsi="Bookman Old Style"/>
          <w:b/>
          <w:sz w:val="28"/>
          <w:szCs w:val="28"/>
        </w:rPr>
        <w:t>, JA</w:t>
      </w:r>
    </w:p>
    <w:sectPr w:rsidR="007A4EDC" w:rsidSect="004C3DBD">
      <w:footerReference w:type="default" r:id="rId8"/>
      <w:pgSz w:w="12240" w:h="15840"/>
      <w:pgMar w:top="990" w:right="1170" w:bottom="9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1C3" w:rsidRDefault="00DE51C3" w:rsidP="00050718">
      <w:pPr>
        <w:spacing w:after="0" w:line="240" w:lineRule="auto"/>
      </w:pPr>
      <w:r>
        <w:separator/>
      </w:r>
    </w:p>
  </w:endnote>
  <w:endnote w:type="continuationSeparator" w:id="1">
    <w:p w:rsidR="00DE51C3" w:rsidRDefault="00DE51C3" w:rsidP="00050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7892"/>
      <w:docPartObj>
        <w:docPartGallery w:val="Page Numbers (Bottom of Page)"/>
        <w:docPartUnique/>
      </w:docPartObj>
    </w:sdtPr>
    <w:sdtContent>
      <w:p w:rsidR="004678AE" w:rsidRDefault="00870620">
        <w:pPr>
          <w:pStyle w:val="Footer"/>
          <w:jc w:val="right"/>
        </w:pPr>
        <w:r>
          <w:fldChar w:fldCharType="begin"/>
        </w:r>
        <w:r w:rsidR="004B162E">
          <w:instrText xml:space="preserve"> PAGE   \* MERGEFORMAT </w:instrText>
        </w:r>
        <w:r>
          <w:fldChar w:fldCharType="separate"/>
        </w:r>
        <w:r w:rsidR="009E203C">
          <w:rPr>
            <w:noProof/>
          </w:rPr>
          <w:t>12</w:t>
        </w:r>
        <w:r>
          <w:rPr>
            <w:noProof/>
          </w:rPr>
          <w:fldChar w:fldCharType="end"/>
        </w:r>
      </w:p>
    </w:sdtContent>
  </w:sdt>
  <w:p w:rsidR="004678AE" w:rsidRDefault="00467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1C3" w:rsidRDefault="00DE51C3" w:rsidP="00050718">
      <w:pPr>
        <w:spacing w:after="0" w:line="240" w:lineRule="auto"/>
      </w:pPr>
      <w:r>
        <w:separator/>
      </w:r>
    </w:p>
  </w:footnote>
  <w:footnote w:type="continuationSeparator" w:id="1">
    <w:p w:rsidR="00DE51C3" w:rsidRDefault="00DE51C3" w:rsidP="00050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216"/>
    <w:multiLevelType w:val="hybridMultilevel"/>
    <w:tmpl w:val="839C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12063"/>
    <w:multiLevelType w:val="hybridMultilevel"/>
    <w:tmpl w:val="EDDCD3D4"/>
    <w:lvl w:ilvl="0" w:tplc="FDB472E4">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643E3A"/>
    <w:multiLevelType w:val="hybridMultilevel"/>
    <w:tmpl w:val="427AA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D2785"/>
    <w:multiLevelType w:val="hybridMultilevel"/>
    <w:tmpl w:val="50D8058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992337"/>
    <w:multiLevelType w:val="hybridMultilevel"/>
    <w:tmpl w:val="13F04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937A2C"/>
    <w:multiLevelType w:val="hybridMultilevel"/>
    <w:tmpl w:val="7FBA677A"/>
    <w:lvl w:ilvl="0" w:tplc="FDB472E4">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D02C35"/>
    <w:multiLevelType w:val="hybridMultilevel"/>
    <w:tmpl w:val="D24C2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1F1E2B"/>
    <w:multiLevelType w:val="hybridMultilevel"/>
    <w:tmpl w:val="839C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661A8"/>
    <w:multiLevelType w:val="hybridMultilevel"/>
    <w:tmpl w:val="839C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666D0"/>
    <w:multiLevelType w:val="hybridMultilevel"/>
    <w:tmpl w:val="839C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
  </w:num>
  <w:num w:numId="5">
    <w:abstractNumId w:val="2"/>
  </w:num>
  <w:num w:numId="6">
    <w:abstractNumId w:val="5"/>
  </w:num>
  <w:num w:numId="7">
    <w:abstractNumId w:val="7"/>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1310"/>
    <w:rsid w:val="000009D5"/>
    <w:rsid w:val="0000118B"/>
    <w:rsid w:val="00004538"/>
    <w:rsid w:val="00012832"/>
    <w:rsid w:val="000218F8"/>
    <w:rsid w:val="0003539F"/>
    <w:rsid w:val="000439FD"/>
    <w:rsid w:val="00047E54"/>
    <w:rsid w:val="00050718"/>
    <w:rsid w:val="000613DA"/>
    <w:rsid w:val="0006177D"/>
    <w:rsid w:val="00081557"/>
    <w:rsid w:val="00090FC2"/>
    <w:rsid w:val="000A299D"/>
    <w:rsid w:val="000A3A71"/>
    <w:rsid w:val="000E023C"/>
    <w:rsid w:val="000E106F"/>
    <w:rsid w:val="001009EC"/>
    <w:rsid w:val="00100A97"/>
    <w:rsid w:val="00105245"/>
    <w:rsid w:val="00122053"/>
    <w:rsid w:val="00123521"/>
    <w:rsid w:val="001242B4"/>
    <w:rsid w:val="00132FAD"/>
    <w:rsid w:val="00163166"/>
    <w:rsid w:val="001831D4"/>
    <w:rsid w:val="00191CBC"/>
    <w:rsid w:val="001A7C88"/>
    <w:rsid w:val="001B1DE2"/>
    <w:rsid w:val="001C48EC"/>
    <w:rsid w:val="001D2404"/>
    <w:rsid w:val="001D5486"/>
    <w:rsid w:val="001E3B43"/>
    <w:rsid w:val="001F14BC"/>
    <w:rsid w:val="001F42A9"/>
    <w:rsid w:val="002060C2"/>
    <w:rsid w:val="0021250A"/>
    <w:rsid w:val="002220DE"/>
    <w:rsid w:val="00245C68"/>
    <w:rsid w:val="002500CC"/>
    <w:rsid w:val="00263462"/>
    <w:rsid w:val="00267A56"/>
    <w:rsid w:val="0027596A"/>
    <w:rsid w:val="00280A67"/>
    <w:rsid w:val="00282422"/>
    <w:rsid w:val="002B0423"/>
    <w:rsid w:val="002B4D1A"/>
    <w:rsid w:val="002C678A"/>
    <w:rsid w:val="002D0026"/>
    <w:rsid w:val="002E564D"/>
    <w:rsid w:val="002E5B0D"/>
    <w:rsid w:val="002F0133"/>
    <w:rsid w:val="002F1A5B"/>
    <w:rsid w:val="00300F45"/>
    <w:rsid w:val="00302019"/>
    <w:rsid w:val="00310EE2"/>
    <w:rsid w:val="003148C8"/>
    <w:rsid w:val="003174EF"/>
    <w:rsid w:val="00332EAD"/>
    <w:rsid w:val="00340954"/>
    <w:rsid w:val="003537D6"/>
    <w:rsid w:val="00354011"/>
    <w:rsid w:val="0036448B"/>
    <w:rsid w:val="00372AA1"/>
    <w:rsid w:val="0037743A"/>
    <w:rsid w:val="00385875"/>
    <w:rsid w:val="00394AB5"/>
    <w:rsid w:val="003A3846"/>
    <w:rsid w:val="003B0D0A"/>
    <w:rsid w:val="003B1CA0"/>
    <w:rsid w:val="003B6224"/>
    <w:rsid w:val="003C1FE7"/>
    <w:rsid w:val="003C5E52"/>
    <w:rsid w:val="003C604D"/>
    <w:rsid w:val="003E2444"/>
    <w:rsid w:val="003E65A3"/>
    <w:rsid w:val="00404166"/>
    <w:rsid w:val="00404C60"/>
    <w:rsid w:val="00425793"/>
    <w:rsid w:val="004351E1"/>
    <w:rsid w:val="00446A18"/>
    <w:rsid w:val="004678AE"/>
    <w:rsid w:val="00471A16"/>
    <w:rsid w:val="00491098"/>
    <w:rsid w:val="00492854"/>
    <w:rsid w:val="00495122"/>
    <w:rsid w:val="004A17BA"/>
    <w:rsid w:val="004A58B1"/>
    <w:rsid w:val="004B0166"/>
    <w:rsid w:val="004B162E"/>
    <w:rsid w:val="004B6DB7"/>
    <w:rsid w:val="004C3DBD"/>
    <w:rsid w:val="004C4425"/>
    <w:rsid w:val="004C478D"/>
    <w:rsid w:val="004E6850"/>
    <w:rsid w:val="004F6A7D"/>
    <w:rsid w:val="005049BA"/>
    <w:rsid w:val="0052680C"/>
    <w:rsid w:val="00531C96"/>
    <w:rsid w:val="00546B14"/>
    <w:rsid w:val="0055735B"/>
    <w:rsid w:val="00573AB2"/>
    <w:rsid w:val="00582195"/>
    <w:rsid w:val="00582719"/>
    <w:rsid w:val="005A48B2"/>
    <w:rsid w:val="005A4D2E"/>
    <w:rsid w:val="005A6B20"/>
    <w:rsid w:val="005B43C8"/>
    <w:rsid w:val="005C1379"/>
    <w:rsid w:val="005C1A46"/>
    <w:rsid w:val="005C4C00"/>
    <w:rsid w:val="005C5F57"/>
    <w:rsid w:val="005D371F"/>
    <w:rsid w:val="005D3C50"/>
    <w:rsid w:val="005D5600"/>
    <w:rsid w:val="005D77D5"/>
    <w:rsid w:val="005E3CAF"/>
    <w:rsid w:val="00603C41"/>
    <w:rsid w:val="00604D11"/>
    <w:rsid w:val="00607247"/>
    <w:rsid w:val="00611FD7"/>
    <w:rsid w:val="00621F3C"/>
    <w:rsid w:val="006239FD"/>
    <w:rsid w:val="00623B56"/>
    <w:rsid w:val="006253D8"/>
    <w:rsid w:val="00625E32"/>
    <w:rsid w:val="00632189"/>
    <w:rsid w:val="00641242"/>
    <w:rsid w:val="00665EBB"/>
    <w:rsid w:val="006805D9"/>
    <w:rsid w:val="006809D7"/>
    <w:rsid w:val="006E0934"/>
    <w:rsid w:val="006E6000"/>
    <w:rsid w:val="006F5F7C"/>
    <w:rsid w:val="00721AB8"/>
    <w:rsid w:val="00730293"/>
    <w:rsid w:val="00733A68"/>
    <w:rsid w:val="00746524"/>
    <w:rsid w:val="00750B07"/>
    <w:rsid w:val="0075390D"/>
    <w:rsid w:val="00753BEE"/>
    <w:rsid w:val="007551CA"/>
    <w:rsid w:val="007723D2"/>
    <w:rsid w:val="00775B38"/>
    <w:rsid w:val="00783DB0"/>
    <w:rsid w:val="0078756F"/>
    <w:rsid w:val="007A0E74"/>
    <w:rsid w:val="007A4E4E"/>
    <w:rsid w:val="007A4EDC"/>
    <w:rsid w:val="007C7257"/>
    <w:rsid w:val="007E15AE"/>
    <w:rsid w:val="007E2457"/>
    <w:rsid w:val="0081480E"/>
    <w:rsid w:val="008215F7"/>
    <w:rsid w:val="00860128"/>
    <w:rsid w:val="00862287"/>
    <w:rsid w:val="00870620"/>
    <w:rsid w:val="008768B6"/>
    <w:rsid w:val="008834D8"/>
    <w:rsid w:val="008872E8"/>
    <w:rsid w:val="00895A7B"/>
    <w:rsid w:val="008A59AC"/>
    <w:rsid w:val="008B35ED"/>
    <w:rsid w:val="008C0A2A"/>
    <w:rsid w:val="008C5B98"/>
    <w:rsid w:val="008C5D20"/>
    <w:rsid w:val="008E047F"/>
    <w:rsid w:val="008F0395"/>
    <w:rsid w:val="008F0F3A"/>
    <w:rsid w:val="00900C88"/>
    <w:rsid w:val="00902B9A"/>
    <w:rsid w:val="00917D41"/>
    <w:rsid w:val="0092452E"/>
    <w:rsid w:val="0092680E"/>
    <w:rsid w:val="00933A72"/>
    <w:rsid w:val="00950D64"/>
    <w:rsid w:val="0095433F"/>
    <w:rsid w:val="00955139"/>
    <w:rsid w:val="00956410"/>
    <w:rsid w:val="009719FF"/>
    <w:rsid w:val="00975626"/>
    <w:rsid w:val="009773B9"/>
    <w:rsid w:val="00980B0C"/>
    <w:rsid w:val="0098388A"/>
    <w:rsid w:val="00986172"/>
    <w:rsid w:val="009B1825"/>
    <w:rsid w:val="009E203C"/>
    <w:rsid w:val="009F3C17"/>
    <w:rsid w:val="009F790D"/>
    <w:rsid w:val="00A01471"/>
    <w:rsid w:val="00A22018"/>
    <w:rsid w:val="00A25527"/>
    <w:rsid w:val="00A5077B"/>
    <w:rsid w:val="00A50D5B"/>
    <w:rsid w:val="00A530FC"/>
    <w:rsid w:val="00A638D4"/>
    <w:rsid w:val="00A752F8"/>
    <w:rsid w:val="00A802F7"/>
    <w:rsid w:val="00A829E1"/>
    <w:rsid w:val="00AB2166"/>
    <w:rsid w:val="00AB277D"/>
    <w:rsid w:val="00AD3C82"/>
    <w:rsid w:val="00AD5C3F"/>
    <w:rsid w:val="00AE04D9"/>
    <w:rsid w:val="00AE78F1"/>
    <w:rsid w:val="00AF4B64"/>
    <w:rsid w:val="00B017EC"/>
    <w:rsid w:val="00B032B3"/>
    <w:rsid w:val="00B07F8B"/>
    <w:rsid w:val="00B103B2"/>
    <w:rsid w:val="00B1189E"/>
    <w:rsid w:val="00B1706F"/>
    <w:rsid w:val="00B22209"/>
    <w:rsid w:val="00B3085C"/>
    <w:rsid w:val="00B33396"/>
    <w:rsid w:val="00B342F1"/>
    <w:rsid w:val="00B35D17"/>
    <w:rsid w:val="00B61770"/>
    <w:rsid w:val="00B6248B"/>
    <w:rsid w:val="00B64CE5"/>
    <w:rsid w:val="00B94287"/>
    <w:rsid w:val="00BA66D5"/>
    <w:rsid w:val="00BC107C"/>
    <w:rsid w:val="00BD0FEF"/>
    <w:rsid w:val="00BE0895"/>
    <w:rsid w:val="00BE63F2"/>
    <w:rsid w:val="00BF7518"/>
    <w:rsid w:val="00C01461"/>
    <w:rsid w:val="00C01CED"/>
    <w:rsid w:val="00C17F65"/>
    <w:rsid w:val="00C42DC6"/>
    <w:rsid w:val="00C43CAC"/>
    <w:rsid w:val="00C4576D"/>
    <w:rsid w:val="00C52393"/>
    <w:rsid w:val="00C55539"/>
    <w:rsid w:val="00C56F7F"/>
    <w:rsid w:val="00C65334"/>
    <w:rsid w:val="00C67EEC"/>
    <w:rsid w:val="00C71357"/>
    <w:rsid w:val="00C751A5"/>
    <w:rsid w:val="00C920B8"/>
    <w:rsid w:val="00CC41D0"/>
    <w:rsid w:val="00CE015E"/>
    <w:rsid w:val="00CE3D3E"/>
    <w:rsid w:val="00CF7A04"/>
    <w:rsid w:val="00D17A9D"/>
    <w:rsid w:val="00D20B55"/>
    <w:rsid w:val="00D34587"/>
    <w:rsid w:val="00D5001E"/>
    <w:rsid w:val="00D51310"/>
    <w:rsid w:val="00D521DB"/>
    <w:rsid w:val="00D75127"/>
    <w:rsid w:val="00D77F79"/>
    <w:rsid w:val="00D95058"/>
    <w:rsid w:val="00DA0466"/>
    <w:rsid w:val="00DA31CA"/>
    <w:rsid w:val="00DC7D15"/>
    <w:rsid w:val="00DE1816"/>
    <w:rsid w:val="00DE51C3"/>
    <w:rsid w:val="00DF0392"/>
    <w:rsid w:val="00DF398F"/>
    <w:rsid w:val="00E060BD"/>
    <w:rsid w:val="00E30FD2"/>
    <w:rsid w:val="00E37327"/>
    <w:rsid w:val="00E42597"/>
    <w:rsid w:val="00E44D1E"/>
    <w:rsid w:val="00E4541D"/>
    <w:rsid w:val="00E55CDA"/>
    <w:rsid w:val="00E75613"/>
    <w:rsid w:val="00E7673B"/>
    <w:rsid w:val="00E77301"/>
    <w:rsid w:val="00E82C79"/>
    <w:rsid w:val="00EA11A2"/>
    <w:rsid w:val="00EB2FF7"/>
    <w:rsid w:val="00EC03A5"/>
    <w:rsid w:val="00EC1E5D"/>
    <w:rsid w:val="00EC7879"/>
    <w:rsid w:val="00EF2EFD"/>
    <w:rsid w:val="00F02E53"/>
    <w:rsid w:val="00F13742"/>
    <w:rsid w:val="00F171F8"/>
    <w:rsid w:val="00F246F8"/>
    <w:rsid w:val="00F32D66"/>
    <w:rsid w:val="00F360FB"/>
    <w:rsid w:val="00F852D7"/>
    <w:rsid w:val="00F91176"/>
    <w:rsid w:val="00F93BED"/>
    <w:rsid w:val="00F94BC3"/>
    <w:rsid w:val="00FA7A13"/>
    <w:rsid w:val="00FC207D"/>
    <w:rsid w:val="00FC5BD3"/>
    <w:rsid w:val="00FD2C91"/>
    <w:rsid w:val="00FD3C12"/>
    <w:rsid w:val="00FD6FB4"/>
    <w:rsid w:val="00FD7B02"/>
    <w:rsid w:val="00FE0710"/>
    <w:rsid w:val="00FE60BC"/>
    <w:rsid w:val="00FE7590"/>
    <w:rsid w:val="00FF2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50718"/>
  </w:style>
  <w:style w:type="paragraph" w:styleId="Header">
    <w:name w:val="header"/>
    <w:basedOn w:val="Normal"/>
    <w:link w:val="HeaderChar"/>
    <w:uiPriority w:val="99"/>
    <w:semiHidden/>
    <w:unhideWhenUsed/>
    <w:rsid w:val="00050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718"/>
  </w:style>
  <w:style w:type="paragraph" w:styleId="Footer">
    <w:name w:val="footer"/>
    <w:basedOn w:val="Normal"/>
    <w:link w:val="FooterChar"/>
    <w:uiPriority w:val="99"/>
    <w:unhideWhenUsed/>
    <w:rsid w:val="00050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718"/>
  </w:style>
  <w:style w:type="paragraph" w:styleId="ListParagraph">
    <w:name w:val="List Paragraph"/>
    <w:basedOn w:val="Normal"/>
    <w:uiPriority w:val="34"/>
    <w:qFormat/>
    <w:rsid w:val="00492854"/>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3A3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1591226">
      <w:bodyDiv w:val="1"/>
      <w:marLeft w:val="0"/>
      <w:marRight w:val="0"/>
      <w:marTop w:val="0"/>
      <w:marBottom w:val="0"/>
      <w:divBdr>
        <w:top w:val="none" w:sz="0" w:space="0" w:color="auto"/>
        <w:left w:val="none" w:sz="0" w:space="0" w:color="auto"/>
        <w:bottom w:val="none" w:sz="0" w:space="0" w:color="auto"/>
        <w:right w:val="none" w:sz="0" w:space="0" w:color="auto"/>
      </w:divBdr>
    </w:div>
    <w:div w:id="1412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0603-5EE9-4E17-A8B2-E1F81034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eampiire</dc:creator>
  <cp:lastModifiedBy>jmugala</cp:lastModifiedBy>
  <cp:revision>2</cp:revision>
  <cp:lastPrinted>2014-01-23T10:09:00Z</cp:lastPrinted>
  <dcterms:created xsi:type="dcterms:W3CDTF">2014-04-22T15:16:00Z</dcterms:created>
  <dcterms:modified xsi:type="dcterms:W3CDTF">2014-04-22T15:16:00Z</dcterms:modified>
</cp:coreProperties>
</file>