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59" w:rsidRPr="00921AFA" w:rsidRDefault="00D45959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1"/>
          <w:b/>
          <w:bCs/>
          <w:sz w:val="24"/>
          <w:szCs w:val="24"/>
        </w:rPr>
      </w:pPr>
      <w:r w:rsidRPr="00921AFA">
        <w:rPr>
          <w:rStyle w:val="Bodytext21"/>
          <w:b/>
          <w:bCs/>
          <w:sz w:val="24"/>
          <w:szCs w:val="24"/>
        </w:rPr>
        <w:t xml:space="preserve">                             THE REPUBLIC OF UGANDA</w:t>
      </w:r>
    </w:p>
    <w:p w:rsidR="00D45959" w:rsidRPr="00921AFA" w:rsidRDefault="00921AFA" w:rsidP="00921AFA">
      <w:pPr>
        <w:pStyle w:val="Bodytext20"/>
        <w:shd w:val="clear" w:color="auto" w:fill="auto"/>
        <w:spacing w:after="0" w:line="360" w:lineRule="auto"/>
        <w:ind w:right="180"/>
        <w:jc w:val="both"/>
        <w:rPr>
          <w:rStyle w:val="Bodytext21"/>
          <w:b/>
          <w:bCs/>
          <w:sz w:val="24"/>
          <w:szCs w:val="24"/>
        </w:rPr>
      </w:pPr>
      <w:r>
        <w:rPr>
          <w:rStyle w:val="Bodytext22"/>
          <w:b/>
          <w:bCs/>
          <w:sz w:val="24"/>
          <w:szCs w:val="24"/>
        </w:rPr>
        <w:t xml:space="preserve">                                              </w:t>
      </w:r>
      <w:r w:rsidR="00D45959" w:rsidRPr="00921AFA">
        <w:rPr>
          <w:rStyle w:val="Bodytext22"/>
          <w:b/>
          <w:bCs/>
          <w:sz w:val="24"/>
          <w:szCs w:val="24"/>
        </w:rPr>
        <w:t xml:space="preserve">CIVIL APPEAL NO. 38 OF </w:t>
      </w:r>
      <w:r w:rsidR="00D45959" w:rsidRPr="00921AFA">
        <w:rPr>
          <w:rStyle w:val="Bodytext21"/>
          <w:b/>
          <w:bCs/>
          <w:sz w:val="24"/>
          <w:szCs w:val="24"/>
        </w:rPr>
        <w:t>2003</w:t>
      </w:r>
    </w:p>
    <w:p w:rsidR="006708AD" w:rsidRDefault="006708AD" w:rsidP="00921AFA">
      <w:pPr>
        <w:pStyle w:val="BodyText6"/>
        <w:shd w:val="clear" w:color="auto" w:fill="auto"/>
        <w:spacing w:after="229" w:line="360" w:lineRule="auto"/>
        <w:ind w:right="280" w:firstLine="0"/>
        <w:jc w:val="both"/>
        <w:rPr>
          <w:rStyle w:val="BodyText23"/>
          <w:sz w:val="24"/>
          <w:szCs w:val="24"/>
        </w:rPr>
      </w:pPr>
      <w:r>
        <w:rPr>
          <w:rStyle w:val="BodytextBold"/>
          <w:sz w:val="24"/>
          <w:szCs w:val="24"/>
        </w:rPr>
        <w:t xml:space="preserve">                                   Appeal from</w:t>
      </w:r>
      <w:r w:rsidR="00D45959" w:rsidRPr="00921AFA">
        <w:rPr>
          <w:rStyle w:val="BodytextBold"/>
          <w:sz w:val="24"/>
          <w:szCs w:val="24"/>
        </w:rPr>
        <w:t xml:space="preserve"> </w:t>
      </w:r>
      <w:r w:rsidR="00D45959" w:rsidRPr="00921AFA">
        <w:rPr>
          <w:rStyle w:val="BodyText1"/>
          <w:sz w:val="24"/>
          <w:szCs w:val="24"/>
        </w:rPr>
        <w:t xml:space="preserve">the </w:t>
      </w:r>
      <w:r w:rsidR="00D45959" w:rsidRPr="00921AFA">
        <w:rPr>
          <w:rStyle w:val="BodyText23"/>
          <w:sz w:val="24"/>
          <w:szCs w:val="24"/>
        </w:rPr>
        <w:t xml:space="preserve">judgment and orders of the High Court at </w:t>
      </w:r>
      <w:r w:rsidR="00D45959" w:rsidRPr="00921AFA">
        <w:rPr>
          <w:rStyle w:val="BodyText23"/>
          <w:sz w:val="24"/>
          <w:szCs w:val="24"/>
        </w:rPr>
        <w:t>JINJA</w:t>
      </w:r>
    </w:p>
    <w:p w:rsidR="00D45959" w:rsidRPr="00921AFA" w:rsidRDefault="006708AD" w:rsidP="00921AFA">
      <w:pPr>
        <w:pStyle w:val="BodyText6"/>
        <w:shd w:val="clear" w:color="auto" w:fill="auto"/>
        <w:spacing w:after="229" w:line="360" w:lineRule="auto"/>
        <w:ind w:right="280" w:firstLine="0"/>
        <w:jc w:val="both"/>
        <w:rPr>
          <w:sz w:val="24"/>
          <w:szCs w:val="24"/>
        </w:rPr>
      </w:pPr>
      <w:r>
        <w:rPr>
          <w:rStyle w:val="BodyText23"/>
          <w:sz w:val="24"/>
          <w:szCs w:val="24"/>
        </w:rPr>
        <w:t xml:space="preserve">                 </w:t>
      </w:r>
      <w:r w:rsidR="00D45959" w:rsidRPr="00921AFA">
        <w:rPr>
          <w:rStyle w:val="BodyText23"/>
          <w:sz w:val="24"/>
          <w:szCs w:val="24"/>
        </w:rPr>
        <w:t xml:space="preserve"> (Bamwine, J.)</w:t>
      </w:r>
      <w:r>
        <w:rPr>
          <w:rStyle w:val="BodyText23"/>
          <w:sz w:val="24"/>
          <w:szCs w:val="24"/>
        </w:rPr>
        <w:t xml:space="preserve"> </w:t>
      </w:r>
      <w:bookmarkStart w:id="0" w:name="_GoBack"/>
      <w:bookmarkEnd w:id="0"/>
      <w:r w:rsidRPr="00921AFA">
        <w:rPr>
          <w:rStyle w:val="BodyText23"/>
          <w:sz w:val="24"/>
          <w:szCs w:val="24"/>
        </w:rPr>
        <w:t>Dated</w:t>
      </w:r>
      <w:r w:rsidR="00D45959" w:rsidRPr="00921AFA">
        <w:rPr>
          <w:rStyle w:val="BodyText23"/>
          <w:sz w:val="24"/>
          <w:szCs w:val="24"/>
        </w:rPr>
        <w:t xml:space="preserve"> </w:t>
      </w:r>
      <w:r w:rsidR="00D45959" w:rsidRPr="00921AFA">
        <w:rPr>
          <w:rStyle w:val="BodyText1"/>
          <w:sz w:val="24"/>
          <w:szCs w:val="24"/>
        </w:rPr>
        <w:t xml:space="preserve">August </w:t>
      </w:r>
      <w:r w:rsidR="00D45959" w:rsidRPr="00921AFA">
        <w:rPr>
          <w:rStyle w:val="BodyText23"/>
          <w:sz w:val="24"/>
          <w:szCs w:val="24"/>
        </w:rPr>
        <w:t>14, 2002 in High Court Civil Suit No. 95 of 2000)</w:t>
      </w:r>
    </w:p>
    <w:p w:rsidR="00D45959" w:rsidRPr="00921AFA" w:rsidRDefault="00D45959" w:rsidP="00921AFA">
      <w:pPr>
        <w:pStyle w:val="Heading10"/>
        <w:keepNext/>
        <w:keepLines/>
        <w:shd w:val="clear" w:color="auto" w:fill="auto"/>
        <w:spacing w:before="0" w:line="360" w:lineRule="auto"/>
        <w:ind w:left="1280"/>
        <w:jc w:val="both"/>
        <w:rPr>
          <w:sz w:val="24"/>
          <w:szCs w:val="24"/>
        </w:rPr>
      </w:pPr>
      <w:r w:rsidRPr="00921AFA">
        <w:rPr>
          <w:sz w:val="24"/>
          <w:szCs w:val="24"/>
        </w:rPr>
        <w:t xml:space="preserve">COURT OF </w:t>
      </w:r>
      <w:r w:rsidRPr="00921AFA">
        <w:rPr>
          <w:rStyle w:val="Heading11"/>
          <w:b/>
          <w:bCs/>
          <w:sz w:val="24"/>
          <w:szCs w:val="24"/>
        </w:rPr>
        <w:t xml:space="preserve">APPEAL </w:t>
      </w:r>
      <w:r w:rsidRPr="00921AFA">
        <w:rPr>
          <w:rStyle w:val="Heading12"/>
          <w:b/>
          <w:bCs/>
          <w:sz w:val="24"/>
          <w:szCs w:val="24"/>
        </w:rPr>
        <w:t>(ENGWAU, TWINOMUJUNI AND KAVUMA, JJ.A)</w:t>
      </w:r>
    </w:p>
    <w:p w:rsidR="00D45959" w:rsidRPr="00921AFA" w:rsidRDefault="00D45959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1"/>
          <w:b/>
          <w:bCs/>
          <w:sz w:val="24"/>
          <w:szCs w:val="24"/>
        </w:rPr>
      </w:pPr>
    </w:p>
    <w:p w:rsidR="00D45959" w:rsidRPr="00921AFA" w:rsidRDefault="00D45959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1"/>
          <w:b/>
          <w:bCs/>
          <w:sz w:val="24"/>
          <w:szCs w:val="24"/>
        </w:rPr>
      </w:pPr>
    </w:p>
    <w:p w:rsidR="00D45959" w:rsidRPr="00921AFA" w:rsidRDefault="00D45959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1"/>
          <w:b/>
          <w:bCs/>
          <w:sz w:val="24"/>
          <w:szCs w:val="24"/>
        </w:rPr>
      </w:pPr>
    </w:p>
    <w:p w:rsidR="00D45959" w:rsidRPr="00921AFA" w:rsidRDefault="006708AD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2"/>
          <w:b/>
          <w:bCs/>
          <w:sz w:val="24"/>
          <w:szCs w:val="24"/>
        </w:rPr>
      </w:pPr>
      <w:r w:rsidRPr="00921AFA">
        <w:rPr>
          <w:rStyle w:val="Bodytext21"/>
          <w:b/>
          <w:bCs/>
          <w:sz w:val="24"/>
          <w:szCs w:val="24"/>
        </w:rPr>
        <w:t xml:space="preserve">NAKIRYA </w:t>
      </w:r>
      <w:r w:rsidRPr="00921AFA">
        <w:rPr>
          <w:rStyle w:val="Bodytext22"/>
          <w:b/>
          <w:bCs/>
          <w:sz w:val="24"/>
          <w:szCs w:val="24"/>
        </w:rPr>
        <w:t>SSEKATABA AND ANOTHER</w:t>
      </w:r>
      <w:r w:rsidR="00D45959" w:rsidRPr="00921AFA">
        <w:rPr>
          <w:rStyle w:val="Bodytext22"/>
          <w:b/>
          <w:bCs/>
          <w:sz w:val="24"/>
          <w:szCs w:val="24"/>
        </w:rPr>
        <w:t>;;;;;;;;;;;;;</w:t>
      </w:r>
      <w:proofErr w:type="gramStart"/>
      <w:r w:rsidR="00D45959" w:rsidRPr="00921AFA">
        <w:rPr>
          <w:rStyle w:val="Bodytext22"/>
          <w:b/>
          <w:bCs/>
          <w:sz w:val="24"/>
          <w:szCs w:val="24"/>
        </w:rPr>
        <w:t>;APPELLENT</w:t>
      </w:r>
      <w:proofErr w:type="gramEnd"/>
    </w:p>
    <w:p w:rsidR="00D45959" w:rsidRPr="00921AFA" w:rsidRDefault="00D45959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2"/>
          <w:b/>
          <w:bCs/>
          <w:sz w:val="24"/>
          <w:szCs w:val="24"/>
        </w:rPr>
      </w:pPr>
    </w:p>
    <w:p w:rsidR="00D45959" w:rsidRPr="00921AFA" w:rsidRDefault="006708AD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2"/>
          <w:b/>
          <w:bCs/>
          <w:sz w:val="24"/>
          <w:szCs w:val="24"/>
        </w:rPr>
      </w:pPr>
      <w:r w:rsidRPr="00921AFA">
        <w:rPr>
          <w:rStyle w:val="Bodytext22"/>
          <w:b/>
          <w:bCs/>
          <w:sz w:val="24"/>
          <w:szCs w:val="24"/>
        </w:rPr>
        <w:t xml:space="preserve"> </w:t>
      </w:r>
      <w:r w:rsidR="00D45959" w:rsidRPr="00921AFA">
        <w:rPr>
          <w:rStyle w:val="Bodytext22"/>
          <w:b/>
          <w:bCs/>
          <w:sz w:val="24"/>
          <w:szCs w:val="24"/>
        </w:rPr>
        <w:t xml:space="preserve">                                                                    </w:t>
      </w:r>
      <w:r w:rsidRPr="00921AFA">
        <w:rPr>
          <w:rStyle w:val="Bodytext2Italic"/>
          <w:b/>
          <w:bCs/>
          <w:sz w:val="24"/>
          <w:szCs w:val="24"/>
        </w:rPr>
        <w:t>V</w:t>
      </w:r>
      <w:r w:rsidR="00D45959" w:rsidRPr="00921AFA">
        <w:rPr>
          <w:rStyle w:val="Bodytext2Italic"/>
          <w:b/>
          <w:bCs/>
          <w:sz w:val="24"/>
          <w:szCs w:val="24"/>
        </w:rPr>
        <w:t>ERSES</w:t>
      </w:r>
      <w:r w:rsidRPr="00921AFA">
        <w:rPr>
          <w:rStyle w:val="Bodytext22"/>
          <w:b/>
          <w:bCs/>
          <w:sz w:val="24"/>
          <w:szCs w:val="24"/>
        </w:rPr>
        <w:t xml:space="preserve"> </w:t>
      </w:r>
    </w:p>
    <w:p w:rsidR="00913A9B" w:rsidRPr="00921AFA" w:rsidRDefault="00D45959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1"/>
          <w:b/>
          <w:bCs/>
          <w:sz w:val="24"/>
          <w:szCs w:val="24"/>
        </w:rPr>
      </w:pPr>
      <w:r w:rsidRPr="00921AFA">
        <w:rPr>
          <w:rStyle w:val="Bodytext22"/>
          <w:b/>
          <w:bCs/>
          <w:sz w:val="24"/>
          <w:szCs w:val="24"/>
        </w:rPr>
        <w:t>THE ATTORNEY GENERAL</w:t>
      </w:r>
      <w:r w:rsidR="006708AD" w:rsidRPr="00921AFA">
        <w:rPr>
          <w:rStyle w:val="Bodytext21"/>
          <w:b/>
          <w:bCs/>
          <w:sz w:val="24"/>
          <w:szCs w:val="24"/>
        </w:rPr>
        <w:tab/>
      </w:r>
      <w:proofErr w:type="gramStart"/>
      <w:r w:rsidRPr="00921AFA">
        <w:rPr>
          <w:rStyle w:val="Bodytext21"/>
          <w:b/>
          <w:bCs/>
          <w:sz w:val="24"/>
          <w:szCs w:val="24"/>
        </w:rPr>
        <w:t>;;;;;;;;;;;;;;;;;;;;;</w:t>
      </w:r>
      <w:proofErr w:type="gramEnd"/>
      <w:r w:rsidRPr="00921AFA">
        <w:rPr>
          <w:rStyle w:val="Bodytext21"/>
          <w:b/>
          <w:bCs/>
          <w:sz w:val="24"/>
          <w:szCs w:val="24"/>
        </w:rPr>
        <w:t xml:space="preserve"> RESPONDENT</w:t>
      </w:r>
    </w:p>
    <w:p w:rsidR="00921AFA" w:rsidRPr="00921AFA" w:rsidRDefault="00921AFA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1"/>
          <w:b/>
          <w:bCs/>
          <w:sz w:val="24"/>
          <w:szCs w:val="24"/>
        </w:rPr>
      </w:pPr>
    </w:p>
    <w:p w:rsidR="00921AFA" w:rsidRPr="00921AFA" w:rsidRDefault="00921AFA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rStyle w:val="Bodytext21"/>
          <w:b/>
          <w:bCs/>
          <w:sz w:val="24"/>
          <w:szCs w:val="24"/>
        </w:rPr>
      </w:pPr>
    </w:p>
    <w:p w:rsidR="00D45959" w:rsidRPr="00921AFA" w:rsidRDefault="00D45959" w:rsidP="00921AFA">
      <w:pPr>
        <w:pStyle w:val="Bodytext20"/>
        <w:shd w:val="clear" w:color="auto" w:fill="auto"/>
        <w:tabs>
          <w:tab w:val="left" w:pos="4126"/>
        </w:tabs>
        <w:spacing w:after="18" w:line="360" w:lineRule="auto"/>
        <w:ind w:left="1280" w:right="460"/>
        <w:jc w:val="both"/>
        <w:rPr>
          <w:sz w:val="24"/>
          <w:szCs w:val="24"/>
        </w:rPr>
      </w:pPr>
    </w:p>
    <w:p w:rsidR="00913A9B" w:rsidRPr="00921AFA" w:rsidRDefault="006708AD" w:rsidP="00921AFA">
      <w:pPr>
        <w:pStyle w:val="Bodytext30"/>
        <w:shd w:val="clear" w:color="auto" w:fill="auto"/>
        <w:spacing w:before="0" w:line="360" w:lineRule="auto"/>
        <w:ind w:left="1020" w:right="40"/>
        <w:rPr>
          <w:sz w:val="24"/>
          <w:szCs w:val="24"/>
        </w:rPr>
      </w:pPr>
      <w:r w:rsidRPr="00921AFA">
        <w:rPr>
          <w:sz w:val="24"/>
          <w:szCs w:val="24"/>
        </w:rPr>
        <w:t>C</w:t>
      </w:r>
      <w:r w:rsidR="00D45959" w:rsidRPr="00921AFA">
        <w:rPr>
          <w:sz w:val="24"/>
          <w:szCs w:val="24"/>
        </w:rPr>
        <w:t>ivil</w:t>
      </w:r>
      <w:r w:rsidRPr="00921AFA">
        <w:rPr>
          <w:sz w:val="24"/>
          <w:szCs w:val="24"/>
        </w:rPr>
        <w:t xml:space="preserve"> </w:t>
      </w:r>
      <w:r w:rsidRPr="00921AFA">
        <w:rPr>
          <w:rStyle w:val="Bodytext31"/>
          <w:i/>
          <w:iCs/>
          <w:sz w:val="24"/>
          <w:szCs w:val="24"/>
        </w:rPr>
        <w:t>Procedure</w:t>
      </w:r>
      <w:r w:rsidRPr="00921AFA">
        <w:rPr>
          <w:rStyle w:val="Bodytext3NotItalic"/>
          <w:sz w:val="24"/>
          <w:szCs w:val="24"/>
        </w:rPr>
        <w:t>—</w:t>
      </w:r>
      <w:r w:rsidRPr="00921AFA">
        <w:rPr>
          <w:rStyle w:val="Bodytext32"/>
          <w:i/>
          <w:iCs/>
          <w:sz w:val="24"/>
          <w:szCs w:val="24"/>
        </w:rPr>
        <w:t>Pleadings</w:t>
      </w:r>
      <w:r w:rsidRPr="00921AFA">
        <w:rPr>
          <w:rStyle w:val="Bodytext3NotItalic"/>
          <w:sz w:val="24"/>
          <w:szCs w:val="24"/>
        </w:rPr>
        <w:t>—</w:t>
      </w:r>
      <w:r w:rsidRPr="00921AFA">
        <w:rPr>
          <w:rStyle w:val="Bodytext32"/>
          <w:i/>
          <w:iCs/>
          <w:sz w:val="24"/>
          <w:szCs w:val="24"/>
        </w:rPr>
        <w:t>Parties to pleadings</w:t>
      </w:r>
      <w:r w:rsidRPr="00921AFA">
        <w:rPr>
          <w:rStyle w:val="Bodytext3NotItalic"/>
          <w:sz w:val="24"/>
          <w:szCs w:val="24"/>
        </w:rPr>
        <w:t>—</w:t>
      </w:r>
      <w:r w:rsidRPr="00921AFA">
        <w:rPr>
          <w:rStyle w:val="Bodytext32"/>
          <w:i/>
          <w:iCs/>
          <w:sz w:val="24"/>
          <w:szCs w:val="24"/>
        </w:rPr>
        <w:t xml:space="preserve">Parties bound by their pleadings </w:t>
      </w:r>
      <w:r w:rsidR="00D45959" w:rsidRPr="00921AFA">
        <w:rPr>
          <w:rStyle w:val="Bodytext32"/>
          <w:i/>
          <w:iCs/>
          <w:sz w:val="24"/>
          <w:szCs w:val="24"/>
        </w:rPr>
        <w:t>duri</w:t>
      </w:r>
      <w:r w:rsidRPr="00921AFA">
        <w:rPr>
          <w:rStyle w:val="Bodytext31"/>
          <w:i/>
          <w:iCs/>
          <w:sz w:val="24"/>
          <w:szCs w:val="24"/>
        </w:rPr>
        <w:t>ng trial</w:t>
      </w:r>
    </w:p>
    <w:p w:rsidR="00913A9B" w:rsidRPr="00921AFA" w:rsidRDefault="00D45959" w:rsidP="00921AFA">
      <w:pPr>
        <w:pStyle w:val="Bodytext30"/>
        <w:shd w:val="clear" w:color="auto" w:fill="auto"/>
        <w:spacing w:before="0" w:after="248" w:line="360" w:lineRule="auto"/>
        <w:ind w:left="680" w:right="40" w:firstLine="340"/>
        <w:rPr>
          <w:rStyle w:val="Bodytext31"/>
          <w:i/>
          <w:iCs/>
          <w:sz w:val="24"/>
          <w:szCs w:val="24"/>
        </w:rPr>
      </w:pPr>
      <w:r w:rsidRPr="00921AFA">
        <w:rPr>
          <w:rStyle w:val="Bodytext31"/>
          <w:i/>
          <w:iCs/>
          <w:sz w:val="24"/>
          <w:szCs w:val="24"/>
        </w:rPr>
        <w:t xml:space="preserve">Civil </w:t>
      </w:r>
      <w:r w:rsidR="006708AD" w:rsidRPr="00921AFA">
        <w:rPr>
          <w:rStyle w:val="Bodytext31"/>
          <w:i/>
          <w:iCs/>
          <w:sz w:val="24"/>
          <w:szCs w:val="24"/>
        </w:rPr>
        <w:t>Procedure</w:t>
      </w:r>
      <w:r w:rsidR="006708AD" w:rsidRPr="00921AFA">
        <w:rPr>
          <w:rStyle w:val="Bodytext3NotItalic0"/>
          <w:sz w:val="24"/>
          <w:szCs w:val="24"/>
        </w:rPr>
        <w:t>—</w:t>
      </w:r>
      <w:r w:rsidR="006708AD" w:rsidRPr="00921AFA">
        <w:rPr>
          <w:rStyle w:val="Bodytext32"/>
          <w:i/>
          <w:iCs/>
          <w:sz w:val="24"/>
          <w:szCs w:val="24"/>
        </w:rPr>
        <w:t>Pleadings</w:t>
      </w:r>
      <w:r w:rsidR="006708AD" w:rsidRPr="00921AFA">
        <w:rPr>
          <w:rStyle w:val="Bodytext33"/>
          <w:i/>
          <w:iCs/>
          <w:sz w:val="24"/>
          <w:szCs w:val="24"/>
        </w:rPr>
        <w:t>—</w:t>
      </w:r>
      <w:r w:rsidR="006708AD" w:rsidRPr="00921AFA">
        <w:rPr>
          <w:rStyle w:val="Bodytext32"/>
          <w:i/>
          <w:iCs/>
          <w:sz w:val="24"/>
          <w:szCs w:val="24"/>
        </w:rPr>
        <w:t xml:space="preserve">Statutory Notice—Service thereof—Effect of non-service of </w:t>
      </w:r>
      <w:r w:rsidR="006708AD" w:rsidRPr="00921AFA">
        <w:rPr>
          <w:rStyle w:val="Bodytext3ArialNarrow"/>
          <w:rFonts w:ascii="Times New Roman" w:hAnsi="Times New Roman" w:cs="Times New Roman"/>
          <w:i/>
          <w:iCs/>
          <w:sz w:val="24"/>
          <w:szCs w:val="24"/>
        </w:rPr>
        <w:t xml:space="preserve">Monitory </w:t>
      </w:r>
      <w:r w:rsidR="006708AD" w:rsidRPr="00921AFA">
        <w:rPr>
          <w:rStyle w:val="Bodytext31"/>
          <w:i/>
          <w:iCs/>
          <w:sz w:val="24"/>
          <w:szCs w:val="24"/>
        </w:rPr>
        <w:t>Notice</w:t>
      </w:r>
    </w:p>
    <w:p w:rsidR="00921AFA" w:rsidRPr="00921AFA" w:rsidRDefault="00921AFA" w:rsidP="00921AFA">
      <w:pPr>
        <w:pStyle w:val="Bodytext30"/>
        <w:shd w:val="clear" w:color="auto" w:fill="auto"/>
        <w:spacing w:before="0" w:after="248" w:line="360" w:lineRule="auto"/>
        <w:ind w:left="680" w:right="40" w:firstLine="340"/>
        <w:rPr>
          <w:sz w:val="24"/>
          <w:szCs w:val="24"/>
        </w:rPr>
      </w:pPr>
    </w:p>
    <w:p w:rsidR="00913A9B" w:rsidRPr="00921AFA" w:rsidRDefault="00921AFA" w:rsidP="00921AFA">
      <w:pPr>
        <w:pStyle w:val="BodyText6"/>
        <w:shd w:val="clear" w:color="auto" w:fill="auto"/>
        <w:spacing w:after="244" w:line="360" w:lineRule="auto"/>
        <w:ind w:left="680" w:right="40" w:firstLine="0"/>
        <w:jc w:val="both"/>
        <w:rPr>
          <w:sz w:val="24"/>
          <w:szCs w:val="24"/>
        </w:rPr>
      </w:pPr>
      <w:r>
        <w:rPr>
          <w:rStyle w:val="BodyText1"/>
          <w:sz w:val="24"/>
          <w:szCs w:val="24"/>
        </w:rPr>
        <w:t>The late c</w:t>
      </w:r>
      <w:r w:rsidR="006708AD" w:rsidRPr="00921AFA">
        <w:rPr>
          <w:rStyle w:val="BodyText1"/>
          <w:sz w:val="24"/>
          <w:szCs w:val="24"/>
        </w:rPr>
        <w:t>apt</w:t>
      </w:r>
      <w:r w:rsidR="006708AD" w:rsidRPr="00921AFA">
        <w:rPr>
          <w:rStyle w:val="BodyText1"/>
          <w:sz w:val="24"/>
          <w:szCs w:val="24"/>
        </w:rPr>
        <w:t xml:space="preserve">ain </w:t>
      </w:r>
      <w:r w:rsidR="006708AD" w:rsidRPr="00921AFA">
        <w:rPr>
          <w:rStyle w:val="BodyText23"/>
          <w:sz w:val="24"/>
          <w:szCs w:val="24"/>
        </w:rPr>
        <w:t xml:space="preserve">Francis </w:t>
      </w:r>
      <w:proofErr w:type="spellStart"/>
      <w:r w:rsidR="006708AD" w:rsidRPr="00921AFA">
        <w:rPr>
          <w:rStyle w:val="BodyText23"/>
          <w:sz w:val="24"/>
          <w:szCs w:val="24"/>
        </w:rPr>
        <w:t>Mbaziira</w:t>
      </w:r>
      <w:proofErr w:type="spellEnd"/>
      <w:r w:rsidR="006708AD" w:rsidRPr="00921AFA">
        <w:rPr>
          <w:rStyle w:val="BodyText23"/>
          <w:sz w:val="24"/>
          <w:szCs w:val="24"/>
        </w:rPr>
        <w:t xml:space="preserve"> was trading under the name and style of </w:t>
      </w:r>
      <w:proofErr w:type="spellStart"/>
      <w:r w:rsidR="006708AD" w:rsidRPr="00921AFA">
        <w:rPr>
          <w:rStyle w:val="BodyText23"/>
          <w:sz w:val="24"/>
          <w:szCs w:val="24"/>
        </w:rPr>
        <w:t>Fanatex</w:t>
      </w:r>
      <w:proofErr w:type="spellEnd"/>
      <w:r w:rsidR="006708AD" w:rsidRPr="00921AFA">
        <w:rPr>
          <w:rStyle w:val="BodyText23"/>
          <w:sz w:val="24"/>
          <w:szCs w:val="24"/>
        </w:rPr>
        <w:t xml:space="preserve"> </w:t>
      </w:r>
      <w:r>
        <w:rPr>
          <w:rStyle w:val="BodyText23"/>
          <w:sz w:val="24"/>
          <w:szCs w:val="24"/>
        </w:rPr>
        <w:t>Enterprise</w:t>
      </w:r>
      <w:r w:rsidR="006708AD" w:rsidRPr="00921AFA">
        <w:rPr>
          <w:rStyle w:val="BodytextBold"/>
          <w:sz w:val="24"/>
          <w:szCs w:val="24"/>
        </w:rPr>
        <w:t xml:space="preserve">. </w:t>
      </w:r>
      <w:r w:rsidR="006708AD" w:rsidRPr="00921AFA">
        <w:rPr>
          <w:rStyle w:val="BodyText1"/>
          <w:sz w:val="24"/>
          <w:szCs w:val="24"/>
        </w:rPr>
        <w:t xml:space="preserve">He </w:t>
      </w:r>
      <w:r w:rsidR="006708AD" w:rsidRPr="00921AFA">
        <w:rPr>
          <w:rStyle w:val="BodyText23"/>
          <w:sz w:val="24"/>
          <w:szCs w:val="24"/>
        </w:rPr>
        <w:t xml:space="preserve">had sued the Attorney General under the provisions of the Government </w:t>
      </w:r>
      <w:r>
        <w:rPr>
          <w:rStyle w:val="BodyText23"/>
          <w:sz w:val="24"/>
          <w:szCs w:val="24"/>
        </w:rPr>
        <w:t xml:space="preserve">proceedings </w:t>
      </w:r>
      <w:r w:rsidR="006708AD" w:rsidRPr="00921AFA">
        <w:rPr>
          <w:rStyle w:val="BodyText1"/>
          <w:sz w:val="24"/>
          <w:szCs w:val="24"/>
        </w:rPr>
        <w:t xml:space="preserve">Act </w:t>
      </w:r>
      <w:r w:rsidR="006708AD" w:rsidRPr="00921AFA">
        <w:rPr>
          <w:rStyle w:val="BodyText23"/>
          <w:sz w:val="24"/>
          <w:szCs w:val="24"/>
        </w:rPr>
        <w:t>for special and general damages for detinue and costs of the suit.</w:t>
      </w:r>
    </w:p>
    <w:p w:rsidR="00913A9B" w:rsidRPr="00921AFA" w:rsidRDefault="006708AD" w:rsidP="00921AFA">
      <w:pPr>
        <w:pStyle w:val="BodyText6"/>
        <w:shd w:val="clear" w:color="auto" w:fill="auto"/>
        <w:spacing w:line="360" w:lineRule="auto"/>
        <w:ind w:left="680" w:right="40" w:firstLine="0"/>
        <w:jc w:val="both"/>
        <w:rPr>
          <w:sz w:val="24"/>
          <w:szCs w:val="24"/>
        </w:rPr>
      </w:pPr>
      <w:r w:rsidRPr="00921AFA">
        <w:rPr>
          <w:rStyle w:val="BodyText34"/>
          <w:sz w:val="24"/>
          <w:szCs w:val="24"/>
        </w:rPr>
        <w:t xml:space="preserve">The brief </w:t>
      </w:r>
      <w:r w:rsidRPr="00921AFA">
        <w:rPr>
          <w:rStyle w:val="BodyText1"/>
          <w:sz w:val="24"/>
          <w:szCs w:val="24"/>
        </w:rPr>
        <w:t xml:space="preserve">facts </w:t>
      </w:r>
      <w:r w:rsidRPr="00921AFA">
        <w:rPr>
          <w:rStyle w:val="BodyText23"/>
          <w:sz w:val="24"/>
          <w:szCs w:val="24"/>
        </w:rPr>
        <w:t xml:space="preserve">of the case were that on or about March 4, 1999 at </w:t>
      </w:r>
      <w:proofErr w:type="spellStart"/>
      <w:r w:rsidRPr="00921AFA">
        <w:rPr>
          <w:rStyle w:val="BodyText23"/>
          <w:sz w:val="24"/>
          <w:szCs w:val="24"/>
        </w:rPr>
        <w:t>Bugoto</w:t>
      </w:r>
      <w:proofErr w:type="spellEnd"/>
      <w:r w:rsidRPr="00921AFA">
        <w:rPr>
          <w:rStyle w:val="BodyText23"/>
          <w:sz w:val="24"/>
          <w:szCs w:val="24"/>
        </w:rPr>
        <w:t xml:space="preserve"> landing </w:t>
      </w:r>
      <w:r w:rsidRPr="00921AFA">
        <w:rPr>
          <w:rStyle w:val="BodyText23"/>
          <w:sz w:val="24"/>
          <w:szCs w:val="24"/>
        </w:rPr>
        <w:lastRenderedPageBreak/>
        <w:t xml:space="preserve">beach </w:t>
      </w:r>
      <w:r w:rsidRPr="00921AFA">
        <w:rPr>
          <w:rStyle w:val="BodyText34"/>
          <w:sz w:val="24"/>
          <w:szCs w:val="24"/>
        </w:rPr>
        <w:t>in</w:t>
      </w:r>
      <w:r w:rsidR="00D45959" w:rsidRPr="00921AFA">
        <w:rPr>
          <w:rStyle w:val="BodyText34"/>
          <w:sz w:val="24"/>
          <w:szCs w:val="24"/>
        </w:rPr>
        <w:t xml:space="preserve"> </w:t>
      </w:r>
      <w:proofErr w:type="spellStart"/>
      <w:r w:rsidRPr="00921AFA">
        <w:rPr>
          <w:rStyle w:val="BodyText34"/>
          <w:sz w:val="24"/>
          <w:szCs w:val="24"/>
        </w:rPr>
        <w:t>lganga</w:t>
      </w:r>
      <w:proofErr w:type="spellEnd"/>
      <w:r w:rsidRPr="00921AFA">
        <w:rPr>
          <w:rStyle w:val="BodyText34"/>
          <w:sz w:val="24"/>
          <w:szCs w:val="24"/>
        </w:rPr>
        <w:t xml:space="preserve"> </w:t>
      </w:r>
      <w:r w:rsidRPr="00921AFA">
        <w:rPr>
          <w:rStyle w:val="BodyText23"/>
          <w:sz w:val="24"/>
          <w:szCs w:val="24"/>
        </w:rPr>
        <w:t xml:space="preserve">District, the late Mbaziira was unlawfully arrested by the Uganda Police </w:t>
      </w:r>
      <w:r w:rsidRPr="00921AFA">
        <w:rPr>
          <w:rStyle w:val="BodyText4"/>
          <w:sz w:val="24"/>
          <w:szCs w:val="24"/>
        </w:rPr>
        <w:t xml:space="preserve">before </w:t>
      </w:r>
      <w:r w:rsidRPr="00921AFA">
        <w:rPr>
          <w:rStyle w:val="BodyText34"/>
          <w:sz w:val="24"/>
          <w:szCs w:val="24"/>
        </w:rPr>
        <w:t xml:space="preserve">being </w:t>
      </w:r>
      <w:r w:rsidRPr="00921AFA">
        <w:rPr>
          <w:rStyle w:val="BodyText23"/>
          <w:sz w:val="24"/>
          <w:szCs w:val="24"/>
        </w:rPr>
        <w:t xml:space="preserve">prosecuted. The case was dismissed for want of prosecution under Section </w:t>
      </w:r>
      <w:r w:rsidRPr="00921AFA">
        <w:rPr>
          <w:rStyle w:val="BodyText4"/>
          <w:sz w:val="24"/>
          <w:szCs w:val="24"/>
        </w:rPr>
        <w:t xml:space="preserve">117 (1) </w:t>
      </w:r>
      <w:r w:rsidRPr="00921AFA">
        <w:rPr>
          <w:rStyle w:val="BodyText34"/>
          <w:sz w:val="24"/>
          <w:szCs w:val="24"/>
        </w:rPr>
        <w:t xml:space="preserve">of </w:t>
      </w:r>
      <w:r w:rsidRPr="00921AFA">
        <w:rPr>
          <w:rStyle w:val="BodyText1"/>
          <w:sz w:val="24"/>
          <w:szCs w:val="24"/>
        </w:rPr>
        <w:t xml:space="preserve">the </w:t>
      </w:r>
      <w:r w:rsidRPr="00921AFA">
        <w:rPr>
          <w:rStyle w:val="BodyText23"/>
          <w:sz w:val="24"/>
          <w:szCs w:val="24"/>
        </w:rPr>
        <w:t xml:space="preserve">Magistrate’s Courts Act. At the time of the late </w:t>
      </w:r>
      <w:proofErr w:type="spellStart"/>
      <w:r w:rsidRPr="00921AFA">
        <w:rPr>
          <w:rStyle w:val="BodyText23"/>
          <w:sz w:val="24"/>
          <w:szCs w:val="24"/>
        </w:rPr>
        <w:t>Mbaziira’s</w:t>
      </w:r>
      <w:proofErr w:type="spellEnd"/>
      <w:r w:rsidRPr="00921AFA">
        <w:rPr>
          <w:rStyle w:val="BodyText23"/>
          <w:sz w:val="24"/>
          <w:szCs w:val="24"/>
        </w:rPr>
        <w:t xml:space="preserve"> arrest, </w:t>
      </w:r>
      <w:r w:rsidRPr="00921AFA">
        <w:rPr>
          <w:rStyle w:val="BodyText4"/>
          <w:sz w:val="24"/>
          <w:szCs w:val="24"/>
        </w:rPr>
        <w:t xml:space="preserve">the police </w:t>
      </w:r>
      <w:r w:rsidRPr="00921AFA">
        <w:rPr>
          <w:rStyle w:val="BodyText1"/>
          <w:sz w:val="24"/>
          <w:szCs w:val="24"/>
        </w:rPr>
        <w:t xml:space="preserve">impounded </w:t>
      </w:r>
      <w:r w:rsidRPr="00921AFA">
        <w:rPr>
          <w:rStyle w:val="BodyText23"/>
          <w:sz w:val="24"/>
          <w:szCs w:val="24"/>
        </w:rPr>
        <w:t xml:space="preserve">his goods consisting of 100,000 </w:t>
      </w:r>
      <w:proofErr w:type="spellStart"/>
      <w:r w:rsidRPr="00921AFA">
        <w:rPr>
          <w:rStyle w:val="BodyText23"/>
          <w:sz w:val="24"/>
          <w:szCs w:val="24"/>
        </w:rPr>
        <w:t>kgms</w:t>
      </w:r>
      <w:proofErr w:type="spellEnd"/>
      <w:r w:rsidRPr="00921AFA">
        <w:rPr>
          <w:rStyle w:val="BodyText23"/>
          <w:sz w:val="24"/>
          <w:szCs w:val="24"/>
        </w:rPr>
        <w:t xml:space="preserve"> of a drink </w:t>
      </w:r>
      <w:r w:rsidRPr="00921AFA">
        <w:rPr>
          <w:rStyle w:val="BodyText4"/>
          <w:sz w:val="24"/>
          <w:szCs w:val="24"/>
        </w:rPr>
        <w:t xml:space="preserve">called </w:t>
      </w:r>
      <w:r w:rsidRPr="00921AFA">
        <w:rPr>
          <w:rStyle w:val="BodyText23"/>
          <w:sz w:val="24"/>
          <w:szCs w:val="24"/>
        </w:rPr>
        <w:t>“</w:t>
      </w:r>
      <w:proofErr w:type="spellStart"/>
      <w:r w:rsidRPr="00921AFA">
        <w:rPr>
          <w:rStyle w:val="BodyText23"/>
          <w:sz w:val="24"/>
          <w:szCs w:val="24"/>
        </w:rPr>
        <w:t>ndume</w:t>
      </w:r>
      <w:proofErr w:type="spellEnd"/>
      <w:r w:rsidRPr="00921AFA">
        <w:rPr>
          <w:rStyle w:val="BodyText23"/>
          <w:sz w:val="24"/>
          <w:szCs w:val="24"/>
        </w:rPr>
        <w:t xml:space="preserve">” </w:t>
      </w:r>
      <w:r w:rsidRPr="00921AFA">
        <w:rPr>
          <w:rStyle w:val="BodyText4"/>
          <w:sz w:val="24"/>
          <w:szCs w:val="24"/>
        </w:rPr>
        <w:t xml:space="preserve">that was </w:t>
      </w:r>
      <w:r w:rsidRPr="00921AFA">
        <w:rPr>
          <w:rStyle w:val="BodyText34"/>
          <w:sz w:val="24"/>
          <w:szCs w:val="24"/>
        </w:rPr>
        <w:t xml:space="preserve">valued </w:t>
      </w:r>
      <w:r w:rsidRPr="00921AFA">
        <w:rPr>
          <w:rStyle w:val="BodyText1"/>
          <w:sz w:val="24"/>
          <w:szCs w:val="24"/>
        </w:rPr>
        <w:t xml:space="preserve">at </w:t>
      </w:r>
      <w:r w:rsidRPr="00921AFA">
        <w:rPr>
          <w:rStyle w:val="BodyText23"/>
          <w:sz w:val="24"/>
          <w:szCs w:val="24"/>
        </w:rPr>
        <w:t xml:space="preserve">US$100,000. The police never returned the said goods to the late </w:t>
      </w:r>
      <w:proofErr w:type="spellStart"/>
      <w:r w:rsidRPr="00921AFA">
        <w:rPr>
          <w:rStyle w:val="BodyText23"/>
          <w:sz w:val="24"/>
          <w:szCs w:val="24"/>
        </w:rPr>
        <w:t>Mbaziira</w:t>
      </w:r>
      <w:proofErr w:type="spellEnd"/>
      <w:r w:rsidRPr="00921AFA">
        <w:rPr>
          <w:rStyle w:val="BodyText23"/>
          <w:sz w:val="24"/>
          <w:szCs w:val="24"/>
        </w:rPr>
        <w:t xml:space="preserve"> even </w:t>
      </w:r>
      <w:r w:rsidRPr="00921AFA">
        <w:rPr>
          <w:rStyle w:val="BodyText34"/>
          <w:sz w:val="24"/>
          <w:szCs w:val="24"/>
        </w:rPr>
        <w:t xml:space="preserve">after </w:t>
      </w:r>
      <w:r w:rsidRPr="00921AFA">
        <w:rPr>
          <w:rStyle w:val="BodyText1"/>
          <w:sz w:val="24"/>
          <w:szCs w:val="24"/>
        </w:rPr>
        <w:t xml:space="preserve">the </w:t>
      </w:r>
      <w:r w:rsidRPr="00921AFA">
        <w:rPr>
          <w:rStyle w:val="BodyText23"/>
          <w:sz w:val="24"/>
          <w:szCs w:val="24"/>
        </w:rPr>
        <w:t xml:space="preserve">dismissal of the criminal case. As a result, the late </w:t>
      </w:r>
      <w:proofErr w:type="spellStart"/>
      <w:r w:rsidRPr="00921AFA">
        <w:rPr>
          <w:rStyle w:val="BodyText23"/>
          <w:sz w:val="24"/>
          <w:szCs w:val="24"/>
        </w:rPr>
        <w:t>Mbaziira</w:t>
      </w:r>
      <w:proofErr w:type="spellEnd"/>
      <w:r w:rsidRPr="00921AFA">
        <w:rPr>
          <w:rStyle w:val="BodyText23"/>
          <w:sz w:val="24"/>
          <w:szCs w:val="24"/>
        </w:rPr>
        <w:t xml:space="preserve"> suffered and </w:t>
      </w:r>
      <w:r w:rsidRPr="00921AFA">
        <w:rPr>
          <w:rStyle w:val="BodyText1"/>
          <w:sz w:val="24"/>
          <w:szCs w:val="24"/>
        </w:rPr>
        <w:t xml:space="preserve">continued </w:t>
      </w:r>
      <w:r w:rsidRPr="00921AFA">
        <w:rPr>
          <w:rStyle w:val="BodyText23"/>
          <w:sz w:val="24"/>
          <w:szCs w:val="24"/>
        </w:rPr>
        <w:t>to suffer grave financial loss and held the respondent vicariously liable.</w:t>
      </w:r>
    </w:p>
    <w:p w:rsidR="00913A9B" w:rsidRPr="00921AFA" w:rsidRDefault="006708AD" w:rsidP="00921AFA">
      <w:pPr>
        <w:pStyle w:val="BodyText6"/>
        <w:shd w:val="clear" w:color="auto" w:fill="auto"/>
        <w:spacing w:line="360" w:lineRule="auto"/>
        <w:ind w:left="240" w:right="40" w:firstLine="440"/>
        <w:jc w:val="both"/>
        <w:rPr>
          <w:sz w:val="24"/>
          <w:szCs w:val="24"/>
        </w:rPr>
      </w:pPr>
      <w:r w:rsidRPr="00921AFA">
        <w:rPr>
          <w:rStyle w:val="BodyText34"/>
          <w:sz w:val="24"/>
          <w:szCs w:val="24"/>
        </w:rPr>
        <w:t xml:space="preserve">The </w:t>
      </w:r>
      <w:r w:rsidRPr="00921AFA">
        <w:rPr>
          <w:rStyle w:val="BodyText23"/>
          <w:sz w:val="24"/>
          <w:szCs w:val="24"/>
        </w:rPr>
        <w:t xml:space="preserve">respondent admitted arresting and charging the late </w:t>
      </w:r>
      <w:proofErr w:type="spellStart"/>
      <w:r w:rsidRPr="00921AFA">
        <w:rPr>
          <w:rStyle w:val="BodyText23"/>
          <w:sz w:val="24"/>
          <w:szCs w:val="24"/>
        </w:rPr>
        <w:t>Mbaziira</w:t>
      </w:r>
      <w:proofErr w:type="spellEnd"/>
      <w:r w:rsidRPr="00921AFA">
        <w:rPr>
          <w:rStyle w:val="BodyText23"/>
          <w:sz w:val="24"/>
          <w:szCs w:val="24"/>
        </w:rPr>
        <w:t xml:space="preserve">, but denied liability on </w:t>
      </w:r>
      <w:r w:rsidRPr="00921AFA">
        <w:rPr>
          <w:rStyle w:val="BodyText1"/>
          <w:sz w:val="24"/>
          <w:szCs w:val="24"/>
        </w:rPr>
        <w:t>i</w:t>
      </w:r>
      <w:r w:rsidRPr="00921AFA">
        <w:rPr>
          <w:rStyle w:val="BodyText1"/>
          <w:sz w:val="24"/>
          <w:szCs w:val="24"/>
        </w:rPr>
        <w:t xml:space="preserve">mpounded </w:t>
      </w:r>
      <w:r w:rsidRPr="00921AFA">
        <w:rPr>
          <w:rStyle w:val="BodyText23"/>
          <w:sz w:val="24"/>
          <w:szCs w:val="24"/>
        </w:rPr>
        <w:t xml:space="preserve">goods contending that the police were justified in their conduct and that </w:t>
      </w:r>
      <w:proofErr w:type="spellStart"/>
      <w:r w:rsidRPr="00921AFA">
        <w:rPr>
          <w:rStyle w:val="BodyText1"/>
          <w:sz w:val="24"/>
          <w:szCs w:val="24"/>
        </w:rPr>
        <w:t>Mbaziira</w:t>
      </w:r>
      <w:proofErr w:type="spellEnd"/>
      <w:r w:rsidRPr="00921AFA">
        <w:rPr>
          <w:rStyle w:val="BodyText1"/>
          <w:sz w:val="24"/>
          <w:szCs w:val="24"/>
        </w:rPr>
        <w:t xml:space="preserve"> </w:t>
      </w:r>
      <w:r w:rsidRPr="00921AFA">
        <w:rPr>
          <w:rStyle w:val="BodyText23"/>
          <w:sz w:val="24"/>
          <w:szCs w:val="24"/>
        </w:rPr>
        <w:t xml:space="preserve">must have recovered his goods. The learned trial Judge awarded </w:t>
      </w:r>
      <w:proofErr w:type="spellStart"/>
      <w:r w:rsidRPr="00921AFA">
        <w:rPr>
          <w:rStyle w:val="BodyText23"/>
          <w:sz w:val="24"/>
          <w:szCs w:val="24"/>
        </w:rPr>
        <w:t>Mbaziira</w:t>
      </w:r>
      <w:proofErr w:type="spellEnd"/>
      <w:r w:rsidRPr="00921AFA">
        <w:rPr>
          <w:rStyle w:val="BodyText23"/>
          <w:sz w:val="24"/>
          <w:szCs w:val="24"/>
        </w:rPr>
        <w:t xml:space="preserve"> </w:t>
      </w:r>
      <w:proofErr w:type="spellStart"/>
      <w:r w:rsidRPr="00921AFA">
        <w:rPr>
          <w:rStyle w:val="BodyText4"/>
          <w:sz w:val="24"/>
          <w:szCs w:val="24"/>
        </w:rPr>
        <w:t>Ug</w:t>
      </w:r>
      <w:proofErr w:type="spellEnd"/>
      <w:proofErr w:type="gramStart"/>
      <w:r w:rsidR="00921AFA" w:rsidRPr="00921AFA">
        <w:rPr>
          <w:rStyle w:val="BodyText4"/>
          <w:sz w:val="24"/>
          <w:szCs w:val="24"/>
        </w:rPr>
        <w:t>..</w:t>
      </w:r>
      <w:proofErr w:type="gramEnd"/>
      <w:r w:rsidRPr="00921AFA">
        <w:rPr>
          <w:rStyle w:val="BodyText34"/>
          <w:sz w:val="24"/>
          <w:szCs w:val="24"/>
        </w:rPr>
        <w:t xml:space="preserve"> </w:t>
      </w:r>
      <w:proofErr w:type="spellStart"/>
      <w:r w:rsidRPr="00921AFA">
        <w:rPr>
          <w:rStyle w:val="BodyText34"/>
          <w:sz w:val="24"/>
          <w:szCs w:val="24"/>
        </w:rPr>
        <w:t>Shs</w:t>
      </w:r>
      <w:proofErr w:type="spellEnd"/>
      <w:r w:rsidRPr="00921AFA">
        <w:rPr>
          <w:rStyle w:val="BodyText34"/>
          <w:sz w:val="24"/>
          <w:szCs w:val="24"/>
        </w:rPr>
        <w:t xml:space="preserve"> </w:t>
      </w:r>
      <w:r w:rsidRPr="00921AFA">
        <w:rPr>
          <w:rStyle w:val="BodyText23"/>
          <w:sz w:val="24"/>
          <w:szCs w:val="24"/>
        </w:rPr>
        <w:t xml:space="preserve">4,000,000/= as general damages for unlawful arrest, imprisonment and malicious </w:t>
      </w:r>
      <w:r w:rsidRPr="00921AFA">
        <w:rPr>
          <w:rStyle w:val="BodyText34"/>
          <w:sz w:val="24"/>
          <w:szCs w:val="24"/>
        </w:rPr>
        <w:t xml:space="preserve">I </w:t>
      </w:r>
      <w:r w:rsidRPr="00921AFA">
        <w:rPr>
          <w:rStyle w:val="BodyText23"/>
          <w:sz w:val="24"/>
          <w:szCs w:val="24"/>
        </w:rPr>
        <w:t>pr</w:t>
      </w:r>
      <w:r w:rsidRPr="00921AFA">
        <w:rPr>
          <w:rStyle w:val="BodyText23"/>
          <w:sz w:val="24"/>
          <w:szCs w:val="24"/>
        </w:rPr>
        <w:t xml:space="preserve">osecution. He was also awarded </w:t>
      </w:r>
      <w:proofErr w:type="spellStart"/>
      <w:r w:rsidRPr="00921AFA">
        <w:rPr>
          <w:rStyle w:val="BodyText23"/>
          <w:sz w:val="24"/>
          <w:szCs w:val="24"/>
        </w:rPr>
        <w:t>Ug</w:t>
      </w:r>
      <w:proofErr w:type="spellEnd"/>
      <w:r w:rsidRPr="00921AFA">
        <w:rPr>
          <w:rStyle w:val="BodyText23"/>
          <w:sz w:val="24"/>
          <w:szCs w:val="24"/>
        </w:rPr>
        <w:t xml:space="preserve"> </w:t>
      </w:r>
      <w:proofErr w:type="spellStart"/>
      <w:r w:rsidRPr="00921AFA">
        <w:rPr>
          <w:rStyle w:val="BodyText23"/>
          <w:sz w:val="24"/>
          <w:szCs w:val="24"/>
        </w:rPr>
        <w:t>Shs</w:t>
      </w:r>
      <w:proofErr w:type="spellEnd"/>
      <w:r w:rsidRPr="00921AFA">
        <w:rPr>
          <w:rStyle w:val="BodyText23"/>
          <w:sz w:val="24"/>
          <w:szCs w:val="24"/>
        </w:rPr>
        <w:t xml:space="preserve"> 560,000/- as special damages as the </w:t>
      </w:r>
      <w:r w:rsidRPr="00921AFA">
        <w:rPr>
          <w:rStyle w:val="BodyText4"/>
          <w:sz w:val="24"/>
          <w:szCs w:val="24"/>
        </w:rPr>
        <w:t xml:space="preserve">amount he </w:t>
      </w:r>
      <w:r w:rsidRPr="00921AFA">
        <w:rPr>
          <w:rStyle w:val="BodyText1"/>
          <w:sz w:val="24"/>
          <w:szCs w:val="24"/>
        </w:rPr>
        <w:t>f spent for defending himself against the ill-fated criminal charges. Further, Mbaziira was I awarded interest on the above awards at the rate of 8% per annum from the date</w:t>
      </w:r>
      <w:r w:rsidRPr="00921AFA">
        <w:rPr>
          <w:rStyle w:val="BodyText1"/>
          <w:sz w:val="24"/>
          <w:szCs w:val="24"/>
        </w:rPr>
        <w:t xml:space="preserve"> of judgment </w:t>
      </w:r>
      <w:r w:rsidRPr="00921AFA">
        <w:rPr>
          <w:rStyle w:val="BodyText23"/>
          <w:sz w:val="24"/>
          <w:szCs w:val="24"/>
        </w:rPr>
        <w:t>till payment in full plus costs of the suit.</w:t>
      </w:r>
    </w:p>
    <w:p w:rsidR="00921AFA" w:rsidRPr="00921AFA" w:rsidRDefault="006708AD" w:rsidP="00921AFA">
      <w:pPr>
        <w:pStyle w:val="BodyText6"/>
        <w:shd w:val="clear" w:color="auto" w:fill="auto"/>
        <w:spacing w:after="0" w:line="360" w:lineRule="auto"/>
        <w:ind w:right="40" w:firstLine="420"/>
        <w:jc w:val="both"/>
        <w:rPr>
          <w:rStyle w:val="BodyText23"/>
          <w:sz w:val="24"/>
          <w:szCs w:val="24"/>
        </w:rPr>
      </w:pPr>
      <w:r w:rsidRPr="00921AFA">
        <w:rPr>
          <w:rStyle w:val="BodyText23"/>
          <w:sz w:val="24"/>
          <w:szCs w:val="24"/>
        </w:rPr>
        <w:t xml:space="preserve">Before late Mbaziira could prosecute his appeal to the end, he had died </w:t>
      </w:r>
      <w:r w:rsidRPr="00921AFA">
        <w:rPr>
          <w:rStyle w:val="BodyText4"/>
          <w:sz w:val="24"/>
          <w:szCs w:val="24"/>
        </w:rPr>
        <w:t xml:space="preserve">in June, 2004. By </w:t>
      </w:r>
      <w:r w:rsidRPr="00921AFA">
        <w:rPr>
          <w:rStyle w:val="BodyText23"/>
          <w:sz w:val="24"/>
          <w:szCs w:val="24"/>
        </w:rPr>
        <w:t xml:space="preserve">consent </w:t>
      </w:r>
      <w:r w:rsidR="00921AFA" w:rsidRPr="00921AFA">
        <w:rPr>
          <w:rStyle w:val="BodyText23"/>
          <w:sz w:val="24"/>
          <w:szCs w:val="24"/>
        </w:rPr>
        <w:t>o</w:t>
      </w:r>
      <w:r w:rsidRPr="00921AFA">
        <w:rPr>
          <w:rStyle w:val="BodyText23"/>
          <w:sz w:val="24"/>
          <w:szCs w:val="24"/>
        </w:rPr>
        <w:t xml:space="preserve">rder under rule 96 of the Rules of this Court, both parties allowed </w:t>
      </w:r>
      <w:r w:rsidRPr="00921AFA">
        <w:rPr>
          <w:rStyle w:val="BodyText4"/>
          <w:sz w:val="24"/>
          <w:szCs w:val="24"/>
        </w:rPr>
        <w:t xml:space="preserve">the appellants </w:t>
      </w:r>
      <w:proofErr w:type="gramStart"/>
      <w:r w:rsidRPr="00921AFA">
        <w:rPr>
          <w:rStyle w:val="BodyText1"/>
          <w:sz w:val="24"/>
          <w:szCs w:val="24"/>
        </w:rPr>
        <w:t>If</w:t>
      </w:r>
      <w:proofErr w:type="gramEnd"/>
      <w:r w:rsidRPr="00921AFA">
        <w:rPr>
          <w:rStyle w:val="BodyText1"/>
          <w:sz w:val="24"/>
          <w:szCs w:val="24"/>
        </w:rPr>
        <w:t xml:space="preserve"> </w:t>
      </w:r>
      <w:r w:rsidRPr="00921AFA">
        <w:rPr>
          <w:rStyle w:val="BodyText23"/>
          <w:sz w:val="24"/>
          <w:szCs w:val="24"/>
        </w:rPr>
        <w:t xml:space="preserve">to be joined </w:t>
      </w:r>
      <w:r w:rsidRPr="00921AFA">
        <w:rPr>
          <w:rStyle w:val="BodyText23"/>
          <w:sz w:val="24"/>
          <w:szCs w:val="24"/>
        </w:rPr>
        <w:t xml:space="preserve">to </w:t>
      </w:r>
      <w:r w:rsidRPr="00921AFA">
        <w:rPr>
          <w:rStyle w:val="BodyText4"/>
          <w:sz w:val="24"/>
          <w:szCs w:val="24"/>
        </w:rPr>
        <w:t xml:space="preserve">this </w:t>
      </w:r>
      <w:r w:rsidRPr="00921AFA">
        <w:rPr>
          <w:rStyle w:val="BodyText23"/>
          <w:sz w:val="24"/>
          <w:szCs w:val="24"/>
        </w:rPr>
        <w:t xml:space="preserve">appeal in their representative capacity as the </w:t>
      </w:r>
      <w:r w:rsidRPr="00921AFA">
        <w:rPr>
          <w:rStyle w:val="BodyText4"/>
          <w:sz w:val="24"/>
          <w:szCs w:val="24"/>
        </w:rPr>
        <w:t xml:space="preserve">administrators of the </w:t>
      </w:r>
      <w:r w:rsidRPr="00921AFA">
        <w:rPr>
          <w:rStyle w:val="BodyText1"/>
          <w:sz w:val="24"/>
          <w:szCs w:val="24"/>
        </w:rPr>
        <w:t xml:space="preserve">I </w:t>
      </w:r>
      <w:r w:rsidRPr="00921AFA">
        <w:rPr>
          <w:rStyle w:val="BodyText23"/>
          <w:sz w:val="24"/>
          <w:szCs w:val="24"/>
        </w:rPr>
        <w:t>estate of the deceased, the late Mbaziira</w:t>
      </w:r>
    </w:p>
    <w:p w:rsidR="00913A9B" w:rsidRPr="00921AFA" w:rsidRDefault="006708AD" w:rsidP="00921AFA">
      <w:pPr>
        <w:pStyle w:val="BodyText6"/>
        <w:shd w:val="clear" w:color="auto" w:fill="auto"/>
        <w:spacing w:after="0" w:line="360" w:lineRule="auto"/>
        <w:ind w:right="40" w:firstLine="420"/>
        <w:jc w:val="both"/>
        <w:rPr>
          <w:sz w:val="24"/>
          <w:szCs w:val="24"/>
        </w:rPr>
      </w:pPr>
      <w:r w:rsidRPr="00921AFA">
        <w:rPr>
          <w:rStyle w:val="BodyText23"/>
          <w:sz w:val="24"/>
          <w:szCs w:val="24"/>
        </w:rPr>
        <w:t>.</w:t>
      </w:r>
    </w:p>
    <w:p w:rsidR="00913A9B" w:rsidRPr="00921AFA" w:rsidRDefault="006708AD" w:rsidP="00921AFA">
      <w:pPr>
        <w:pStyle w:val="Bodytext20"/>
        <w:shd w:val="clear" w:color="auto" w:fill="auto"/>
        <w:spacing w:after="0" w:line="360" w:lineRule="auto"/>
        <w:ind w:left="100"/>
        <w:jc w:val="both"/>
        <w:rPr>
          <w:sz w:val="24"/>
          <w:szCs w:val="24"/>
        </w:rPr>
      </w:pPr>
      <w:r w:rsidRPr="00921AFA">
        <w:rPr>
          <w:rStyle w:val="Bodytext24"/>
          <w:b/>
          <w:bCs/>
          <w:sz w:val="24"/>
          <w:szCs w:val="24"/>
        </w:rPr>
        <w:t>HELD:</w:t>
      </w:r>
    </w:p>
    <w:p w:rsidR="00913A9B" w:rsidRPr="00921AFA" w:rsidRDefault="006708AD" w:rsidP="00921AFA">
      <w:pPr>
        <w:pStyle w:val="BodyText6"/>
        <w:shd w:val="clear" w:color="auto" w:fill="auto"/>
        <w:spacing w:after="291" w:line="360" w:lineRule="auto"/>
        <w:ind w:left="460" w:right="320" w:firstLine="0"/>
        <w:jc w:val="both"/>
        <w:rPr>
          <w:sz w:val="24"/>
          <w:szCs w:val="24"/>
        </w:rPr>
      </w:pPr>
      <w:r w:rsidRPr="00921AFA">
        <w:rPr>
          <w:rStyle w:val="BodyText5"/>
          <w:sz w:val="24"/>
          <w:szCs w:val="24"/>
        </w:rPr>
        <w:t xml:space="preserve">Its trite law that parties are bound by their pleadings during the trial. In this </w:t>
      </w:r>
      <w:r w:rsidRPr="00921AFA">
        <w:rPr>
          <w:rStyle w:val="BodyText1"/>
          <w:sz w:val="24"/>
          <w:szCs w:val="24"/>
        </w:rPr>
        <w:t xml:space="preserve">case, the </w:t>
      </w:r>
      <w:r w:rsidRPr="00921AFA">
        <w:rPr>
          <w:rStyle w:val="BodyText5"/>
          <w:sz w:val="24"/>
          <w:szCs w:val="24"/>
        </w:rPr>
        <w:t>respondent did not raise the questio</w:t>
      </w:r>
      <w:r w:rsidRPr="00921AFA">
        <w:rPr>
          <w:rStyle w:val="BodyText5"/>
          <w:sz w:val="24"/>
          <w:szCs w:val="24"/>
        </w:rPr>
        <w:t xml:space="preserve">n of Statutory Notice being wanting </w:t>
      </w:r>
      <w:r w:rsidRPr="00921AFA">
        <w:rPr>
          <w:rStyle w:val="BodyText1"/>
          <w:sz w:val="24"/>
          <w:szCs w:val="24"/>
        </w:rPr>
        <w:t xml:space="preserve">as </w:t>
      </w:r>
      <w:r w:rsidRPr="00921AFA">
        <w:rPr>
          <w:sz w:val="24"/>
          <w:szCs w:val="24"/>
        </w:rPr>
        <w:t xml:space="preserve">a </w:t>
      </w:r>
      <w:r w:rsidRPr="00921AFA">
        <w:rPr>
          <w:rStyle w:val="BodyText5"/>
          <w:sz w:val="24"/>
          <w:szCs w:val="24"/>
        </w:rPr>
        <w:t xml:space="preserve">preliminary point of objection for determination before, during and after </w:t>
      </w:r>
      <w:r w:rsidRPr="00921AFA">
        <w:rPr>
          <w:rStyle w:val="BodyText1"/>
          <w:sz w:val="24"/>
          <w:szCs w:val="24"/>
        </w:rPr>
        <w:t xml:space="preserve">the trial. </w:t>
      </w:r>
      <w:r w:rsidRPr="00921AFA">
        <w:rPr>
          <w:sz w:val="24"/>
          <w:szCs w:val="24"/>
        </w:rPr>
        <w:t xml:space="preserve">It </w:t>
      </w:r>
      <w:r w:rsidRPr="00921AFA">
        <w:rPr>
          <w:rStyle w:val="BodyText5"/>
          <w:sz w:val="24"/>
          <w:szCs w:val="24"/>
        </w:rPr>
        <w:t xml:space="preserve">was only after the Judge pointed out the alleged defect that the respondent </w:t>
      </w:r>
      <w:r w:rsidRPr="00921AFA">
        <w:rPr>
          <w:rStyle w:val="BodyText1"/>
          <w:sz w:val="24"/>
          <w:szCs w:val="24"/>
        </w:rPr>
        <w:t xml:space="preserve">supported </w:t>
      </w:r>
      <w:r w:rsidRPr="00921AFA">
        <w:rPr>
          <w:rStyle w:val="BodyText5"/>
          <w:sz w:val="24"/>
          <w:szCs w:val="24"/>
        </w:rPr>
        <w:t>himself in his submissions.</w:t>
      </w:r>
    </w:p>
    <w:p w:rsidR="00913A9B" w:rsidRPr="00921AFA" w:rsidRDefault="00921AFA" w:rsidP="00921AFA">
      <w:pPr>
        <w:pStyle w:val="Bodytext30"/>
        <w:shd w:val="clear" w:color="auto" w:fill="auto"/>
        <w:spacing w:before="0" w:after="262" w:line="360" w:lineRule="auto"/>
        <w:ind w:left="100"/>
        <w:rPr>
          <w:rStyle w:val="Bodytext35"/>
          <w:i/>
          <w:iCs/>
          <w:sz w:val="24"/>
          <w:szCs w:val="24"/>
        </w:rPr>
      </w:pPr>
      <w:r w:rsidRPr="00921AFA">
        <w:rPr>
          <w:rStyle w:val="Bodytext3NotItalic1"/>
          <w:sz w:val="24"/>
          <w:szCs w:val="24"/>
        </w:rPr>
        <w:lastRenderedPageBreak/>
        <w:t>‘Appeal</w:t>
      </w:r>
      <w:r w:rsidR="006708AD" w:rsidRPr="00921AFA">
        <w:rPr>
          <w:rStyle w:val="Bodytext35"/>
          <w:i/>
          <w:iCs/>
          <w:sz w:val="24"/>
          <w:szCs w:val="24"/>
        </w:rPr>
        <w:t xml:space="preserve"> allo</w:t>
      </w:r>
      <w:r w:rsidR="006708AD" w:rsidRPr="00921AFA">
        <w:rPr>
          <w:rStyle w:val="Bodytext35"/>
          <w:i/>
          <w:iCs/>
          <w:sz w:val="24"/>
          <w:szCs w:val="24"/>
        </w:rPr>
        <w:t>wed with costs here and in lower Court</w:t>
      </w:r>
    </w:p>
    <w:p w:rsidR="00921AFA" w:rsidRPr="00921AFA" w:rsidRDefault="00921AFA" w:rsidP="00921AFA">
      <w:pPr>
        <w:pStyle w:val="Bodytext30"/>
        <w:shd w:val="clear" w:color="auto" w:fill="auto"/>
        <w:spacing w:before="0" w:after="262" w:line="360" w:lineRule="auto"/>
        <w:ind w:left="100"/>
        <w:rPr>
          <w:sz w:val="24"/>
          <w:szCs w:val="24"/>
        </w:rPr>
      </w:pPr>
      <w:r w:rsidRPr="00921AFA">
        <w:rPr>
          <w:sz w:val="24"/>
          <w:szCs w:val="24"/>
        </w:rPr>
        <w:t>Dated this 8</w:t>
      </w:r>
      <w:r w:rsidRPr="00921AFA">
        <w:rPr>
          <w:sz w:val="24"/>
          <w:szCs w:val="24"/>
          <w:vertAlign w:val="superscript"/>
        </w:rPr>
        <w:t>th</w:t>
      </w:r>
      <w:r w:rsidRPr="00921AFA">
        <w:rPr>
          <w:sz w:val="24"/>
          <w:szCs w:val="24"/>
        </w:rPr>
        <w:t xml:space="preserve"> day of September 2006</w:t>
      </w:r>
    </w:p>
    <w:p w:rsidR="00921AFA" w:rsidRPr="00921AFA" w:rsidRDefault="00921AFA" w:rsidP="00921AFA">
      <w:pPr>
        <w:pStyle w:val="Bodytext30"/>
        <w:shd w:val="clear" w:color="auto" w:fill="auto"/>
        <w:spacing w:before="0" w:after="262" w:line="360" w:lineRule="auto"/>
        <w:ind w:left="100"/>
        <w:rPr>
          <w:sz w:val="24"/>
          <w:szCs w:val="24"/>
        </w:rPr>
      </w:pPr>
    </w:p>
    <w:p w:rsidR="00921AFA" w:rsidRPr="00921AFA" w:rsidRDefault="00921AFA" w:rsidP="00921AFA">
      <w:pPr>
        <w:pStyle w:val="Bodytext30"/>
        <w:shd w:val="clear" w:color="auto" w:fill="auto"/>
        <w:spacing w:before="0" w:after="262" w:line="360" w:lineRule="auto"/>
        <w:ind w:left="100"/>
        <w:rPr>
          <w:sz w:val="24"/>
          <w:szCs w:val="24"/>
        </w:rPr>
      </w:pPr>
      <w:r w:rsidRPr="00921AFA">
        <w:rPr>
          <w:sz w:val="24"/>
          <w:szCs w:val="24"/>
        </w:rPr>
        <w:t>ENGWAU, JA</w:t>
      </w:r>
    </w:p>
    <w:p w:rsidR="00921AFA" w:rsidRPr="00921AFA" w:rsidRDefault="00921AFA" w:rsidP="00921AFA">
      <w:pPr>
        <w:pStyle w:val="Bodytext30"/>
        <w:shd w:val="clear" w:color="auto" w:fill="auto"/>
        <w:spacing w:before="0" w:after="262" w:line="360" w:lineRule="auto"/>
        <w:ind w:left="100"/>
        <w:rPr>
          <w:sz w:val="24"/>
          <w:szCs w:val="24"/>
        </w:rPr>
      </w:pPr>
      <w:r w:rsidRPr="00921AFA">
        <w:rPr>
          <w:sz w:val="24"/>
          <w:szCs w:val="24"/>
        </w:rPr>
        <w:t>TWINOMUJUNI, JA</w:t>
      </w:r>
    </w:p>
    <w:p w:rsidR="00921AFA" w:rsidRPr="00921AFA" w:rsidRDefault="00921AFA" w:rsidP="00921AFA">
      <w:pPr>
        <w:pStyle w:val="Bodytext30"/>
        <w:shd w:val="clear" w:color="auto" w:fill="auto"/>
        <w:spacing w:before="0" w:after="262" w:line="360" w:lineRule="auto"/>
        <w:ind w:left="100"/>
        <w:rPr>
          <w:sz w:val="24"/>
          <w:szCs w:val="24"/>
        </w:rPr>
      </w:pPr>
      <w:r w:rsidRPr="00921AFA">
        <w:rPr>
          <w:sz w:val="24"/>
          <w:szCs w:val="24"/>
        </w:rPr>
        <w:t>KAVUMA, JA</w:t>
      </w:r>
    </w:p>
    <w:p w:rsidR="00921AFA" w:rsidRPr="00921AFA" w:rsidRDefault="00921AFA" w:rsidP="00921AFA">
      <w:pPr>
        <w:pStyle w:val="Bodytext30"/>
        <w:shd w:val="clear" w:color="auto" w:fill="auto"/>
        <w:spacing w:before="0" w:after="262" w:line="360" w:lineRule="auto"/>
        <w:ind w:left="100"/>
        <w:rPr>
          <w:sz w:val="24"/>
          <w:szCs w:val="24"/>
        </w:rPr>
      </w:pPr>
    </w:p>
    <w:p w:rsidR="00913A9B" w:rsidRPr="00921AFA" w:rsidRDefault="006708AD" w:rsidP="00921AFA">
      <w:pPr>
        <w:pStyle w:val="Bodytext20"/>
        <w:shd w:val="clear" w:color="auto" w:fill="auto"/>
        <w:spacing w:after="0" w:line="360" w:lineRule="auto"/>
        <w:ind w:left="100"/>
        <w:jc w:val="both"/>
        <w:rPr>
          <w:sz w:val="24"/>
          <w:szCs w:val="24"/>
        </w:rPr>
      </w:pPr>
      <w:r w:rsidRPr="00921AFA">
        <w:rPr>
          <w:rStyle w:val="Bodytext24"/>
          <w:b/>
          <w:bCs/>
          <w:sz w:val="24"/>
          <w:szCs w:val="24"/>
        </w:rPr>
        <w:t xml:space="preserve">Legislation </w:t>
      </w:r>
      <w:r w:rsidRPr="00921AFA">
        <w:rPr>
          <w:rStyle w:val="Bodytext21"/>
          <w:b/>
          <w:bCs/>
          <w:sz w:val="24"/>
          <w:szCs w:val="24"/>
        </w:rPr>
        <w:t>considered:</w:t>
      </w:r>
    </w:p>
    <w:p w:rsidR="00913A9B" w:rsidRPr="00921AFA" w:rsidRDefault="006708AD" w:rsidP="00921AFA">
      <w:pPr>
        <w:pStyle w:val="BodyText6"/>
        <w:shd w:val="clear" w:color="auto" w:fill="auto"/>
        <w:spacing w:after="0" w:line="360" w:lineRule="auto"/>
        <w:ind w:left="100" w:firstLine="0"/>
        <w:jc w:val="both"/>
        <w:rPr>
          <w:sz w:val="24"/>
          <w:szCs w:val="24"/>
        </w:rPr>
      </w:pPr>
      <w:r w:rsidRPr="00921AFA">
        <w:rPr>
          <w:rStyle w:val="BodyText5"/>
          <w:sz w:val="24"/>
          <w:szCs w:val="24"/>
        </w:rPr>
        <w:t xml:space="preserve">Court of Appeal </w:t>
      </w:r>
      <w:r w:rsidRPr="00921AFA">
        <w:rPr>
          <w:rStyle w:val="BodyText1"/>
          <w:sz w:val="24"/>
          <w:szCs w:val="24"/>
        </w:rPr>
        <w:t xml:space="preserve">Rules </w:t>
      </w:r>
      <w:r w:rsidRPr="00921AFA">
        <w:rPr>
          <w:rStyle w:val="BodyText5"/>
          <w:sz w:val="24"/>
          <w:szCs w:val="24"/>
        </w:rPr>
        <w:t xml:space="preserve">Directions, rules 1 (3), </w:t>
      </w:r>
      <w:r w:rsidRPr="00921AFA">
        <w:rPr>
          <w:rStyle w:val="BodyText1"/>
          <w:sz w:val="24"/>
          <w:szCs w:val="24"/>
        </w:rPr>
        <w:t xml:space="preserve">96, </w:t>
      </w:r>
      <w:r w:rsidRPr="00921AFA">
        <w:rPr>
          <w:rStyle w:val="BodyText5"/>
          <w:sz w:val="24"/>
          <w:szCs w:val="24"/>
        </w:rPr>
        <w:t xml:space="preserve">97 </w:t>
      </w:r>
      <w:r w:rsidRPr="00921AFA">
        <w:rPr>
          <w:rStyle w:val="BodyText1"/>
          <w:sz w:val="24"/>
          <w:szCs w:val="24"/>
        </w:rPr>
        <w:t>(1)</w:t>
      </w:r>
    </w:p>
    <w:p w:rsidR="00913A9B" w:rsidRPr="00921AFA" w:rsidRDefault="006708AD" w:rsidP="00921AFA">
      <w:pPr>
        <w:pStyle w:val="BodyText6"/>
        <w:shd w:val="clear" w:color="auto" w:fill="auto"/>
        <w:spacing w:line="360" w:lineRule="auto"/>
        <w:ind w:left="100" w:firstLine="0"/>
        <w:jc w:val="both"/>
        <w:rPr>
          <w:sz w:val="24"/>
          <w:szCs w:val="24"/>
        </w:rPr>
      </w:pPr>
      <w:r w:rsidRPr="00921AFA">
        <w:rPr>
          <w:rStyle w:val="BodyText5"/>
          <w:sz w:val="24"/>
          <w:szCs w:val="24"/>
        </w:rPr>
        <w:t>Magistrate’s Courts Act Cap 16, Section 117(1)</w:t>
      </w:r>
    </w:p>
    <w:p w:rsidR="00913A9B" w:rsidRPr="00921AFA" w:rsidRDefault="006708AD" w:rsidP="00921AFA">
      <w:pPr>
        <w:pStyle w:val="Bodytext20"/>
        <w:shd w:val="clear" w:color="auto" w:fill="auto"/>
        <w:spacing w:after="0" w:line="360" w:lineRule="auto"/>
        <w:ind w:left="100"/>
        <w:jc w:val="both"/>
        <w:rPr>
          <w:sz w:val="24"/>
          <w:szCs w:val="24"/>
        </w:rPr>
      </w:pPr>
      <w:r w:rsidRPr="00921AFA">
        <w:rPr>
          <w:rStyle w:val="Bodytext24"/>
          <w:b/>
          <w:bCs/>
          <w:sz w:val="24"/>
          <w:szCs w:val="24"/>
        </w:rPr>
        <w:t xml:space="preserve">Cases </w:t>
      </w:r>
      <w:r w:rsidRPr="00921AFA">
        <w:rPr>
          <w:rStyle w:val="Bodytext21"/>
          <w:b/>
          <w:bCs/>
          <w:sz w:val="24"/>
          <w:szCs w:val="24"/>
        </w:rPr>
        <w:t>cited:</w:t>
      </w:r>
    </w:p>
    <w:p w:rsidR="00913A9B" w:rsidRPr="00921AFA" w:rsidRDefault="006708AD" w:rsidP="00921AFA">
      <w:pPr>
        <w:pStyle w:val="BodyText6"/>
        <w:shd w:val="clear" w:color="auto" w:fill="auto"/>
        <w:spacing w:after="0" w:line="360" w:lineRule="auto"/>
        <w:ind w:left="460" w:right="320"/>
        <w:jc w:val="both"/>
        <w:rPr>
          <w:sz w:val="24"/>
          <w:szCs w:val="24"/>
        </w:rPr>
      </w:pPr>
      <w:r w:rsidRPr="00921AFA">
        <w:rPr>
          <w:rStyle w:val="BodyText5"/>
          <w:sz w:val="24"/>
          <w:szCs w:val="24"/>
        </w:rPr>
        <w:t xml:space="preserve">David </w:t>
      </w:r>
      <w:proofErr w:type="spellStart"/>
      <w:r w:rsidRPr="00921AFA">
        <w:rPr>
          <w:rStyle w:val="BodyText1"/>
          <w:sz w:val="24"/>
          <w:szCs w:val="24"/>
        </w:rPr>
        <w:t>Kabunga</w:t>
      </w:r>
      <w:proofErr w:type="spellEnd"/>
      <w:r w:rsidRPr="00921AFA">
        <w:rPr>
          <w:rStyle w:val="BodyText1"/>
          <w:sz w:val="24"/>
          <w:szCs w:val="24"/>
        </w:rPr>
        <w:t xml:space="preserve"> </w:t>
      </w:r>
      <w:proofErr w:type="spellStart"/>
      <w:r w:rsidRPr="00921AFA">
        <w:rPr>
          <w:rStyle w:val="BodytextItalic"/>
          <w:sz w:val="24"/>
          <w:szCs w:val="24"/>
        </w:rPr>
        <w:t>Vs</w:t>
      </w:r>
      <w:proofErr w:type="spellEnd"/>
      <w:r w:rsidRPr="00921AFA">
        <w:rPr>
          <w:rStyle w:val="BodyText5"/>
          <w:sz w:val="24"/>
          <w:szCs w:val="24"/>
        </w:rPr>
        <w:t xml:space="preserve"> </w:t>
      </w:r>
      <w:proofErr w:type="spellStart"/>
      <w:r w:rsidRPr="00921AFA">
        <w:rPr>
          <w:rStyle w:val="BodyText5"/>
          <w:sz w:val="24"/>
          <w:szCs w:val="24"/>
        </w:rPr>
        <w:t>Leonin</w:t>
      </w:r>
      <w:proofErr w:type="spellEnd"/>
      <w:r w:rsidRPr="00921AFA">
        <w:rPr>
          <w:rStyle w:val="BodyText5"/>
          <w:sz w:val="24"/>
          <w:szCs w:val="24"/>
        </w:rPr>
        <w:t xml:space="preserve"> </w:t>
      </w:r>
      <w:proofErr w:type="spellStart"/>
      <w:r w:rsidRPr="00921AFA">
        <w:rPr>
          <w:rStyle w:val="BodyText1"/>
          <w:sz w:val="24"/>
          <w:szCs w:val="24"/>
        </w:rPr>
        <w:t>Karyeija</w:t>
      </w:r>
      <w:proofErr w:type="spellEnd"/>
      <w:r w:rsidRPr="00921AFA">
        <w:rPr>
          <w:rStyle w:val="BodyText1"/>
          <w:sz w:val="24"/>
          <w:szCs w:val="24"/>
        </w:rPr>
        <w:t xml:space="preserve"> and 2 Others, Civil Application </w:t>
      </w:r>
      <w:r w:rsidRPr="00921AFA">
        <w:rPr>
          <w:rStyle w:val="BodyText5"/>
          <w:sz w:val="24"/>
          <w:szCs w:val="24"/>
        </w:rPr>
        <w:t xml:space="preserve">No. 19 of </w:t>
      </w:r>
      <w:r w:rsidRPr="00921AFA">
        <w:rPr>
          <w:rStyle w:val="BodyText1"/>
          <w:sz w:val="24"/>
          <w:szCs w:val="24"/>
        </w:rPr>
        <w:t>2991 (unreported)</w:t>
      </w:r>
    </w:p>
    <w:p w:rsidR="00913A9B" w:rsidRPr="00921AFA" w:rsidRDefault="006708AD" w:rsidP="00921AFA">
      <w:pPr>
        <w:pStyle w:val="BodyText6"/>
        <w:shd w:val="clear" w:color="auto" w:fill="auto"/>
        <w:spacing w:after="0" w:line="360" w:lineRule="auto"/>
        <w:ind w:left="100" w:right="320" w:firstLine="0"/>
        <w:jc w:val="both"/>
        <w:rPr>
          <w:sz w:val="24"/>
          <w:szCs w:val="24"/>
        </w:rPr>
      </w:pPr>
      <w:r w:rsidRPr="00921AFA">
        <w:rPr>
          <w:rStyle w:val="BodyText5"/>
          <w:sz w:val="24"/>
          <w:szCs w:val="24"/>
        </w:rPr>
        <w:t xml:space="preserve">J.K. </w:t>
      </w:r>
      <w:r w:rsidRPr="00921AFA">
        <w:rPr>
          <w:rStyle w:val="BodyText1"/>
          <w:sz w:val="24"/>
          <w:szCs w:val="24"/>
        </w:rPr>
        <w:t xml:space="preserve">Patel </w:t>
      </w:r>
      <w:proofErr w:type="spellStart"/>
      <w:r w:rsidRPr="00921AFA">
        <w:rPr>
          <w:rStyle w:val="BodytextItalic"/>
          <w:sz w:val="24"/>
          <w:szCs w:val="24"/>
        </w:rPr>
        <w:t>Vs</w:t>
      </w:r>
      <w:proofErr w:type="spellEnd"/>
      <w:r w:rsidRPr="00921AFA">
        <w:rPr>
          <w:rStyle w:val="BodyText5"/>
          <w:sz w:val="24"/>
          <w:szCs w:val="24"/>
        </w:rPr>
        <w:t xml:space="preserve"> </w:t>
      </w:r>
      <w:r w:rsidRPr="00921AFA">
        <w:rPr>
          <w:rStyle w:val="BodyText1"/>
          <w:sz w:val="24"/>
          <w:szCs w:val="24"/>
        </w:rPr>
        <w:t xml:space="preserve">Spear Motors Ltd, Supreme Court Civil Appeal No. 4 of </w:t>
      </w:r>
      <w:r w:rsidRPr="00921AFA">
        <w:rPr>
          <w:rStyle w:val="BodyText5"/>
          <w:sz w:val="24"/>
          <w:szCs w:val="24"/>
        </w:rPr>
        <w:t xml:space="preserve">1991 </w:t>
      </w:r>
      <w:r w:rsidRPr="00921AFA">
        <w:rPr>
          <w:rStyle w:val="BodyText1"/>
          <w:sz w:val="24"/>
          <w:szCs w:val="24"/>
        </w:rPr>
        <w:t xml:space="preserve">(unreported) </w:t>
      </w:r>
      <w:proofErr w:type="spellStart"/>
      <w:r w:rsidRPr="00921AFA">
        <w:rPr>
          <w:rStyle w:val="BodyText1"/>
          <w:sz w:val="24"/>
          <w:szCs w:val="24"/>
        </w:rPr>
        <w:t>Jovelyn</w:t>
      </w:r>
      <w:proofErr w:type="spellEnd"/>
      <w:r w:rsidRPr="00921AFA">
        <w:rPr>
          <w:rStyle w:val="BodyText1"/>
          <w:sz w:val="24"/>
          <w:szCs w:val="24"/>
        </w:rPr>
        <w:t xml:space="preserve"> </w:t>
      </w:r>
      <w:proofErr w:type="spellStart"/>
      <w:r w:rsidRPr="00921AFA">
        <w:rPr>
          <w:rStyle w:val="BodyText1"/>
          <w:sz w:val="24"/>
          <w:szCs w:val="24"/>
        </w:rPr>
        <w:t>Barugahare</w:t>
      </w:r>
      <w:proofErr w:type="spellEnd"/>
      <w:r w:rsidRPr="00921AFA">
        <w:rPr>
          <w:rStyle w:val="BodyText1"/>
          <w:sz w:val="24"/>
          <w:szCs w:val="24"/>
        </w:rPr>
        <w:t xml:space="preserve"> </w:t>
      </w:r>
      <w:proofErr w:type="spellStart"/>
      <w:r w:rsidRPr="00921AFA">
        <w:rPr>
          <w:rStyle w:val="BodytextItalic"/>
          <w:sz w:val="24"/>
          <w:szCs w:val="24"/>
        </w:rPr>
        <w:t>Vs</w:t>
      </w:r>
      <w:proofErr w:type="spellEnd"/>
      <w:r w:rsidRPr="00921AFA">
        <w:rPr>
          <w:rStyle w:val="BodyText5"/>
          <w:sz w:val="24"/>
          <w:szCs w:val="24"/>
        </w:rPr>
        <w:t xml:space="preserve"> </w:t>
      </w:r>
      <w:r w:rsidRPr="00921AFA">
        <w:rPr>
          <w:rStyle w:val="BodyText1"/>
          <w:sz w:val="24"/>
          <w:szCs w:val="24"/>
        </w:rPr>
        <w:t xml:space="preserve">Attorney General, Supreme Court Civil Appeal </w:t>
      </w:r>
      <w:r w:rsidRPr="00921AFA">
        <w:rPr>
          <w:rStyle w:val="BodyText5"/>
          <w:sz w:val="24"/>
          <w:szCs w:val="24"/>
        </w:rPr>
        <w:t xml:space="preserve">No. </w:t>
      </w:r>
      <w:r w:rsidRPr="00921AFA">
        <w:rPr>
          <w:rStyle w:val="BodyText1"/>
          <w:sz w:val="24"/>
          <w:szCs w:val="24"/>
        </w:rPr>
        <w:t>28 of 1993 (unreported)</w:t>
      </w:r>
    </w:p>
    <w:p w:rsidR="00913A9B" w:rsidRPr="00921AFA" w:rsidRDefault="006708AD" w:rsidP="00921AFA">
      <w:pPr>
        <w:pStyle w:val="BodyText6"/>
        <w:shd w:val="clear" w:color="auto" w:fill="auto"/>
        <w:spacing w:after="531" w:line="360" w:lineRule="auto"/>
        <w:ind w:left="100" w:right="320" w:firstLine="0"/>
        <w:jc w:val="both"/>
        <w:rPr>
          <w:rStyle w:val="BodyText1"/>
          <w:sz w:val="24"/>
          <w:szCs w:val="24"/>
        </w:rPr>
      </w:pPr>
      <w:proofErr w:type="spellStart"/>
      <w:r w:rsidRPr="00921AFA">
        <w:rPr>
          <w:rStyle w:val="BodyText1"/>
          <w:sz w:val="24"/>
          <w:szCs w:val="24"/>
        </w:rPr>
        <w:t>Kiboro</w:t>
      </w:r>
      <w:proofErr w:type="spellEnd"/>
      <w:r w:rsidRPr="00921AFA">
        <w:rPr>
          <w:rStyle w:val="BodyText1"/>
          <w:sz w:val="24"/>
          <w:szCs w:val="24"/>
        </w:rPr>
        <w:t xml:space="preserve"> </w:t>
      </w:r>
      <w:proofErr w:type="spellStart"/>
      <w:r w:rsidRPr="00921AFA">
        <w:rPr>
          <w:rStyle w:val="BodytextItalic"/>
          <w:sz w:val="24"/>
          <w:szCs w:val="24"/>
        </w:rPr>
        <w:t>Vs</w:t>
      </w:r>
      <w:proofErr w:type="spellEnd"/>
      <w:r w:rsidRPr="00921AFA">
        <w:rPr>
          <w:rStyle w:val="BodyText5"/>
          <w:sz w:val="24"/>
          <w:szCs w:val="24"/>
        </w:rPr>
        <w:t xml:space="preserve"> </w:t>
      </w:r>
      <w:r w:rsidRPr="00921AFA">
        <w:rPr>
          <w:rStyle w:val="BodyText1"/>
          <w:sz w:val="24"/>
          <w:szCs w:val="24"/>
        </w:rPr>
        <w:t xml:space="preserve">Posts and </w:t>
      </w:r>
      <w:proofErr w:type="spellStart"/>
      <w:r w:rsidRPr="00921AFA">
        <w:rPr>
          <w:rStyle w:val="BodyText1"/>
          <w:sz w:val="24"/>
          <w:szCs w:val="24"/>
        </w:rPr>
        <w:t>Telecommunicatons</w:t>
      </w:r>
      <w:proofErr w:type="spellEnd"/>
      <w:r w:rsidRPr="00921AFA">
        <w:rPr>
          <w:rStyle w:val="BodyText1"/>
          <w:sz w:val="24"/>
          <w:szCs w:val="24"/>
        </w:rPr>
        <w:t xml:space="preserve"> Corporation [1974] </w:t>
      </w:r>
      <w:r w:rsidRPr="00921AFA">
        <w:rPr>
          <w:rStyle w:val="BodyText1"/>
          <w:sz w:val="24"/>
          <w:szCs w:val="24"/>
        </w:rPr>
        <w:t xml:space="preserve">EA 155 Muller </w:t>
      </w:r>
      <w:proofErr w:type="spellStart"/>
      <w:r w:rsidRPr="00921AFA">
        <w:rPr>
          <w:rStyle w:val="BodytextItalic"/>
          <w:sz w:val="24"/>
          <w:szCs w:val="24"/>
        </w:rPr>
        <w:t>Vs</w:t>
      </w:r>
      <w:proofErr w:type="spellEnd"/>
      <w:r w:rsidRPr="00921AFA">
        <w:rPr>
          <w:rStyle w:val="BodyText5"/>
          <w:sz w:val="24"/>
          <w:szCs w:val="24"/>
        </w:rPr>
        <w:t xml:space="preserve"> </w:t>
      </w:r>
      <w:r w:rsidRPr="00921AFA">
        <w:rPr>
          <w:rStyle w:val="BodyText1"/>
          <w:sz w:val="24"/>
          <w:szCs w:val="24"/>
        </w:rPr>
        <w:t>Minister of Pensions [1947] 2 All ER 372</w:t>
      </w:r>
    </w:p>
    <w:sectPr w:rsidR="00913A9B" w:rsidRPr="00921AFA">
      <w:type w:val="continuous"/>
      <w:pgSz w:w="12240" w:h="15840"/>
      <w:pgMar w:top="2282" w:right="1584" w:bottom="1461" w:left="16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59" w:rsidRDefault="00D45959">
      <w:r>
        <w:separator/>
      </w:r>
    </w:p>
  </w:endnote>
  <w:endnote w:type="continuationSeparator" w:id="0">
    <w:p w:rsidR="00D45959" w:rsidRDefault="00D4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59" w:rsidRDefault="00D45959"/>
  </w:footnote>
  <w:footnote w:type="continuationSeparator" w:id="0">
    <w:p w:rsidR="00D45959" w:rsidRDefault="00D459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9B"/>
    <w:rsid w:val="006708AD"/>
    <w:rsid w:val="00913A9B"/>
    <w:rsid w:val="00921AFA"/>
    <w:rsid w:val="00D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">
    <w:name w:val="Body text (2) + 10.5 pt"/>
    <w:aliases w:val="Scale 6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Italic">
    <w:name w:val="Body text (2) + Italic"/>
    <w:aliases w:val="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4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aliases w:val="Scale 60%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3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10pt">
    <w:name w:val="Body text (3) + 10 pt"/>
    <w:aliases w:val="Bold,Scale 60%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0"/>
      <w:szCs w:val="20"/>
      <w:u w:val="none"/>
      <w:lang w:val="en-US"/>
    </w:rPr>
  </w:style>
  <w:style w:type="character" w:customStyle="1" w:styleId="Bodytext3NotItalic0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ArialNarrow">
    <w:name w:val="Body text (3) + Arial Narrow"/>
    <w:aliases w:val="8 pt,Bold,Spacing 0 pt"/>
    <w:basedOn w:val="Body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BodyText34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5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erorfooter6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Italic0">
    <w:name w:val="Header or footer +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NotItalic1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5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">
    <w:name w:val="Body Text6"/>
    <w:basedOn w:val="Normal"/>
    <w:link w:val="Bodytext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28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45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5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5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">
    <w:name w:val="Body text (2) + 10.5 pt"/>
    <w:aliases w:val="Scale 6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Italic">
    <w:name w:val="Body text (2) + Italic"/>
    <w:aliases w:val="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4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aliases w:val="Scale 60%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3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10pt">
    <w:name w:val="Body text (3) + 10 pt"/>
    <w:aliases w:val="Bold,Scale 60%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0"/>
      <w:szCs w:val="20"/>
      <w:u w:val="none"/>
      <w:lang w:val="en-US"/>
    </w:rPr>
  </w:style>
  <w:style w:type="character" w:customStyle="1" w:styleId="Bodytext3NotItalic0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ArialNarrow">
    <w:name w:val="Body text (3) + Arial Narrow"/>
    <w:aliases w:val="8 pt,Bold,Spacing 0 pt"/>
    <w:basedOn w:val="Body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BodyText34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5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erorfooter6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Italic0">
    <w:name w:val="Header or footer +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NotItalic1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5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">
    <w:name w:val="Body Text6"/>
    <w:basedOn w:val="Normal"/>
    <w:link w:val="Bodytext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28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45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5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5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2016-06-02T10:50:00Z</dcterms:created>
  <dcterms:modified xsi:type="dcterms:W3CDTF">2016-06-02T11:17:00Z</dcterms:modified>
</cp:coreProperties>
</file>