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02" w:rsidRPr="00F15BE9" w:rsidRDefault="00053A02" w:rsidP="00F15BE9">
      <w:pPr>
        <w:spacing w:line="360" w:lineRule="auto"/>
        <w:jc w:val="center"/>
        <w:rPr>
          <w:rFonts w:ascii="Times New Roman" w:hAnsi="Times New Roman" w:cs="Times New Roman"/>
          <w:b/>
          <w:sz w:val="24"/>
          <w:szCs w:val="24"/>
          <w:lang w:val="en-GB"/>
        </w:rPr>
      </w:pPr>
      <w:bookmarkStart w:id="0" w:name="_GoBack"/>
      <w:r w:rsidRPr="00F15BE9">
        <w:rPr>
          <w:rFonts w:ascii="Times New Roman" w:hAnsi="Times New Roman" w:cs="Times New Roman"/>
          <w:b/>
          <w:sz w:val="24"/>
          <w:szCs w:val="24"/>
          <w:lang w:val="en-GB"/>
        </w:rPr>
        <w:t>THE REPUBLIC OF UGANDA</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IN THE HIGH COURT OF UGANDA AT KAMPALA</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[COMMERCIAL DIVISION]</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MISC. APPLICATION N</w:t>
      </w:r>
      <w:r w:rsidR="00E05CB0" w:rsidRPr="00F15BE9">
        <w:rPr>
          <w:rFonts w:ascii="Times New Roman" w:hAnsi="Times New Roman" w:cs="Times New Roman"/>
          <w:b/>
          <w:sz w:val="24"/>
          <w:szCs w:val="24"/>
          <w:lang w:val="en-GB"/>
        </w:rPr>
        <w:t xml:space="preserve">o. </w:t>
      </w:r>
      <w:r w:rsidRPr="00F15BE9">
        <w:rPr>
          <w:rFonts w:ascii="Times New Roman" w:hAnsi="Times New Roman" w:cs="Times New Roman"/>
          <w:b/>
          <w:sz w:val="24"/>
          <w:szCs w:val="24"/>
          <w:lang w:val="en-GB"/>
        </w:rPr>
        <w:t>631 OF 2015</w:t>
      </w:r>
    </w:p>
    <w:p w:rsidR="00053A02" w:rsidRPr="00F15BE9" w:rsidRDefault="00AE371E" w:rsidP="00F15BE9">
      <w:pPr>
        <w:spacing w:line="360" w:lineRule="auto"/>
        <w:jc w:val="center"/>
        <w:rPr>
          <w:rFonts w:ascii="Times New Roman" w:hAnsi="Times New Roman" w:cs="Times New Roman"/>
          <w:i/>
          <w:sz w:val="24"/>
          <w:szCs w:val="24"/>
          <w:lang w:val="en-GB"/>
        </w:rPr>
      </w:pPr>
      <w:r w:rsidRPr="00F15BE9">
        <w:rPr>
          <w:rFonts w:ascii="Times New Roman" w:hAnsi="Times New Roman" w:cs="Times New Roman"/>
          <w:i/>
          <w:sz w:val="24"/>
          <w:szCs w:val="24"/>
          <w:lang w:val="en-GB"/>
        </w:rPr>
        <w:t>[</w:t>
      </w:r>
      <w:r w:rsidR="00B47614" w:rsidRPr="00F15BE9">
        <w:rPr>
          <w:rFonts w:ascii="Times New Roman" w:hAnsi="Times New Roman" w:cs="Times New Roman"/>
          <w:i/>
          <w:sz w:val="24"/>
          <w:szCs w:val="24"/>
          <w:lang w:val="en-GB"/>
        </w:rPr>
        <w:t>Arising from Civil Suit NO.155 OF 2015</w:t>
      </w:r>
      <w:r w:rsidRPr="00F15BE9">
        <w:rPr>
          <w:rFonts w:ascii="Times New Roman" w:hAnsi="Times New Roman" w:cs="Times New Roman"/>
          <w:i/>
          <w:sz w:val="24"/>
          <w:szCs w:val="24"/>
          <w:lang w:val="en-GB"/>
        </w:rPr>
        <w:t>]</w:t>
      </w:r>
    </w:p>
    <w:p w:rsidR="00B47614" w:rsidRPr="00F15BE9" w:rsidRDefault="00B47614" w:rsidP="00F15BE9">
      <w:pPr>
        <w:pStyle w:val="ListParagraph"/>
        <w:numPr>
          <w:ilvl w:val="0"/>
          <w:numId w:val="1"/>
        </w:numPr>
        <w:spacing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t>KINETIC TELECOM LIMITED</w:t>
      </w:r>
    </w:p>
    <w:p w:rsidR="00053A02" w:rsidRPr="00F15BE9" w:rsidRDefault="004B4816" w:rsidP="00F15BE9">
      <w:pPr>
        <w:pStyle w:val="ListParagraph"/>
        <w:numPr>
          <w:ilvl w:val="0"/>
          <w:numId w:val="1"/>
        </w:numPr>
        <w:spacing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t xml:space="preserve">MUKAMA </w:t>
      </w:r>
      <w:r w:rsidR="00B47614" w:rsidRPr="00F15BE9">
        <w:rPr>
          <w:rFonts w:ascii="Times New Roman" w:hAnsi="Times New Roman" w:cs="Times New Roman"/>
          <w:b/>
          <w:sz w:val="24"/>
          <w:szCs w:val="24"/>
          <w:lang w:val="en-GB"/>
        </w:rPr>
        <w:t>ATUKWASE ENTERPRISES</w:t>
      </w:r>
      <w:r w:rsidR="00AE371E" w:rsidRPr="00F15BE9">
        <w:rPr>
          <w:rFonts w:ascii="Times New Roman" w:hAnsi="Times New Roman" w:cs="Times New Roman"/>
          <w:b/>
          <w:sz w:val="24"/>
          <w:szCs w:val="24"/>
          <w:lang w:val="en-GB"/>
        </w:rPr>
        <w:t xml:space="preserve"> </w:t>
      </w:r>
      <w:r w:rsidR="008C3EC8" w:rsidRPr="00F15BE9">
        <w:rPr>
          <w:rFonts w:ascii="Times New Roman" w:hAnsi="Times New Roman" w:cs="Times New Roman"/>
          <w:b/>
          <w:sz w:val="24"/>
          <w:szCs w:val="24"/>
          <w:lang w:val="en-GB"/>
        </w:rPr>
        <w:t xml:space="preserve"> </w:t>
      </w:r>
      <w:r w:rsidRPr="00F15BE9">
        <w:rPr>
          <w:rFonts w:ascii="Times New Roman" w:hAnsi="Times New Roman" w:cs="Times New Roman"/>
          <w:b/>
          <w:sz w:val="24"/>
          <w:szCs w:val="24"/>
          <w:lang w:val="en-GB"/>
        </w:rPr>
        <w:t>:::::::</w:t>
      </w:r>
      <w:r w:rsidR="00FE0457" w:rsidRPr="00F15BE9">
        <w:rPr>
          <w:rFonts w:ascii="Times New Roman" w:hAnsi="Times New Roman" w:cs="Times New Roman"/>
          <w:b/>
          <w:sz w:val="24"/>
          <w:szCs w:val="24"/>
          <w:lang w:val="en-GB"/>
        </w:rPr>
        <w:t>::::::::</w:t>
      </w:r>
      <w:r w:rsidRPr="00F15BE9">
        <w:rPr>
          <w:rFonts w:ascii="Times New Roman" w:hAnsi="Times New Roman" w:cs="Times New Roman"/>
          <w:b/>
          <w:sz w:val="24"/>
          <w:szCs w:val="24"/>
          <w:lang w:val="en-GB"/>
        </w:rPr>
        <w:t>::::::::::::::</w:t>
      </w:r>
      <w:r w:rsidR="00756AAA" w:rsidRPr="00F15BE9">
        <w:rPr>
          <w:rFonts w:ascii="Times New Roman" w:hAnsi="Times New Roman" w:cs="Times New Roman"/>
          <w:b/>
          <w:sz w:val="24"/>
          <w:szCs w:val="24"/>
          <w:lang w:val="en-GB"/>
        </w:rPr>
        <w:t xml:space="preserve"> </w:t>
      </w:r>
      <w:r w:rsidRPr="00F15BE9">
        <w:rPr>
          <w:rFonts w:ascii="Times New Roman" w:hAnsi="Times New Roman" w:cs="Times New Roman"/>
          <w:b/>
          <w:sz w:val="24"/>
          <w:szCs w:val="24"/>
          <w:lang w:val="en-GB"/>
        </w:rPr>
        <w:t>APPLICANTS</w:t>
      </w:r>
      <w:r w:rsidR="00053A02" w:rsidRPr="00F15BE9">
        <w:rPr>
          <w:rFonts w:ascii="Times New Roman" w:hAnsi="Times New Roman" w:cs="Times New Roman"/>
          <w:b/>
          <w:sz w:val="24"/>
          <w:szCs w:val="24"/>
          <w:lang w:val="en-GB"/>
        </w:rPr>
        <w:t xml:space="preserve"> </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VERSUS</w:t>
      </w:r>
    </w:p>
    <w:p w:rsidR="00053A02" w:rsidRPr="00F15BE9" w:rsidRDefault="004B4816" w:rsidP="00F15BE9">
      <w:pPr>
        <w:spacing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t xml:space="preserve">      ORANGE UGANDA</w:t>
      </w:r>
      <w:r w:rsidR="00EF6249" w:rsidRPr="00F15BE9">
        <w:rPr>
          <w:rFonts w:ascii="Times New Roman" w:hAnsi="Times New Roman" w:cs="Times New Roman"/>
          <w:b/>
          <w:sz w:val="24"/>
          <w:szCs w:val="24"/>
          <w:lang w:val="en-GB"/>
        </w:rPr>
        <w:t xml:space="preserve"> LIMITED</w:t>
      </w:r>
      <w:r w:rsidR="008C3EC8" w:rsidRPr="00F15BE9">
        <w:rPr>
          <w:rFonts w:ascii="Times New Roman" w:hAnsi="Times New Roman" w:cs="Times New Roman"/>
          <w:b/>
          <w:sz w:val="24"/>
          <w:szCs w:val="24"/>
          <w:lang w:val="en-GB"/>
        </w:rPr>
        <w:t xml:space="preserve"> </w:t>
      </w:r>
      <w:r w:rsidR="00053A02" w:rsidRPr="00F15BE9">
        <w:rPr>
          <w:rFonts w:ascii="Times New Roman" w:hAnsi="Times New Roman" w:cs="Times New Roman"/>
          <w:b/>
          <w:sz w:val="24"/>
          <w:szCs w:val="24"/>
          <w:lang w:val="en-GB"/>
        </w:rPr>
        <w:t>:::::::::::::::</w:t>
      </w:r>
      <w:r w:rsidR="00756AAA" w:rsidRPr="00F15BE9">
        <w:rPr>
          <w:rFonts w:ascii="Times New Roman" w:hAnsi="Times New Roman" w:cs="Times New Roman"/>
          <w:b/>
          <w:sz w:val="24"/>
          <w:szCs w:val="24"/>
          <w:lang w:val="en-GB"/>
        </w:rPr>
        <w:t>::::</w:t>
      </w:r>
      <w:r w:rsidR="00FE0457" w:rsidRPr="00F15BE9">
        <w:rPr>
          <w:rFonts w:ascii="Times New Roman" w:hAnsi="Times New Roman" w:cs="Times New Roman"/>
          <w:b/>
          <w:sz w:val="24"/>
          <w:szCs w:val="24"/>
          <w:lang w:val="en-GB"/>
        </w:rPr>
        <w:t>::::::::</w:t>
      </w:r>
      <w:r w:rsidR="00756AAA" w:rsidRPr="00F15BE9">
        <w:rPr>
          <w:rFonts w:ascii="Times New Roman" w:hAnsi="Times New Roman" w:cs="Times New Roman"/>
          <w:b/>
          <w:sz w:val="24"/>
          <w:szCs w:val="24"/>
          <w:lang w:val="en-GB"/>
        </w:rPr>
        <w:t xml:space="preserve">:::::::::::::::::::: </w:t>
      </w:r>
      <w:r w:rsidR="00053A02" w:rsidRPr="00F15BE9">
        <w:rPr>
          <w:rFonts w:ascii="Times New Roman" w:hAnsi="Times New Roman" w:cs="Times New Roman"/>
          <w:b/>
          <w:sz w:val="24"/>
          <w:szCs w:val="24"/>
          <w:lang w:val="en-GB"/>
        </w:rPr>
        <w:t>RESPONDENT</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BEFORE JUSTICE B.</w:t>
      </w:r>
      <w:r w:rsidR="002D4208" w:rsidRPr="00F15BE9">
        <w:rPr>
          <w:rFonts w:ascii="Times New Roman" w:hAnsi="Times New Roman" w:cs="Times New Roman"/>
          <w:b/>
          <w:sz w:val="24"/>
          <w:szCs w:val="24"/>
          <w:lang w:val="en-GB"/>
        </w:rPr>
        <w:t xml:space="preserve"> </w:t>
      </w:r>
      <w:r w:rsidRPr="00F15BE9">
        <w:rPr>
          <w:rFonts w:ascii="Times New Roman" w:hAnsi="Times New Roman" w:cs="Times New Roman"/>
          <w:b/>
          <w:sz w:val="24"/>
          <w:szCs w:val="24"/>
          <w:lang w:val="en-GB"/>
        </w:rPr>
        <w:t>KAINAMURA</w:t>
      </w:r>
    </w:p>
    <w:p w:rsidR="00053A02" w:rsidRPr="00F15BE9" w:rsidRDefault="00053A02" w:rsidP="00F15BE9">
      <w:pPr>
        <w:spacing w:line="360" w:lineRule="auto"/>
        <w:jc w:val="center"/>
        <w:rPr>
          <w:rFonts w:ascii="Times New Roman" w:hAnsi="Times New Roman" w:cs="Times New Roman"/>
          <w:b/>
          <w:sz w:val="24"/>
          <w:szCs w:val="24"/>
          <w:lang w:val="en-GB"/>
        </w:rPr>
      </w:pPr>
      <w:r w:rsidRPr="00F15BE9">
        <w:rPr>
          <w:rFonts w:ascii="Times New Roman" w:hAnsi="Times New Roman" w:cs="Times New Roman"/>
          <w:b/>
          <w:sz w:val="24"/>
          <w:szCs w:val="24"/>
          <w:lang w:val="en-GB"/>
        </w:rPr>
        <w:t>RULING</w:t>
      </w:r>
    </w:p>
    <w:p w:rsidR="005F3826" w:rsidRPr="00F15BE9" w:rsidRDefault="005F3826"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This is an application brought </w:t>
      </w:r>
      <w:r w:rsidR="00D031A7" w:rsidRPr="00F15BE9">
        <w:rPr>
          <w:rFonts w:ascii="Times New Roman" w:hAnsi="Times New Roman" w:cs="Times New Roman"/>
          <w:sz w:val="24"/>
          <w:szCs w:val="24"/>
          <w:lang w:val="en-GB"/>
        </w:rPr>
        <w:t>under O</w:t>
      </w:r>
      <w:r w:rsidR="00366B91" w:rsidRPr="00F15BE9">
        <w:rPr>
          <w:rFonts w:ascii="Times New Roman" w:hAnsi="Times New Roman" w:cs="Times New Roman"/>
          <w:sz w:val="24"/>
          <w:szCs w:val="24"/>
          <w:lang w:val="en-GB"/>
        </w:rPr>
        <w:t xml:space="preserve">rder 41 rule 7 (i) &amp; (2) </w:t>
      </w:r>
      <w:r w:rsidR="008E74FB" w:rsidRPr="00F15BE9">
        <w:rPr>
          <w:rFonts w:ascii="Times New Roman" w:hAnsi="Times New Roman" w:cs="Times New Roman"/>
          <w:sz w:val="24"/>
          <w:szCs w:val="24"/>
          <w:lang w:val="en-GB"/>
        </w:rPr>
        <w:t xml:space="preserve">Order </w:t>
      </w:r>
      <w:r w:rsidR="00366B91" w:rsidRPr="00F15BE9">
        <w:rPr>
          <w:rFonts w:ascii="Times New Roman" w:hAnsi="Times New Roman" w:cs="Times New Roman"/>
          <w:sz w:val="24"/>
          <w:szCs w:val="24"/>
          <w:lang w:val="en-GB"/>
        </w:rPr>
        <w:t>8 rule 22 and 3 CPR</w:t>
      </w:r>
      <w:r w:rsidR="00FD3D4D" w:rsidRPr="00F15BE9">
        <w:rPr>
          <w:rFonts w:ascii="Times New Roman" w:hAnsi="Times New Roman" w:cs="Times New Roman"/>
          <w:sz w:val="24"/>
          <w:szCs w:val="24"/>
          <w:lang w:val="en-GB"/>
        </w:rPr>
        <w:t>, Section 64(c) and Section 98 of the CPA.</w:t>
      </w:r>
      <w:r w:rsidR="00A95A91" w:rsidRPr="00F15BE9">
        <w:rPr>
          <w:rFonts w:ascii="Times New Roman" w:hAnsi="Times New Roman" w:cs="Times New Roman"/>
          <w:sz w:val="24"/>
          <w:szCs w:val="24"/>
          <w:lang w:val="en-GB"/>
        </w:rPr>
        <w:t xml:space="preserve"> The application is seeking for orders that </w:t>
      </w:r>
      <w:r w:rsidR="002A5430" w:rsidRPr="00F15BE9">
        <w:rPr>
          <w:rFonts w:ascii="Times New Roman" w:hAnsi="Times New Roman" w:cs="Times New Roman"/>
          <w:sz w:val="24"/>
          <w:szCs w:val="24"/>
          <w:lang w:val="en-GB"/>
        </w:rPr>
        <w:t>the dealership agreements subsisting between the applicants and the respondent and the terms agreed upon therein includ</w:t>
      </w:r>
      <w:r w:rsidR="009017D3" w:rsidRPr="00F15BE9">
        <w:rPr>
          <w:rFonts w:ascii="Times New Roman" w:hAnsi="Times New Roman" w:cs="Times New Roman"/>
          <w:sz w:val="24"/>
          <w:szCs w:val="24"/>
          <w:lang w:val="en-GB"/>
        </w:rPr>
        <w:t xml:space="preserve">ing specifically geographical territories, commissions and final obligations </w:t>
      </w:r>
      <w:r w:rsidR="00E05CB0" w:rsidRPr="00F15BE9">
        <w:rPr>
          <w:rFonts w:ascii="Times New Roman" w:hAnsi="Times New Roman" w:cs="Times New Roman"/>
          <w:sz w:val="24"/>
          <w:szCs w:val="24"/>
          <w:lang w:val="en-GB"/>
        </w:rPr>
        <w:t>be</w:t>
      </w:r>
      <w:r w:rsidR="009017D3" w:rsidRPr="00F15BE9">
        <w:rPr>
          <w:rFonts w:ascii="Times New Roman" w:hAnsi="Times New Roman" w:cs="Times New Roman"/>
          <w:sz w:val="24"/>
          <w:szCs w:val="24"/>
          <w:lang w:val="en-GB"/>
        </w:rPr>
        <w:t xml:space="preserve"> preserved pe</w:t>
      </w:r>
      <w:r w:rsidR="00BD621E" w:rsidRPr="00F15BE9">
        <w:rPr>
          <w:rFonts w:ascii="Times New Roman" w:hAnsi="Times New Roman" w:cs="Times New Roman"/>
          <w:sz w:val="24"/>
          <w:szCs w:val="24"/>
          <w:lang w:val="en-GB"/>
        </w:rPr>
        <w:t>nding disposal of the main suit.</w:t>
      </w:r>
    </w:p>
    <w:p w:rsidR="00BD621E" w:rsidRPr="00F15BE9" w:rsidRDefault="00BD621E"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The applicant further seeks costs of the application. </w:t>
      </w:r>
    </w:p>
    <w:p w:rsidR="00BD621E" w:rsidRPr="00F15BE9" w:rsidRDefault="00BD621E"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The grounds for the application</w:t>
      </w:r>
      <w:r w:rsidR="00884C64" w:rsidRPr="00F15BE9">
        <w:rPr>
          <w:rFonts w:ascii="Times New Roman" w:hAnsi="Times New Roman" w:cs="Times New Roman"/>
          <w:sz w:val="24"/>
          <w:szCs w:val="24"/>
          <w:lang w:val="en-GB"/>
        </w:rPr>
        <w:t xml:space="preserve"> are stated in the affidav</w:t>
      </w:r>
      <w:r w:rsidR="00ED472D" w:rsidRPr="00F15BE9">
        <w:rPr>
          <w:rFonts w:ascii="Times New Roman" w:hAnsi="Times New Roman" w:cs="Times New Roman"/>
          <w:sz w:val="24"/>
          <w:szCs w:val="24"/>
          <w:lang w:val="en-GB"/>
        </w:rPr>
        <w:t>it in s</w:t>
      </w:r>
      <w:r w:rsidR="00706C49" w:rsidRPr="00F15BE9">
        <w:rPr>
          <w:rFonts w:ascii="Times New Roman" w:hAnsi="Times New Roman" w:cs="Times New Roman"/>
          <w:sz w:val="24"/>
          <w:szCs w:val="24"/>
          <w:lang w:val="en-GB"/>
        </w:rPr>
        <w:t>upport sworn by Mr</w:t>
      </w:r>
      <w:r w:rsidR="002D4208" w:rsidRPr="00F15BE9">
        <w:rPr>
          <w:rFonts w:ascii="Times New Roman" w:hAnsi="Times New Roman" w:cs="Times New Roman"/>
          <w:sz w:val="24"/>
          <w:szCs w:val="24"/>
          <w:lang w:val="en-GB"/>
        </w:rPr>
        <w:t>.</w:t>
      </w:r>
      <w:r w:rsidR="00706C49" w:rsidRPr="00F15BE9">
        <w:rPr>
          <w:rFonts w:ascii="Times New Roman" w:hAnsi="Times New Roman" w:cs="Times New Roman"/>
          <w:sz w:val="24"/>
          <w:szCs w:val="24"/>
          <w:lang w:val="en-GB"/>
        </w:rPr>
        <w:t xml:space="preserve"> Atukwase Ber</w:t>
      </w:r>
      <w:r w:rsidR="00ED472D" w:rsidRPr="00F15BE9">
        <w:rPr>
          <w:rFonts w:ascii="Times New Roman" w:hAnsi="Times New Roman" w:cs="Times New Roman"/>
          <w:sz w:val="24"/>
          <w:szCs w:val="24"/>
          <w:lang w:val="en-GB"/>
        </w:rPr>
        <w:t>nard the proprietor of the 2</w:t>
      </w:r>
      <w:r w:rsidR="00ED472D" w:rsidRPr="00F15BE9">
        <w:rPr>
          <w:rFonts w:ascii="Times New Roman" w:hAnsi="Times New Roman" w:cs="Times New Roman"/>
          <w:sz w:val="24"/>
          <w:szCs w:val="24"/>
          <w:vertAlign w:val="superscript"/>
          <w:lang w:val="en-GB"/>
        </w:rPr>
        <w:t>nd</w:t>
      </w:r>
      <w:r w:rsidR="00ED472D" w:rsidRPr="00F15BE9">
        <w:rPr>
          <w:rFonts w:ascii="Times New Roman" w:hAnsi="Times New Roman" w:cs="Times New Roman"/>
          <w:sz w:val="24"/>
          <w:szCs w:val="24"/>
          <w:lang w:val="en-GB"/>
        </w:rPr>
        <w:t xml:space="preserve"> Applicant</w:t>
      </w:r>
      <w:r w:rsidR="00706C49" w:rsidRPr="00F15BE9">
        <w:rPr>
          <w:rFonts w:ascii="Times New Roman" w:hAnsi="Times New Roman" w:cs="Times New Roman"/>
          <w:sz w:val="24"/>
          <w:szCs w:val="24"/>
          <w:lang w:val="en-GB"/>
        </w:rPr>
        <w:t>.</w:t>
      </w:r>
      <w:r w:rsidR="00ED472D" w:rsidRPr="00F15BE9">
        <w:rPr>
          <w:rFonts w:ascii="Times New Roman" w:hAnsi="Times New Roman" w:cs="Times New Roman"/>
          <w:sz w:val="24"/>
          <w:szCs w:val="24"/>
          <w:lang w:val="en-GB"/>
        </w:rPr>
        <w:t xml:space="preserve"> </w:t>
      </w:r>
      <w:r w:rsidR="00645DC8" w:rsidRPr="00F15BE9">
        <w:rPr>
          <w:rFonts w:ascii="Times New Roman" w:hAnsi="Times New Roman" w:cs="Times New Roman"/>
          <w:sz w:val="24"/>
          <w:szCs w:val="24"/>
          <w:lang w:val="en-GB"/>
        </w:rPr>
        <w:t>They are that</w:t>
      </w:r>
      <w:r w:rsidR="000D0D91" w:rsidRPr="00F15BE9">
        <w:rPr>
          <w:rFonts w:ascii="Times New Roman" w:hAnsi="Times New Roman" w:cs="Times New Roman"/>
          <w:sz w:val="24"/>
          <w:szCs w:val="24"/>
          <w:lang w:val="en-GB"/>
        </w:rPr>
        <w:t>-:</w:t>
      </w:r>
    </w:p>
    <w:p w:rsidR="00923A85" w:rsidRPr="00F15BE9" w:rsidRDefault="007F201E"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The applicant</w:t>
      </w:r>
      <w:r w:rsidR="00CC0CE0" w:rsidRPr="00F15BE9">
        <w:rPr>
          <w:rFonts w:ascii="Times New Roman" w:hAnsi="Times New Roman" w:cs="Times New Roman"/>
          <w:sz w:val="24"/>
          <w:szCs w:val="24"/>
          <w:lang w:val="en-GB"/>
        </w:rPr>
        <w:t xml:space="preserve">s filed Civil Suit No. 155 of 2015 and </w:t>
      </w:r>
      <w:r w:rsidR="003F5CB0" w:rsidRPr="00F15BE9">
        <w:rPr>
          <w:rFonts w:ascii="Times New Roman" w:hAnsi="Times New Roman" w:cs="Times New Roman"/>
          <w:sz w:val="24"/>
          <w:szCs w:val="24"/>
          <w:lang w:val="en-GB"/>
        </w:rPr>
        <w:t xml:space="preserve">the </w:t>
      </w:r>
      <w:r w:rsidR="00CC0CE0" w:rsidRPr="00F15BE9">
        <w:rPr>
          <w:rFonts w:ascii="Times New Roman" w:hAnsi="Times New Roman" w:cs="Times New Roman"/>
          <w:sz w:val="24"/>
          <w:szCs w:val="24"/>
          <w:lang w:val="en-GB"/>
        </w:rPr>
        <w:t xml:space="preserve">same </w:t>
      </w:r>
      <w:r w:rsidR="003F5CB0" w:rsidRPr="00F15BE9">
        <w:rPr>
          <w:rFonts w:ascii="Times New Roman" w:hAnsi="Times New Roman" w:cs="Times New Roman"/>
          <w:sz w:val="24"/>
          <w:szCs w:val="24"/>
          <w:lang w:val="en-GB"/>
        </w:rPr>
        <w:t>h</w:t>
      </w:r>
      <w:r w:rsidR="00CC0CE0" w:rsidRPr="00F15BE9">
        <w:rPr>
          <w:rFonts w:ascii="Times New Roman" w:hAnsi="Times New Roman" w:cs="Times New Roman"/>
          <w:sz w:val="24"/>
          <w:szCs w:val="24"/>
          <w:lang w:val="en-GB"/>
        </w:rPr>
        <w:t>as high chances of success</w:t>
      </w:r>
      <w:r w:rsidR="00923A85" w:rsidRPr="00F15BE9">
        <w:rPr>
          <w:rFonts w:ascii="Times New Roman" w:hAnsi="Times New Roman" w:cs="Times New Roman"/>
          <w:sz w:val="24"/>
          <w:szCs w:val="24"/>
          <w:lang w:val="en-GB"/>
        </w:rPr>
        <w:t>.</w:t>
      </w:r>
    </w:p>
    <w:p w:rsidR="00923A85" w:rsidRPr="00F15BE9" w:rsidRDefault="00923A85"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The respondent is threatening to terminate the contract by creating new territories of super dealers.</w:t>
      </w:r>
    </w:p>
    <w:p w:rsidR="00F75A8A" w:rsidRPr="00F15BE9" w:rsidRDefault="00D6353C"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The respondent has sent out scouts who talked to him and told him they </w:t>
      </w:r>
      <w:r w:rsidR="001E6B81" w:rsidRPr="00F15BE9">
        <w:rPr>
          <w:rFonts w:ascii="Times New Roman" w:hAnsi="Times New Roman" w:cs="Times New Roman"/>
          <w:sz w:val="24"/>
          <w:szCs w:val="24"/>
          <w:lang w:val="en-GB"/>
        </w:rPr>
        <w:t>were</w:t>
      </w:r>
      <w:r w:rsidRPr="00F15BE9">
        <w:rPr>
          <w:rFonts w:ascii="Times New Roman" w:hAnsi="Times New Roman" w:cs="Times New Roman"/>
          <w:sz w:val="24"/>
          <w:szCs w:val="24"/>
          <w:lang w:val="en-GB"/>
        </w:rPr>
        <w:t xml:space="preserve"> requested by the respondent </w:t>
      </w:r>
      <w:r w:rsidR="0035249B" w:rsidRPr="00F15BE9">
        <w:rPr>
          <w:rFonts w:ascii="Times New Roman" w:hAnsi="Times New Roman" w:cs="Times New Roman"/>
          <w:sz w:val="24"/>
          <w:szCs w:val="24"/>
          <w:lang w:val="en-GB"/>
        </w:rPr>
        <w:t>to</w:t>
      </w:r>
      <w:r w:rsidRPr="00F15BE9">
        <w:rPr>
          <w:rFonts w:ascii="Times New Roman" w:hAnsi="Times New Roman" w:cs="Times New Roman"/>
          <w:sz w:val="24"/>
          <w:szCs w:val="24"/>
          <w:lang w:val="en-GB"/>
        </w:rPr>
        <w:t xml:space="preserve"> create another dealership</w:t>
      </w:r>
      <w:r w:rsidR="00CA2133" w:rsidRPr="00F15BE9">
        <w:rPr>
          <w:rFonts w:ascii="Times New Roman" w:hAnsi="Times New Roman" w:cs="Times New Roman"/>
          <w:sz w:val="24"/>
          <w:szCs w:val="24"/>
          <w:lang w:val="en-GB"/>
        </w:rPr>
        <w:t xml:space="preserve"> between Orange and Airtel making the applicants new </w:t>
      </w:r>
      <w:r w:rsidR="00CA2133" w:rsidRPr="00F15BE9">
        <w:rPr>
          <w:rFonts w:ascii="Times New Roman" w:hAnsi="Times New Roman" w:cs="Times New Roman"/>
          <w:sz w:val="24"/>
          <w:szCs w:val="24"/>
          <w:lang w:val="en-GB"/>
        </w:rPr>
        <w:lastRenderedPageBreak/>
        <w:t xml:space="preserve">sub dealers, a status below </w:t>
      </w:r>
      <w:r w:rsidR="001E6B81" w:rsidRPr="00F15BE9">
        <w:rPr>
          <w:rFonts w:ascii="Times New Roman" w:hAnsi="Times New Roman" w:cs="Times New Roman"/>
          <w:sz w:val="24"/>
          <w:szCs w:val="24"/>
          <w:lang w:val="en-GB"/>
        </w:rPr>
        <w:t>a dealer</w:t>
      </w:r>
      <w:r w:rsidR="00A27B04" w:rsidRPr="00F15BE9">
        <w:rPr>
          <w:rFonts w:ascii="Times New Roman" w:hAnsi="Times New Roman" w:cs="Times New Roman"/>
          <w:sz w:val="24"/>
          <w:szCs w:val="24"/>
          <w:lang w:val="en-GB"/>
        </w:rPr>
        <w:t xml:space="preserve"> as stipulated in the contracts and this reduces the commission and creates a new contractual obligation which terminates the original contract without negotiations.</w:t>
      </w:r>
    </w:p>
    <w:p w:rsidR="00C44678" w:rsidRPr="00F15BE9" w:rsidRDefault="00F75A8A"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The respondents are also threatening to reca</w:t>
      </w:r>
      <w:r w:rsidR="0008048F" w:rsidRPr="00F15BE9">
        <w:rPr>
          <w:rFonts w:ascii="Times New Roman" w:hAnsi="Times New Roman" w:cs="Times New Roman"/>
          <w:sz w:val="24"/>
          <w:szCs w:val="24"/>
          <w:lang w:val="en-GB"/>
        </w:rPr>
        <w:t>ll their financial obligation on</w:t>
      </w:r>
      <w:r w:rsidRPr="00F15BE9">
        <w:rPr>
          <w:rFonts w:ascii="Times New Roman" w:hAnsi="Times New Roman" w:cs="Times New Roman"/>
          <w:sz w:val="24"/>
          <w:szCs w:val="24"/>
          <w:lang w:val="en-GB"/>
        </w:rPr>
        <w:t xml:space="preserve"> the products supplied to the </w:t>
      </w:r>
      <w:r w:rsidR="009C04D9" w:rsidRPr="00F15BE9">
        <w:rPr>
          <w:rFonts w:ascii="Times New Roman" w:hAnsi="Times New Roman" w:cs="Times New Roman"/>
          <w:sz w:val="24"/>
          <w:szCs w:val="24"/>
          <w:lang w:val="en-GB"/>
        </w:rPr>
        <w:t xml:space="preserve">applicants yet the </w:t>
      </w:r>
      <w:r w:rsidR="00FE1ED9" w:rsidRPr="00F15BE9">
        <w:rPr>
          <w:rFonts w:ascii="Times New Roman" w:hAnsi="Times New Roman" w:cs="Times New Roman"/>
          <w:sz w:val="24"/>
          <w:szCs w:val="24"/>
          <w:lang w:val="en-GB"/>
        </w:rPr>
        <w:t xml:space="preserve">applicants secured loans by mortgaging their properties, bank guarantees and corporate credit facilities which are threatened with liquidation </w:t>
      </w:r>
      <w:r w:rsidR="00C44678" w:rsidRPr="00F15BE9">
        <w:rPr>
          <w:rFonts w:ascii="Times New Roman" w:hAnsi="Times New Roman" w:cs="Times New Roman"/>
          <w:sz w:val="24"/>
          <w:szCs w:val="24"/>
          <w:lang w:val="en-GB"/>
        </w:rPr>
        <w:t>and crystallisation before due date without default.</w:t>
      </w:r>
    </w:p>
    <w:p w:rsidR="000906C2" w:rsidRPr="00F15BE9" w:rsidRDefault="000906C2"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The applicants will suffer irreparable loss and damage if the contracts are not preserved and the respondent </w:t>
      </w:r>
      <w:r w:rsidR="003E326B" w:rsidRPr="00F15BE9">
        <w:rPr>
          <w:rFonts w:ascii="Times New Roman" w:hAnsi="Times New Roman" w:cs="Times New Roman"/>
          <w:sz w:val="24"/>
          <w:szCs w:val="24"/>
          <w:lang w:val="en-GB"/>
        </w:rPr>
        <w:t>be</w:t>
      </w:r>
      <w:r w:rsidRPr="00F15BE9">
        <w:rPr>
          <w:rFonts w:ascii="Times New Roman" w:hAnsi="Times New Roman" w:cs="Times New Roman"/>
          <w:sz w:val="24"/>
          <w:szCs w:val="24"/>
          <w:lang w:val="en-GB"/>
        </w:rPr>
        <w:t xml:space="preserve"> ordered to maintain their financial obligation till the determination of the main suit.</w:t>
      </w:r>
    </w:p>
    <w:p w:rsidR="00E2725E" w:rsidRPr="00F15BE9" w:rsidRDefault="006F7E25"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It is in the interest of justice that this application is granted and the status quo preserved</w:t>
      </w:r>
      <w:r w:rsidR="00E2725E" w:rsidRPr="00F15BE9">
        <w:rPr>
          <w:rFonts w:ascii="Times New Roman" w:hAnsi="Times New Roman" w:cs="Times New Roman"/>
          <w:sz w:val="24"/>
          <w:szCs w:val="24"/>
          <w:lang w:val="en-GB"/>
        </w:rPr>
        <w:t xml:space="preserve"> pending the disposal of the main suit.</w:t>
      </w:r>
    </w:p>
    <w:p w:rsidR="007F201E" w:rsidRPr="00F15BE9" w:rsidRDefault="00D51C1C"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The main suit has high chances of success</w:t>
      </w:r>
      <w:r w:rsidR="007F201E" w:rsidRPr="00F15BE9">
        <w:rPr>
          <w:rFonts w:ascii="Times New Roman" w:hAnsi="Times New Roman" w:cs="Times New Roman"/>
          <w:sz w:val="24"/>
          <w:szCs w:val="24"/>
          <w:lang w:val="en-GB"/>
        </w:rPr>
        <w:t xml:space="preserve"> </w:t>
      </w:r>
      <w:r w:rsidRPr="00F15BE9">
        <w:rPr>
          <w:rFonts w:ascii="Times New Roman" w:hAnsi="Times New Roman" w:cs="Times New Roman"/>
          <w:sz w:val="24"/>
          <w:szCs w:val="24"/>
          <w:lang w:val="en-GB"/>
        </w:rPr>
        <w:t xml:space="preserve">and the same shall </w:t>
      </w:r>
      <w:r w:rsidR="003E326B" w:rsidRPr="00F15BE9">
        <w:rPr>
          <w:rFonts w:ascii="Times New Roman" w:hAnsi="Times New Roman" w:cs="Times New Roman"/>
          <w:sz w:val="24"/>
          <w:szCs w:val="24"/>
          <w:lang w:val="en-GB"/>
        </w:rPr>
        <w:t xml:space="preserve">be </w:t>
      </w:r>
      <w:r w:rsidRPr="00F15BE9">
        <w:rPr>
          <w:rFonts w:ascii="Times New Roman" w:hAnsi="Times New Roman" w:cs="Times New Roman"/>
          <w:sz w:val="24"/>
          <w:szCs w:val="24"/>
          <w:lang w:val="en-GB"/>
        </w:rPr>
        <w:t>rendered nugatory if this application is not granted.</w:t>
      </w:r>
    </w:p>
    <w:p w:rsidR="00D51C1C" w:rsidRPr="00F15BE9" w:rsidRDefault="00817717"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This application if granted will not prejudice the respondent in any way.</w:t>
      </w:r>
    </w:p>
    <w:p w:rsidR="000720FC" w:rsidRPr="00F15BE9" w:rsidRDefault="000F1886" w:rsidP="00F15BE9">
      <w:pPr>
        <w:spacing w:line="360" w:lineRule="auto"/>
        <w:rPr>
          <w:rFonts w:ascii="Times New Roman" w:hAnsi="Times New Roman" w:cs="Times New Roman"/>
          <w:sz w:val="24"/>
          <w:szCs w:val="24"/>
        </w:rPr>
      </w:pPr>
      <w:r w:rsidRPr="00F15BE9">
        <w:rPr>
          <w:rFonts w:ascii="Times New Roman" w:hAnsi="Times New Roman" w:cs="Times New Roman"/>
          <w:sz w:val="24"/>
          <w:szCs w:val="24"/>
        </w:rPr>
        <w:t xml:space="preserve">In the affidavit in reply </w:t>
      </w:r>
      <w:r w:rsidR="00AE1C5C" w:rsidRPr="00F15BE9">
        <w:rPr>
          <w:rFonts w:ascii="Times New Roman" w:hAnsi="Times New Roman" w:cs="Times New Roman"/>
          <w:sz w:val="24"/>
          <w:szCs w:val="24"/>
        </w:rPr>
        <w:t>Ms</w:t>
      </w:r>
      <w:r w:rsidR="00615A1A" w:rsidRPr="00F15BE9">
        <w:rPr>
          <w:rFonts w:ascii="Times New Roman" w:hAnsi="Times New Roman" w:cs="Times New Roman"/>
          <w:sz w:val="24"/>
          <w:szCs w:val="24"/>
        </w:rPr>
        <w:t>.</w:t>
      </w:r>
      <w:r w:rsidR="00AE1C5C" w:rsidRPr="00F15BE9">
        <w:rPr>
          <w:rFonts w:ascii="Times New Roman" w:hAnsi="Times New Roman" w:cs="Times New Roman"/>
          <w:sz w:val="24"/>
          <w:szCs w:val="24"/>
        </w:rPr>
        <w:t xml:space="preserve"> Phiona Kiwanuka stated that;</w:t>
      </w:r>
    </w:p>
    <w:p w:rsidR="00AE1C5C" w:rsidRPr="00F15BE9" w:rsidRDefault="00AE1C5C" w:rsidP="00F15BE9">
      <w:pPr>
        <w:spacing w:line="360" w:lineRule="auto"/>
        <w:rPr>
          <w:rFonts w:ascii="Times New Roman" w:hAnsi="Times New Roman" w:cs="Times New Roman"/>
          <w:sz w:val="24"/>
          <w:szCs w:val="24"/>
        </w:rPr>
      </w:pPr>
      <w:r w:rsidRPr="00F15BE9">
        <w:rPr>
          <w:rFonts w:ascii="Times New Roman" w:hAnsi="Times New Roman" w:cs="Times New Roman"/>
          <w:sz w:val="24"/>
          <w:szCs w:val="24"/>
        </w:rPr>
        <w:t xml:space="preserve">The applicants’ </w:t>
      </w:r>
      <w:r w:rsidR="00E06616" w:rsidRPr="00F15BE9">
        <w:rPr>
          <w:rFonts w:ascii="Times New Roman" w:hAnsi="Times New Roman" w:cs="Times New Roman"/>
          <w:sz w:val="24"/>
          <w:szCs w:val="24"/>
        </w:rPr>
        <w:t xml:space="preserve">suit </w:t>
      </w:r>
      <w:r w:rsidR="00615A1A" w:rsidRPr="00F15BE9">
        <w:rPr>
          <w:rFonts w:ascii="Times New Roman" w:hAnsi="Times New Roman" w:cs="Times New Roman"/>
          <w:sz w:val="24"/>
          <w:szCs w:val="24"/>
        </w:rPr>
        <w:t xml:space="preserve">discloses </w:t>
      </w:r>
      <w:r w:rsidR="001635C3" w:rsidRPr="00F15BE9">
        <w:rPr>
          <w:rFonts w:ascii="Times New Roman" w:hAnsi="Times New Roman" w:cs="Times New Roman"/>
          <w:sz w:val="24"/>
          <w:szCs w:val="24"/>
        </w:rPr>
        <w:t xml:space="preserve">no </w:t>
      </w:r>
      <w:r w:rsidR="001635C3" w:rsidRPr="00F15BE9">
        <w:rPr>
          <w:rFonts w:ascii="Times New Roman" w:hAnsi="Times New Roman" w:cs="Times New Roman"/>
          <w:i/>
          <w:sz w:val="24"/>
          <w:szCs w:val="24"/>
        </w:rPr>
        <w:t>prima facie</w:t>
      </w:r>
      <w:r w:rsidR="001635C3" w:rsidRPr="00F15BE9">
        <w:rPr>
          <w:rFonts w:ascii="Times New Roman" w:hAnsi="Times New Roman" w:cs="Times New Roman"/>
          <w:sz w:val="24"/>
          <w:szCs w:val="24"/>
        </w:rPr>
        <w:t xml:space="preserve"> case with</w:t>
      </w:r>
      <w:r w:rsidR="00E06616" w:rsidRPr="00F15BE9">
        <w:rPr>
          <w:rFonts w:ascii="Times New Roman" w:hAnsi="Times New Roman" w:cs="Times New Roman"/>
          <w:sz w:val="24"/>
          <w:szCs w:val="24"/>
        </w:rPr>
        <w:t xml:space="preserve"> any probability of success.</w:t>
      </w:r>
    </w:p>
    <w:p w:rsidR="00E06616" w:rsidRPr="00F15BE9" w:rsidRDefault="00E06616"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procedure for termination </w:t>
      </w:r>
      <w:r w:rsidR="00EF0C35" w:rsidRPr="00F15BE9">
        <w:rPr>
          <w:rFonts w:ascii="Times New Roman" w:hAnsi="Times New Roman" w:cs="Times New Roman"/>
          <w:sz w:val="24"/>
          <w:szCs w:val="24"/>
        </w:rPr>
        <w:t>of the dealership agreement is clearly provided for under clause 10 of the agreement</w:t>
      </w:r>
      <w:r w:rsidR="00E26A4F" w:rsidRPr="00F15BE9">
        <w:rPr>
          <w:rFonts w:ascii="Times New Roman" w:hAnsi="Times New Roman" w:cs="Times New Roman"/>
          <w:sz w:val="24"/>
          <w:szCs w:val="24"/>
        </w:rPr>
        <w:t>.</w:t>
      </w:r>
    </w:p>
    <w:p w:rsidR="00390C6E" w:rsidRPr="00F15BE9" w:rsidRDefault="00E26A4F"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applicants can be compensated </w:t>
      </w:r>
      <w:r w:rsidR="00717B93" w:rsidRPr="00F15BE9">
        <w:rPr>
          <w:rFonts w:ascii="Times New Roman" w:hAnsi="Times New Roman" w:cs="Times New Roman"/>
          <w:sz w:val="24"/>
          <w:szCs w:val="24"/>
        </w:rPr>
        <w:t xml:space="preserve">in terms of damages in case of any </w:t>
      </w:r>
      <w:r w:rsidR="004C0E88" w:rsidRPr="00F15BE9">
        <w:rPr>
          <w:rFonts w:ascii="Times New Roman" w:hAnsi="Times New Roman" w:cs="Times New Roman"/>
          <w:sz w:val="24"/>
          <w:szCs w:val="24"/>
        </w:rPr>
        <w:t>loss</w:t>
      </w:r>
      <w:r w:rsidR="00717B93" w:rsidRPr="00F15BE9">
        <w:rPr>
          <w:rFonts w:ascii="Times New Roman" w:hAnsi="Times New Roman" w:cs="Times New Roman"/>
          <w:sz w:val="24"/>
          <w:szCs w:val="24"/>
        </w:rPr>
        <w:t xml:space="preserve"> occasioned </w:t>
      </w:r>
      <w:r w:rsidR="00516393" w:rsidRPr="00F15BE9">
        <w:rPr>
          <w:rFonts w:ascii="Times New Roman" w:hAnsi="Times New Roman" w:cs="Times New Roman"/>
          <w:sz w:val="24"/>
          <w:szCs w:val="24"/>
        </w:rPr>
        <w:t>to</w:t>
      </w:r>
      <w:r w:rsidR="00717B93" w:rsidRPr="00F15BE9">
        <w:rPr>
          <w:rFonts w:ascii="Times New Roman" w:hAnsi="Times New Roman" w:cs="Times New Roman"/>
          <w:sz w:val="24"/>
          <w:szCs w:val="24"/>
        </w:rPr>
        <w:t xml:space="preserve"> them by a termination of the dealership agreements</w:t>
      </w:r>
      <w:r w:rsidR="00390C6E" w:rsidRPr="00F15BE9">
        <w:rPr>
          <w:rFonts w:ascii="Times New Roman" w:hAnsi="Times New Roman" w:cs="Times New Roman"/>
          <w:sz w:val="24"/>
          <w:szCs w:val="24"/>
        </w:rPr>
        <w:t>.</w:t>
      </w:r>
    </w:p>
    <w:p w:rsidR="008F6B43" w:rsidRPr="00F15BE9" w:rsidRDefault="00390C6E"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termination </w:t>
      </w:r>
      <w:r w:rsidR="00396BF3" w:rsidRPr="00F15BE9">
        <w:rPr>
          <w:rFonts w:ascii="Times New Roman" w:hAnsi="Times New Roman" w:cs="Times New Roman"/>
          <w:sz w:val="24"/>
          <w:szCs w:val="24"/>
        </w:rPr>
        <w:t>of the dealership agreement will not render Civil Suit No. 155 of 2015 nugatory as claimed</w:t>
      </w:r>
      <w:r w:rsidR="008F6B43" w:rsidRPr="00F15BE9">
        <w:rPr>
          <w:rFonts w:ascii="Times New Roman" w:hAnsi="Times New Roman" w:cs="Times New Roman"/>
          <w:sz w:val="24"/>
          <w:szCs w:val="24"/>
        </w:rPr>
        <w:t>.</w:t>
      </w:r>
    </w:p>
    <w:p w:rsidR="006A7F40" w:rsidRPr="00F15BE9" w:rsidRDefault="008F6B43"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balance of </w:t>
      </w:r>
      <w:r w:rsidR="0064328D" w:rsidRPr="00F15BE9">
        <w:rPr>
          <w:rFonts w:ascii="Times New Roman" w:hAnsi="Times New Roman" w:cs="Times New Roman"/>
          <w:sz w:val="24"/>
          <w:szCs w:val="24"/>
        </w:rPr>
        <w:t xml:space="preserve">convenience favors the respondent as the orders sought in this application </w:t>
      </w:r>
      <w:r w:rsidR="005B30C0" w:rsidRPr="00F15BE9">
        <w:rPr>
          <w:rFonts w:ascii="Times New Roman" w:hAnsi="Times New Roman" w:cs="Times New Roman"/>
          <w:sz w:val="24"/>
          <w:szCs w:val="24"/>
        </w:rPr>
        <w:t xml:space="preserve">have effects of crippling the respondent’s </w:t>
      </w:r>
      <w:r w:rsidR="00113748" w:rsidRPr="00F15BE9">
        <w:rPr>
          <w:rFonts w:ascii="Times New Roman" w:hAnsi="Times New Roman" w:cs="Times New Roman"/>
          <w:sz w:val="24"/>
          <w:szCs w:val="24"/>
        </w:rPr>
        <w:t xml:space="preserve">business by restraining </w:t>
      </w:r>
      <w:r w:rsidR="00431E5F" w:rsidRPr="00F15BE9">
        <w:rPr>
          <w:rFonts w:ascii="Times New Roman" w:hAnsi="Times New Roman" w:cs="Times New Roman"/>
          <w:sz w:val="24"/>
          <w:szCs w:val="24"/>
        </w:rPr>
        <w:t>them from redermacating</w:t>
      </w:r>
      <w:r w:rsidR="00EC0C42" w:rsidRPr="00F15BE9">
        <w:rPr>
          <w:rFonts w:ascii="Times New Roman" w:hAnsi="Times New Roman" w:cs="Times New Roman"/>
          <w:sz w:val="24"/>
          <w:szCs w:val="24"/>
        </w:rPr>
        <w:t xml:space="preserve"> territories </w:t>
      </w:r>
      <w:r w:rsidR="00EC0C42" w:rsidRPr="00F15BE9">
        <w:rPr>
          <w:rFonts w:ascii="Times New Roman" w:hAnsi="Times New Roman" w:cs="Times New Roman"/>
          <w:sz w:val="24"/>
          <w:szCs w:val="24"/>
        </w:rPr>
        <w:lastRenderedPageBreak/>
        <w:t xml:space="preserve">where the applicants failed to satisfy the business needs and sale targets in accordance </w:t>
      </w:r>
      <w:r w:rsidR="006A7F40" w:rsidRPr="00F15BE9">
        <w:rPr>
          <w:rFonts w:ascii="Times New Roman" w:hAnsi="Times New Roman" w:cs="Times New Roman"/>
          <w:sz w:val="24"/>
          <w:szCs w:val="24"/>
        </w:rPr>
        <w:t>with the dealership agreement</w:t>
      </w:r>
      <w:r w:rsidR="00AB74B1" w:rsidRPr="00F15BE9">
        <w:rPr>
          <w:rFonts w:ascii="Times New Roman" w:hAnsi="Times New Roman" w:cs="Times New Roman"/>
          <w:sz w:val="24"/>
          <w:szCs w:val="24"/>
        </w:rPr>
        <w:t>s</w:t>
      </w:r>
      <w:r w:rsidR="006A7F40" w:rsidRPr="00F15BE9">
        <w:rPr>
          <w:rFonts w:ascii="Times New Roman" w:hAnsi="Times New Roman" w:cs="Times New Roman"/>
          <w:sz w:val="24"/>
          <w:szCs w:val="24"/>
        </w:rPr>
        <w:t>.</w:t>
      </w:r>
    </w:p>
    <w:p w:rsidR="00AB744F" w:rsidRPr="00F15BE9" w:rsidRDefault="006A7F40"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An injunction w</w:t>
      </w:r>
      <w:r w:rsidR="000720FC" w:rsidRPr="00F15BE9">
        <w:rPr>
          <w:rFonts w:ascii="Times New Roman" w:hAnsi="Times New Roman" w:cs="Times New Roman"/>
          <w:sz w:val="24"/>
          <w:szCs w:val="24"/>
        </w:rPr>
        <w:t xml:space="preserve">ould be unjust as it would lead to irreparable loss of business in the territories to </w:t>
      </w:r>
      <w:r w:rsidR="00AB744F" w:rsidRPr="00F15BE9">
        <w:rPr>
          <w:rFonts w:ascii="Times New Roman" w:hAnsi="Times New Roman" w:cs="Times New Roman"/>
          <w:sz w:val="24"/>
          <w:szCs w:val="24"/>
        </w:rPr>
        <w:t xml:space="preserve">the </w:t>
      </w:r>
      <w:r w:rsidR="000720FC" w:rsidRPr="00F15BE9">
        <w:rPr>
          <w:rFonts w:ascii="Times New Roman" w:hAnsi="Times New Roman" w:cs="Times New Roman"/>
          <w:sz w:val="24"/>
          <w:szCs w:val="24"/>
        </w:rPr>
        <w:t>benefit</w:t>
      </w:r>
      <w:r w:rsidR="00AB744F" w:rsidRPr="00F15BE9">
        <w:rPr>
          <w:rFonts w:ascii="Times New Roman" w:hAnsi="Times New Roman" w:cs="Times New Roman"/>
          <w:sz w:val="24"/>
          <w:szCs w:val="24"/>
        </w:rPr>
        <w:t xml:space="preserve"> of the respondent’s competitors.</w:t>
      </w:r>
    </w:p>
    <w:p w:rsidR="009C04E5" w:rsidRPr="00F15BE9" w:rsidRDefault="00AB744F"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balance of </w:t>
      </w:r>
      <w:r w:rsidR="00086A3B" w:rsidRPr="00F15BE9">
        <w:rPr>
          <w:rFonts w:ascii="Times New Roman" w:hAnsi="Times New Roman" w:cs="Times New Roman"/>
          <w:sz w:val="24"/>
          <w:szCs w:val="24"/>
        </w:rPr>
        <w:t>convenience</w:t>
      </w:r>
      <w:r w:rsidRPr="00F15BE9">
        <w:rPr>
          <w:rFonts w:ascii="Times New Roman" w:hAnsi="Times New Roman" w:cs="Times New Roman"/>
          <w:sz w:val="24"/>
          <w:szCs w:val="24"/>
        </w:rPr>
        <w:t xml:space="preserve"> </w:t>
      </w:r>
      <w:r w:rsidR="00D54310" w:rsidRPr="00F15BE9">
        <w:rPr>
          <w:rFonts w:ascii="Times New Roman" w:hAnsi="Times New Roman" w:cs="Times New Roman"/>
          <w:sz w:val="24"/>
          <w:szCs w:val="24"/>
        </w:rPr>
        <w:t>favors the respondent who would suffer loss of territory to its competitors</w:t>
      </w:r>
      <w:r w:rsidR="002B0D9A" w:rsidRPr="00F15BE9">
        <w:rPr>
          <w:rFonts w:ascii="Times New Roman" w:hAnsi="Times New Roman" w:cs="Times New Roman"/>
          <w:sz w:val="24"/>
          <w:szCs w:val="24"/>
        </w:rPr>
        <w:t xml:space="preserve"> if the injunction is granted.</w:t>
      </w:r>
    </w:p>
    <w:p w:rsidR="00FF0591" w:rsidRPr="00F15BE9" w:rsidRDefault="00FA1DC7"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In rejoinder Mr. Atukwase Bernard </w:t>
      </w:r>
      <w:r w:rsidR="00FF0591" w:rsidRPr="00F15BE9">
        <w:rPr>
          <w:rFonts w:ascii="Times New Roman" w:hAnsi="Times New Roman" w:cs="Times New Roman"/>
          <w:sz w:val="24"/>
          <w:szCs w:val="24"/>
        </w:rPr>
        <w:t>stated that;</w:t>
      </w:r>
    </w:p>
    <w:p w:rsidR="00B64B2E" w:rsidRPr="00F15BE9" w:rsidRDefault="00FF0591"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w:t>
      </w:r>
      <w:r w:rsidR="00891721" w:rsidRPr="00F15BE9">
        <w:rPr>
          <w:rFonts w:ascii="Times New Roman" w:hAnsi="Times New Roman" w:cs="Times New Roman"/>
          <w:sz w:val="24"/>
          <w:szCs w:val="24"/>
        </w:rPr>
        <w:t>2</w:t>
      </w:r>
      <w:r w:rsidR="00891721" w:rsidRPr="00F15BE9">
        <w:rPr>
          <w:rFonts w:ascii="Times New Roman" w:hAnsi="Times New Roman" w:cs="Times New Roman"/>
          <w:sz w:val="24"/>
          <w:szCs w:val="24"/>
          <w:vertAlign w:val="superscript"/>
        </w:rPr>
        <w:t>nd</w:t>
      </w:r>
      <w:r w:rsidR="00891721" w:rsidRPr="00F15BE9">
        <w:rPr>
          <w:rFonts w:ascii="Times New Roman" w:hAnsi="Times New Roman" w:cs="Times New Roman"/>
          <w:sz w:val="24"/>
          <w:szCs w:val="24"/>
        </w:rPr>
        <w:t xml:space="preserve"> </w:t>
      </w:r>
      <w:r w:rsidRPr="00F15BE9">
        <w:rPr>
          <w:rFonts w:ascii="Times New Roman" w:hAnsi="Times New Roman" w:cs="Times New Roman"/>
          <w:sz w:val="24"/>
          <w:szCs w:val="24"/>
        </w:rPr>
        <w:t xml:space="preserve">applicant will suffer irreparable </w:t>
      </w:r>
      <w:r w:rsidR="009476DA" w:rsidRPr="00F15BE9">
        <w:rPr>
          <w:rFonts w:ascii="Times New Roman" w:hAnsi="Times New Roman" w:cs="Times New Roman"/>
          <w:sz w:val="24"/>
          <w:szCs w:val="24"/>
        </w:rPr>
        <w:t xml:space="preserve">loss if the application is not granted in </w:t>
      </w:r>
      <w:r w:rsidR="00891721" w:rsidRPr="00F15BE9">
        <w:rPr>
          <w:rFonts w:ascii="Times New Roman" w:hAnsi="Times New Roman" w:cs="Times New Roman"/>
          <w:sz w:val="24"/>
          <w:szCs w:val="24"/>
        </w:rPr>
        <w:t xml:space="preserve">its </w:t>
      </w:r>
      <w:r w:rsidR="009476DA" w:rsidRPr="00F15BE9">
        <w:rPr>
          <w:rFonts w:ascii="Times New Roman" w:hAnsi="Times New Roman" w:cs="Times New Roman"/>
          <w:sz w:val="24"/>
          <w:szCs w:val="24"/>
        </w:rPr>
        <w:t>favor</w:t>
      </w:r>
      <w:r w:rsidR="00B64B2E" w:rsidRPr="00F15BE9">
        <w:rPr>
          <w:rFonts w:ascii="Times New Roman" w:hAnsi="Times New Roman" w:cs="Times New Roman"/>
          <w:sz w:val="24"/>
          <w:szCs w:val="24"/>
        </w:rPr>
        <w:t>.</w:t>
      </w:r>
    </w:p>
    <w:p w:rsidR="002902E9" w:rsidRPr="00F15BE9" w:rsidRDefault="00B64B2E"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loss to be suffered cannot be adequately compensated </w:t>
      </w:r>
      <w:r w:rsidR="001335AC" w:rsidRPr="00F15BE9">
        <w:rPr>
          <w:rFonts w:ascii="Times New Roman" w:hAnsi="Times New Roman" w:cs="Times New Roman"/>
          <w:sz w:val="24"/>
          <w:szCs w:val="24"/>
        </w:rPr>
        <w:t xml:space="preserve">for </w:t>
      </w:r>
      <w:r w:rsidRPr="00F15BE9">
        <w:rPr>
          <w:rFonts w:ascii="Times New Roman" w:hAnsi="Times New Roman" w:cs="Times New Roman"/>
          <w:sz w:val="24"/>
          <w:szCs w:val="24"/>
        </w:rPr>
        <w:t>in damages and the respondent cannot hide under</w:t>
      </w:r>
      <w:r w:rsidR="00BC46B2" w:rsidRPr="00F15BE9">
        <w:rPr>
          <w:rFonts w:ascii="Times New Roman" w:hAnsi="Times New Roman" w:cs="Times New Roman"/>
          <w:sz w:val="24"/>
          <w:szCs w:val="24"/>
        </w:rPr>
        <w:t xml:space="preserve"> the right to terminate the contract to cripple the 2</w:t>
      </w:r>
      <w:r w:rsidR="00BC46B2" w:rsidRPr="00F15BE9">
        <w:rPr>
          <w:rFonts w:ascii="Times New Roman" w:hAnsi="Times New Roman" w:cs="Times New Roman"/>
          <w:sz w:val="24"/>
          <w:szCs w:val="24"/>
          <w:vertAlign w:val="superscript"/>
        </w:rPr>
        <w:t>nd</w:t>
      </w:r>
      <w:r w:rsidR="00BC46B2" w:rsidRPr="00F15BE9">
        <w:rPr>
          <w:rFonts w:ascii="Times New Roman" w:hAnsi="Times New Roman" w:cs="Times New Roman"/>
          <w:sz w:val="24"/>
          <w:szCs w:val="24"/>
        </w:rPr>
        <w:t xml:space="preserve"> applicant’s business.</w:t>
      </w:r>
    </w:p>
    <w:p w:rsidR="00467CFE" w:rsidRPr="00F15BE9" w:rsidRDefault="002902E9"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balance of convenience </w:t>
      </w:r>
      <w:r w:rsidR="00284E64" w:rsidRPr="00F15BE9">
        <w:rPr>
          <w:rFonts w:ascii="Times New Roman" w:hAnsi="Times New Roman" w:cs="Times New Roman"/>
          <w:sz w:val="24"/>
          <w:szCs w:val="24"/>
        </w:rPr>
        <w:t>is in the 2</w:t>
      </w:r>
      <w:r w:rsidR="00284E64" w:rsidRPr="00F15BE9">
        <w:rPr>
          <w:rFonts w:ascii="Times New Roman" w:hAnsi="Times New Roman" w:cs="Times New Roman"/>
          <w:sz w:val="24"/>
          <w:szCs w:val="24"/>
          <w:vertAlign w:val="superscript"/>
        </w:rPr>
        <w:t>nd</w:t>
      </w:r>
      <w:r w:rsidR="00284E64" w:rsidRPr="00F15BE9">
        <w:rPr>
          <w:rFonts w:ascii="Times New Roman" w:hAnsi="Times New Roman" w:cs="Times New Roman"/>
          <w:sz w:val="24"/>
          <w:szCs w:val="24"/>
        </w:rPr>
        <w:t xml:space="preserve"> applicant’s favor</w:t>
      </w:r>
      <w:r w:rsidR="00467CFE" w:rsidRPr="00F15BE9">
        <w:rPr>
          <w:rFonts w:ascii="Times New Roman" w:hAnsi="Times New Roman" w:cs="Times New Roman"/>
          <w:sz w:val="24"/>
          <w:szCs w:val="24"/>
        </w:rPr>
        <w:t>.</w:t>
      </w:r>
    </w:p>
    <w:p w:rsidR="00C90AA4" w:rsidRPr="00F15BE9" w:rsidRDefault="001E190F"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The respondent cannot or at all suffer irreversible loss of business as alleged</w:t>
      </w:r>
      <w:r w:rsidR="00C90AA4" w:rsidRPr="00F15BE9">
        <w:rPr>
          <w:rFonts w:ascii="Times New Roman" w:hAnsi="Times New Roman" w:cs="Times New Roman"/>
          <w:sz w:val="24"/>
          <w:szCs w:val="24"/>
        </w:rPr>
        <w:t>.</w:t>
      </w:r>
    </w:p>
    <w:p w:rsidR="00E26A4F" w:rsidRPr="00F15BE9" w:rsidRDefault="00C90AA4"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The application passes the test </w:t>
      </w:r>
      <w:r w:rsidR="00167FF3" w:rsidRPr="00F15BE9">
        <w:rPr>
          <w:rFonts w:ascii="Times New Roman" w:hAnsi="Times New Roman" w:cs="Times New Roman"/>
          <w:sz w:val="24"/>
          <w:szCs w:val="24"/>
        </w:rPr>
        <w:t xml:space="preserve">for </w:t>
      </w:r>
      <w:r w:rsidR="00AB74B1" w:rsidRPr="00F15BE9">
        <w:rPr>
          <w:rFonts w:ascii="Times New Roman" w:hAnsi="Times New Roman" w:cs="Times New Roman"/>
          <w:sz w:val="24"/>
          <w:szCs w:val="24"/>
        </w:rPr>
        <w:t>grant of</w:t>
      </w:r>
      <w:r w:rsidR="00167FF3" w:rsidRPr="00F15BE9">
        <w:rPr>
          <w:rFonts w:ascii="Times New Roman" w:hAnsi="Times New Roman" w:cs="Times New Roman"/>
          <w:sz w:val="24"/>
          <w:szCs w:val="24"/>
        </w:rPr>
        <w:t xml:space="preserve"> a temporary injunction </w:t>
      </w:r>
      <w:r w:rsidR="001B3E56" w:rsidRPr="00F15BE9">
        <w:rPr>
          <w:rFonts w:ascii="Times New Roman" w:hAnsi="Times New Roman" w:cs="Times New Roman"/>
          <w:sz w:val="24"/>
          <w:szCs w:val="24"/>
        </w:rPr>
        <w:t>and the status quo should be maintained to that effect.</w:t>
      </w:r>
      <w:r w:rsidR="00431E5F" w:rsidRPr="00F15BE9">
        <w:rPr>
          <w:rFonts w:ascii="Times New Roman" w:hAnsi="Times New Roman" w:cs="Times New Roman"/>
          <w:sz w:val="24"/>
          <w:szCs w:val="24"/>
        </w:rPr>
        <w:t xml:space="preserve"> </w:t>
      </w:r>
    </w:p>
    <w:p w:rsidR="005172F5" w:rsidRPr="00F15BE9" w:rsidRDefault="0097347F"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Counsel for the applicants submitted that</w:t>
      </w:r>
      <w:r w:rsidR="006B359C" w:rsidRPr="00F15BE9">
        <w:rPr>
          <w:rFonts w:ascii="Times New Roman" w:hAnsi="Times New Roman" w:cs="Times New Roman"/>
          <w:sz w:val="24"/>
          <w:szCs w:val="24"/>
        </w:rPr>
        <w:t xml:space="preserve"> the applicants will suffer irreparable injury which cannot be adequately compensated </w:t>
      </w:r>
      <w:r w:rsidR="00AD6F31" w:rsidRPr="00F15BE9">
        <w:rPr>
          <w:rFonts w:ascii="Times New Roman" w:hAnsi="Times New Roman" w:cs="Times New Roman"/>
          <w:sz w:val="24"/>
          <w:szCs w:val="24"/>
        </w:rPr>
        <w:t xml:space="preserve">for </w:t>
      </w:r>
      <w:r w:rsidR="006B359C" w:rsidRPr="00F15BE9">
        <w:rPr>
          <w:rFonts w:ascii="Times New Roman" w:hAnsi="Times New Roman" w:cs="Times New Roman"/>
          <w:sz w:val="24"/>
          <w:szCs w:val="24"/>
        </w:rPr>
        <w:t>in damages</w:t>
      </w:r>
      <w:r w:rsidR="00CA6F16" w:rsidRPr="00F15BE9">
        <w:rPr>
          <w:rFonts w:ascii="Times New Roman" w:hAnsi="Times New Roman" w:cs="Times New Roman"/>
          <w:sz w:val="24"/>
          <w:szCs w:val="24"/>
        </w:rPr>
        <w:t>.</w:t>
      </w:r>
      <w:r w:rsidR="006B359C" w:rsidRPr="00F15BE9">
        <w:rPr>
          <w:rFonts w:ascii="Times New Roman" w:hAnsi="Times New Roman" w:cs="Times New Roman"/>
          <w:sz w:val="24"/>
          <w:szCs w:val="24"/>
        </w:rPr>
        <w:t xml:space="preserve"> </w:t>
      </w:r>
      <w:r w:rsidR="00CA6F16" w:rsidRPr="00F15BE9">
        <w:rPr>
          <w:rFonts w:ascii="Times New Roman" w:hAnsi="Times New Roman" w:cs="Times New Roman"/>
          <w:sz w:val="24"/>
          <w:szCs w:val="24"/>
        </w:rPr>
        <w:t>Counsel relied</w:t>
      </w:r>
      <w:r w:rsidR="00DF62C7" w:rsidRPr="00F15BE9">
        <w:rPr>
          <w:rFonts w:ascii="Times New Roman" w:hAnsi="Times New Roman" w:cs="Times New Roman"/>
          <w:sz w:val="24"/>
          <w:szCs w:val="24"/>
        </w:rPr>
        <w:t xml:space="preserve"> on</w:t>
      </w:r>
      <w:r w:rsidR="006B359C" w:rsidRPr="00F15BE9">
        <w:rPr>
          <w:rFonts w:ascii="Times New Roman" w:hAnsi="Times New Roman" w:cs="Times New Roman"/>
          <w:sz w:val="24"/>
          <w:szCs w:val="24"/>
        </w:rPr>
        <w:t xml:space="preserve"> the case of </w:t>
      </w:r>
      <w:r w:rsidR="006B359C" w:rsidRPr="00F15BE9">
        <w:rPr>
          <w:rFonts w:ascii="Times New Roman" w:hAnsi="Times New Roman" w:cs="Times New Roman"/>
          <w:b/>
          <w:i/>
          <w:sz w:val="24"/>
          <w:szCs w:val="24"/>
        </w:rPr>
        <w:t xml:space="preserve">Kiyimba Kaggwa </w:t>
      </w:r>
      <w:r w:rsidR="00AB48B0" w:rsidRPr="00F15BE9">
        <w:rPr>
          <w:rFonts w:ascii="Times New Roman" w:hAnsi="Times New Roman" w:cs="Times New Roman"/>
          <w:b/>
          <w:i/>
          <w:sz w:val="24"/>
          <w:szCs w:val="24"/>
        </w:rPr>
        <w:t>Vs</w:t>
      </w:r>
      <w:r w:rsidR="006B359C" w:rsidRPr="00F15BE9">
        <w:rPr>
          <w:rFonts w:ascii="Times New Roman" w:hAnsi="Times New Roman" w:cs="Times New Roman"/>
          <w:b/>
          <w:i/>
          <w:sz w:val="24"/>
          <w:szCs w:val="24"/>
        </w:rPr>
        <w:t xml:space="preserve"> Haji N.</w:t>
      </w:r>
      <w:r w:rsidR="002D4208" w:rsidRPr="00F15BE9">
        <w:rPr>
          <w:rFonts w:ascii="Times New Roman" w:hAnsi="Times New Roman" w:cs="Times New Roman"/>
          <w:b/>
          <w:i/>
          <w:sz w:val="24"/>
          <w:szCs w:val="24"/>
        </w:rPr>
        <w:t xml:space="preserve"> </w:t>
      </w:r>
      <w:r w:rsidR="006B359C" w:rsidRPr="00F15BE9">
        <w:rPr>
          <w:rFonts w:ascii="Times New Roman" w:hAnsi="Times New Roman" w:cs="Times New Roman"/>
          <w:b/>
          <w:i/>
          <w:sz w:val="24"/>
          <w:szCs w:val="24"/>
        </w:rPr>
        <w:t>Katende [1985] HCB 43</w:t>
      </w:r>
      <w:r w:rsidR="006B359C" w:rsidRPr="00F15BE9">
        <w:rPr>
          <w:rFonts w:ascii="Times New Roman" w:hAnsi="Times New Roman" w:cs="Times New Roman"/>
          <w:sz w:val="24"/>
          <w:szCs w:val="24"/>
        </w:rPr>
        <w:t>.</w:t>
      </w:r>
      <w:r w:rsidR="0023701B" w:rsidRPr="00F15BE9">
        <w:rPr>
          <w:rFonts w:ascii="Times New Roman" w:hAnsi="Times New Roman" w:cs="Times New Roman"/>
          <w:sz w:val="24"/>
          <w:szCs w:val="24"/>
        </w:rPr>
        <w:t xml:space="preserve"> C</w:t>
      </w:r>
      <w:r w:rsidR="003C1931" w:rsidRPr="00F15BE9">
        <w:rPr>
          <w:rFonts w:ascii="Times New Roman" w:hAnsi="Times New Roman" w:cs="Times New Roman"/>
          <w:sz w:val="24"/>
          <w:szCs w:val="24"/>
        </w:rPr>
        <w:t>ounsel added that Court ought to weigh the balance of convenience which in this case is in the favor of the applicants since they will lose more than the respondent.</w:t>
      </w:r>
      <w:r w:rsidR="00B1505A" w:rsidRPr="00F15BE9">
        <w:rPr>
          <w:rFonts w:ascii="Times New Roman" w:hAnsi="Times New Roman" w:cs="Times New Roman"/>
          <w:sz w:val="24"/>
          <w:szCs w:val="24"/>
        </w:rPr>
        <w:t xml:space="preserve"> Counsel further stated that the purpose of the injunction is to maintain the status quo till the determination of the issues in controversy and relied on the case of </w:t>
      </w:r>
      <w:r w:rsidR="00B1505A" w:rsidRPr="00F15BE9">
        <w:rPr>
          <w:rFonts w:ascii="Times New Roman" w:hAnsi="Times New Roman" w:cs="Times New Roman"/>
          <w:b/>
          <w:i/>
          <w:sz w:val="24"/>
          <w:szCs w:val="24"/>
        </w:rPr>
        <w:t xml:space="preserve">Jan Mohammed </w:t>
      </w:r>
      <w:r w:rsidR="00FC2AC3" w:rsidRPr="00F15BE9">
        <w:rPr>
          <w:rFonts w:ascii="Times New Roman" w:hAnsi="Times New Roman" w:cs="Times New Roman"/>
          <w:b/>
          <w:i/>
          <w:sz w:val="24"/>
          <w:szCs w:val="24"/>
        </w:rPr>
        <w:t>Vs</w:t>
      </w:r>
      <w:r w:rsidR="00B1505A" w:rsidRPr="00F15BE9">
        <w:rPr>
          <w:rFonts w:ascii="Times New Roman" w:hAnsi="Times New Roman" w:cs="Times New Roman"/>
          <w:b/>
          <w:i/>
          <w:sz w:val="24"/>
          <w:szCs w:val="24"/>
        </w:rPr>
        <w:t xml:space="preserve"> Kassamal Virji Madhari [1953] 20 EACA 8</w:t>
      </w:r>
      <w:r w:rsidR="00B1505A" w:rsidRPr="00F15BE9">
        <w:rPr>
          <w:rFonts w:ascii="Times New Roman" w:hAnsi="Times New Roman" w:cs="Times New Roman"/>
          <w:sz w:val="24"/>
          <w:szCs w:val="24"/>
        </w:rPr>
        <w:t xml:space="preserve">.  Counsel finally submitted that it </w:t>
      </w:r>
      <w:r w:rsidR="00AB69C6" w:rsidRPr="00F15BE9">
        <w:rPr>
          <w:rFonts w:ascii="Times New Roman" w:hAnsi="Times New Roman" w:cs="Times New Roman"/>
          <w:sz w:val="24"/>
          <w:szCs w:val="24"/>
        </w:rPr>
        <w:t>is in the interest of justice that</w:t>
      </w:r>
      <w:r w:rsidR="00B1505A" w:rsidRPr="00F15BE9">
        <w:rPr>
          <w:rFonts w:ascii="Times New Roman" w:hAnsi="Times New Roman" w:cs="Times New Roman"/>
          <w:sz w:val="24"/>
          <w:szCs w:val="24"/>
        </w:rPr>
        <w:t xml:space="preserve"> a temporary injunction be granted to the applicants in the terms that, </w:t>
      </w:r>
      <w:r w:rsidR="00D24E54" w:rsidRPr="00F15BE9">
        <w:rPr>
          <w:rFonts w:ascii="Times New Roman" w:hAnsi="Times New Roman" w:cs="Times New Roman"/>
          <w:sz w:val="24"/>
          <w:szCs w:val="24"/>
        </w:rPr>
        <w:t>the dealership agreements subsisting between the applicants and the respondent and the terms agreed upon therein including specifically geographical territories, commiss</w:t>
      </w:r>
      <w:r w:rsidR="00C70296" w:rsidRPr="00F15BE9">
        <w:rPr>
          <w:rFonts w:ascii="Times New Roman" w:hAnsi="Times New Roman" w:cs="Times New Roman"/>
          <w:sz w:val="24"/>
          <w:szCs w:val="24"/>
        </w:rPr>
        <w:t>ions and financial obligations</w:t>
      </w:r>
      <w:r w:rsidR="00D24E54" w:rsidRPr="00F15BE9">
        <w:rPr>
          <w:rFonts w:ascii="Times New Roman" w:hAnsi="Times New Roman" w:cs="Times New Roman"/>
          <w:sz w:val="24"/>
          <w:szCs w:val="24"/>
        </w:rPr>
        <w:t xml:space="preserve"> be preserved by </w:t>
      </w:r>
      <w:r w:rsidR="001D36D9" w:rsidRPr="00F15BE9">
        <w:rPr>
          <w:rFonts w:ascii="Times New Roman" w:hAnsi="Times New Roman" w:cs="Times New Roman"/>
          <w:sz w:val="24"/>
          <w:szCs w:val="24"/>
        </w:rPr>
        <w:t>c</w:t>
      </w:r>
      <w:r w:rsidR="00D24E54" w:rsidRPr="00F15BE9">
        <w:rPr>
          <w:rFonts w:ascii="Times New Roman" w:hAnsi="Times New Roman" w:cs="Times New Roman"/>
          <w:sz w:val="24"/>
          <w:szCs w:val="24"/>
        </w:rPr>
        <w:t>ourt pending the final disposal of the main suit such that the same is not rendered nugatory.</w:t>
      </w:r>
    </w:p>
    <w:p w:rsidR="00B10962" w:rsidRPr="00F15BE9" w:rsidRDefault="00B10962"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lastRenderedPageBreak/>
        <w:t xml:space="preserve">Counsel for the respondent </w:t>
      </w:r>
      <w:r w:rsidR="00C258C3" w:rsidRPr="00F15BE9">
        <w:rPr>
          <w:rFonts w:ascii="Times New Roman" w:hAnsi="Times New Roman" w:cs="Times New Roman"/>
          <w:sz w:val="24"/>
          <w:szCs w:val="24"/>
        </w:rPr>
        <w:t xml:space="preserve">in reply </w:t>
      </w:r>
      <w:r w:rsidRPr="00F15BE9">
        <w:rPr>
          <w:rFonts w:ascii="Times New Roman" w:hAnsi="Times New Roman" w:cs="Times New Roman"/>
          <w:sz w:val="24"/>
          <w:szCs w:val="24"/>
        </w:rPr>
        <w:t xml:space="preserve">submitted </w:t>
      </w:r>
      <w:r w:rsidR="0059254A" w:rsidRPr="00F15BE9">
        <w:rPr>
          <w:rFonts w:ascii="Times New Roman" w:hAnsi="Times New Roman" w:cs="Times New Roman"/>
          <w:sz w:val="24"/>
          <w:szCs w:val="24"/>
        </w:rPr>
        <w:t xml:space="preserve">that </w:t>
      </w:r>
      <w:r w:rsidR="00AB279F" w:rsidRPr="00F15BE9">
        <w:rPr>
          <w:rFonts w:ascii="Times New Roman" w:hAnsi="Times New Roman" w:cs="Times New Roman"/>
          <w:sz w:val="24"/>
          <w:szCs w:val="24"/>
        </w:rPr>
        <w:t xml:space="preserve">it was held </w:t>
      </w:r>
      <w:r w:rsidRPr="00F15BE9">
        <w:rPr>
          <w:rFonts w:ascii="Times New Roman" w:hAnsi="Times New Roman" w:cs="Times New Roman"/>
          <w:sz w:val="24"/>
          <w:szCs w:val="24"/>
        </w:rPr>
        <w:t>that in the case of</w:t>
      </w:r>
      <w:r w:rsidRPr="00F15BE9">
        <w:rPr>
          <w:rFonts w:ascii="Times New Roman" w:hAnsi="Times New Roman" w:cs="Times New Roman"/>
          <w:b/>
          <w:i/>
          <w:sz w:val="24"/>
          <w:szCs w:val="24"/>
        </w:rPr>
        <w:t xml:space="preserve"> Geoffrey Kisembo David </w:t>
      </w:r>
      <w:r w:rsidR="0059254A" w:rsidRPr="00F15BE9">
        <w:rPr>
          <w:rFonts w:ascii="Times New Roman" w:hAnsi="Times New Roman" w:cs="Times New Roman"/>
          <w:b/>
          <w:i/>
          <w:sz w:val="24"/>
          <w:szCs w:val="24"/>
        </w:rPr>
        <w:t>Vs</w:t>
      </w:r>
      <w:r w:rsidRPr="00F15BE9">
        <w:rPr>
          <w:rFonts w:ascii="Times New Roman" w:hAnsi="Times New Roman" w:cs="Times New Roman"/>
          <w:b/>
          <w:i/>
          <w:sz w:val="24"/>
          <w:szCs w:val="24"/>
        </w:rPr>
        <w:t xml:space="preserve"> Standard Chartered Bank Uganda Limited H.C.M.A 344 of 2015</w:t>
      </w:r>
      <w:r w:rsidRPr="00F15BE9">
        <w:rPr>
          <w:rFonts w:ascii="Times New Roman" w:hAnsi="Times New Roman" w:cs="Times New Roman"/>
          <w:sz w:val="24"/>
          <w:szCs w:val="24"/>
        </w:rPr>
        <w:t xml:space="preserve"> </w:t>
      </w:r>
      <w:r w:rsidR="00B352F1" w:rsidRPr="00F15BE9">
        <w:rPr>
          <w:rFonts w:ascii="Times New Roman" w:hAnsi="Times New Roman" w:cs="Times New Roman"/>
          <w:sz w:val="24"/>
          <w:szCs w:val="24"/>
        </w:rPr>
        <w:t xml:space="preserve">that </w:t>
      </w:r>
      <w:r w:rsidRPr="00F15BE9">
        <w:rPr>
          <w:rFonts w:ascii="Times New Roman" w:hAnsi="Times New Roman" w:cs="Times New Roman"/>
          <w:sz w:val="24"/>
          <w:szCs w:val="24"/>
        </w:rPr>
        <w:t xml:space="preserve">an application </w:t>
      </w:r>
      <w:r w:rsidR="005A2EDB" w:rsidRPr="00F15BE9">
        <w:rPr>
          <w:rFonts w:ascii="Times New Roman" w:hAnsi="Times New Roman" w:cs="Times New Roman"/>
          <w:sz w:val="24"/>
          <w:szCs w:val="24"/>
        </w:rPr>
        <w:t>for a temporary injunction is incompetent where no relief of a permanent injunction is sought in the plaint. He therefore argued that for this reason the application is incompetent. Counsel further argued that the applicant has not fulfilled</w:t>
      </w:r>
      <w:r w:rsidR="005263E8" w:rsidRPr="00F15BE9">
        <w:rPr>
          <w:rFonts w:ascii="Times New Roman" w:hAnsi="Times New Roman" w:cs="Times New Roman"/>
          <w:sz w:val="24"/>
          <w:szCs w:val="24"/>
        </w:rPr>
        <w:t xml:space="preserve"> the conditions laid out in the case of </w:t>
      </w:r>
      <w:r w:rsidR="005263E8" w:rsidRPr="00F15BE9">
        <w:rPr>
          <w:rFonts w:ascii="Times New Roman" w:hAnsi="Times New Roman" w:cs="Times New Roman"/>
          <w:b/>
          <w:i/>
          <w:sz w:val="24"/>
          <w:szCs w:val="24"/>
        </w:rPr>
        <w:t xml:space="preserve">Kiyimba Kaggwa </w:t>
      </w:r>
      <w:r w:rsidR="004B34C4" w:rsidRPr="00F15BE9">
        <w:rPr>
          <w:rFonts w:ascii="Times New Roman" w:hAnsi="Times New Roman" w:cs="Times New Roman"/>
          <w:b/>
          <w:i/>
          <w:sz w:val="24"/>
          <w:szCs w:val="24"/>
        </w:rPr>
        <w:t>Vs</w:t>
      </w:r>
      <w:r w:rsidR="005263E8" w:rsidRPr="00F15BE9">
        <w:rPr>
          <w:rFonts w:ascii="Times New Roman" w:hAnsi="Times New Roman" w:cs="Times New Roman"/>
          <w:b/>
          <w:i/>
          <w:sz w:val="24"/>
          <w:szCs w:val="24"/>
        </w:rPr>
        <w:t xml:space="preserve"> Haji N.</w:t>
      </w:r>
      <w:r w:rsidR="003E4ADC" w:rsidRPr="00F15BE9">
        <w:rPr>
          <w:rFonts w:ascii="Times New Roman" w:hAnsi="Times New Roman" w:cs="Times New Roman"/>
          <w:b/>
          <w:i/>
          <w:sz w:val="24"/>
          <w:szCs w:val="24"/>
        </w:rPr>
        <w:t xml:space="preserve"> </w:t>
      </w:r>
      <w:r w:rsidR="005263E8" w:rsidRPr="00F15BE9">
        <w:rPr>
          <w:rFonts w:ascii="Times New Roman" w:hAnsi="Times New Roman" w:cs="Times New Roman"/>
          <w:b/>
          <w:i/>
          <w:sz w:val="24"/>
          <w:szCs w:val="24"/>
        </w:rPr>
        <w:t xml:space="preserve">Katende [1985] HCB 43 </w:t>
      </w:r>
      <w:r w:rsidR="005263E8" w:rsidRPr="00F15BE9">
        <w:rPr>
          <w:rFonts w:ascii="Times New Roman" w:hAnsi="Times New Roman" w:cs="Times New Roman"/>
          <w:sz w:val="24"/>
          <w:szCs w:val="24"/>
        </w:rPr>
        <w:t xml:space="preserve">which are that there must be a prima facie case, the applicant must show that irreparable damage will be suffered </w:t>
      </w:r>
      <w:r w:rsidR="000B3A78" w:rsidRPr="00F15BE9">
        <w:rPr>
          <w:rFonts w:ascii="Times New Roman" w:hAnsi="Times New Roman" w:cs="Times New Roman"/>
          <w:sz w:val="24"/>
          <w:szCs w:val="24"/>
        </w:rPr>
        <w:t>or that the</w:t>
      </w:r>
      <w:r w:rsidR="00BD4B31" w:rsidRPr="00F15BE9">
        <w:rPr>
          <w:rFonts w:ascii="Times New Roman" w:hAnsi="Times New Roman" w:cs="Times New Roman"/>
          <w:sz w:val="24"/>
          <w:szCs w:val="24"/>
        </w:rPr>
        <w:t xml:space="preserve"> </w:t>
      </w:r>
      <w:r w:rsidR="005263E8" w:rsidRPr="00F15BE9">
        <w:rPr>
          <w:rFonts w:ascii="Times New Roman" w:hAnsi="Times New Roman" w:cs="Times New Roman"/>
          <w:sz w:val="24"/>
          <w:szCs w:val="24"/>
        </w:rPr>
        <w:t xml:space="preserve">balance of </w:t>
      </w:r>
      <w:r w:rsidR="007B14CB" w:rsidRPr="00F15BE9">
        <w:rPr>
          <w:rFonts w:ascii="Times New Roman" w:hAnsi="Times New Roman" w:cs="Times New Roman"/>
          <w:sz w:val="24"/>
          <w:szCs w:val="24"/>
        </w:rPr>
        <w:t>convenience</w:t>
      </w:r>
      <w:r w:rsidR="00DD5921" w:rsidRPr="00F15BE9">
        <w:rPr>
          <w:rFonts w:ascii="Times New Roman" w:hAnsi="Times New Roman" w:cs="Times New Roman"/>
          <w:sz w:val="24"/>
          <w:szCs w:val="24"/>
        </w:rPr>
        <w:t xml:space="preserve"> is in the application favour</w:t>
      </w:r>
      <w:r w:rsidR="007B14CB" w:rsidRPr="00F15BE9">
        <w:rPr>
          <w:rFonts w:ascii="Times New Roman" w:hAnsi="Times New Roman" w:cs="Times New Roman"/>
          <w:sz w:val="24"/>
          <w:szCs w:val="24"/>
        </w:rPr>
        <w:t>. Counsel submitted that under clause 10 of the agreement the parties are at liberty to terminate the dealership agreement under certain circumstances. He submitted that the orders sought in this application will take away that remedy thereby forcing a party to continue with a contractual relationship they do not wish to continue with.</w:t>
      </w:r>
    </w:p>
    <w:p w:rsidR="007B14CB" w:rsidRPr="00F15BE9" w:rsidRDefault="007B14CB" w:rsidP="00F15BE9">
      <w:pPr>
        <w:spacing w:line="360" w:lineRule="auto"/>
        <w:jc w:val="both"/>
        <w:rPr>
          <w:rFonts w:ascii="Times New Roman" w:hAnsi="Times New Roman" w:cs="Times New Roman"/>
          <w:sz w:val="24"/>
          <w:szCs w:val="24"/>
        </w:rPr>
      </w:pPr>
      <w:r w:rsidRPr="00F15BE9">
        <w:rPr>
          <w:rFonts w:ascii="Times New Roman" w:hAnsi="Times New Roman" w:cs="Times New Roman"/>
          <w:sz w:val="24"/>
          <w:szCs w:val="24"/>
        </w:rPr>
        <w:t xml:space="preserve">In rejoinder, Counsel for the applicants submitted that </w:t>
      </w:r>
      <w:r w:rsidRPr="00F15BE9">
        <w:rPr>
          <w:rFonts w:ascii="Times New Roman" w:hAnsi="Times New Roman" w:cs="Times New Roman"/>
          <w:b/>
          <w:sz w:val="24"/>
          <w:szCs w:val="24"/>
        </w:rPr>
        <w:t>Order 41(2) (1) of the CPR</w:t>
      </w:r>
      <w:r w:rsidRPr="00F15BE9">
        <w:rPr>
          <w:rFonts w:ascii="Times New Roman" w:hAnsi="Times New Roman" w:cs="Times New Roman"/>
          <w:sz w:val="24"/>
          <w:szCs w:val="24"/>
        </w:rPr>
        <w:t xml:space="preserve"> is to the effect that in a suit for restraining the defendant from breach of contract</w:t>
      </w:r>
      <w:r w:rsidR="00056432" w:rsidRPr="00F15BE9">
        <w:rPr>
          <w:rFonts w:ascii="Times New Roman" w:hAnsi="Times New Roman" w:cs="Times New Roman"/>
          <w:sz w:val="24"/>
          <w:szCs w:val="24"/>
        </w:rPr>
        <w:t xml:space="preserve">, the plaintiff may at any time after commencement of the suit apply for a temporary injunction to restrain the defendant from committing the breach. Counsel </w:t>
      </w:r>
      <w:r w:rsidR="00330D80" w:rsidRPr="00F15BE9">
        <w:rPr>
          <w:rFonts w:ascii="Times New Roman" w:hAnsi="Times New Roman" w:cs="Times New Roman"/>
          <w:sz w:val="24"/>
          <w:szCs w:val="24"/>
        </w:rPr>
        <w:t>prayed</w:t>
      </w:r>
      <w:r w:rsidR="00056432" w:rsidRPr="00F15BE9">
        <w:rPr>
          <w:rFonts w:ascii="Times New Roman" w:hAnsi="Times New Roman" w:cs="Times New Roman"/>
          <w:sz w:val="24"/>
          <w:szCs w:val="24"/>
        </w:rPr>
        <w:t xml:space="preserve"> that </w:t>
      </w:r>
      <w:r w:rsidR="00FD7102" w:rsidRPr="00F15BE9">
        <w:rPr>
          <w:rFonts w:ascii="Times New Roman" w:hAnsi="Times New Roman" w:cs="Times New Roman"/>
          <w:sz w:val="24"/>
          <w:szCs w:val="24"/>
        </w:rPr>
        <w:t xml:space="preserve">the </w:t>
      </w:r>
      <w:r w:rsidR="00056432" w:rsidRPr="00F15BE9">
        <w:rPr>
          <w:rFonts w:ascii="Times New Roman" w:hAnsi="Times New Roman" w:cs="Times New Roman"/>
          <w:i/>
          <w:sz w:val="24"/>
          <w:szCs w:val="24"/>
        </w:rPr>
        <w:t>status quo</w:t>
      </w:r>
      <w:r w:rsidR="00056432" w:rsidRPr="00F15BE9">
        <w:rPr>
          <w:rFonts w:ascii="Times New Roman" w:hAnsi="Times New Roman" w:cs="Times New Roman"/>
          <w:sz w:val="24"/>
          <w:szCs w:val="24"/>
        </w:rPr>
        <w:t xml:space="preserve"> should be preserved otherwise the </w:t>
      </w:r>
      <w:r w:rsidR="001D2153" w:rsidRPr="00F15BE9">
        <w:rPr>
          <w:rFonts w:ascii="Times New Roman" w:hAnsi="Times New Roman" w:cs="Times New Roman"/>
          <w:sz w:val="24"/>
          <w:szCs w:val="24"/>
        </w:rPr>
        <w:t>case</w:t>
      </w:r>
      <w:r w:rsidR="00056432" w:rsidRPr="00F15BE9">
        <w:rPr>
          <w:rFonts w:ascii="Times New Roman" w:hAnsi="Times New Roman" w:cs="Times New Roman"/>
          <w:sz w:val="24"/>
          <w:szCs w:val="24"/>
        </w:rPr>
        <w:t xml:space="preserve"> will be rendered nugatory. </w:t>
      </w:r>
      <w:r w:rsidRPr="00F15BE9">
        <w:rPr>
          <w:rFonts w:ascii="Times New Roman" w:hAnsi="Times New Roman" w:cs="Times New Roman"/>
          <w:sz w:val="24"/>
          <w:szCs w:val="24"/>
        </w:rPr>
        <w:t xml:space="preserve"> </w:t>
      </w:r>
    </w:p>
    <w:p w:rsidR="00D1321D" w:rsidRPr="00F15BE9" w:rsidRDefault="00D1321D" w:rsidP="00F15BE9">
      <w:pPr>
        <w:spacing w:line="360" w:lineRule="auto"/>
        <w:jc w:val="both"/>
        <w:rPr>
          <w:rFonts w:ascii="Times New Roman" w:hAnsi="Times New Roman" w:cs="Times New Roman"/>
          <w:b/>
          <w:sz w:val="24"/>
          <w:szCs w:val="24"/>
        </w:rPr>
      </w:pPr>
      <w:r w:rsidRPr="00F15BE9">
        <w:rPr>
          <w:rFonts w:ascii="Times New Roman" w:hAnsi="Times New Roman" w:cs="Times New Roman"/>
          <w:b/>
          <w:sz w:val="24"/>
          <w:szCs w:val="24"/>
        </w:rPr>
        <w:t>Decision of Court</w:t>
      </w:r>
    </w:p>
    <w:p w:rsidR="00C11C6E" w:rsidRPr="00F15BE9" w:rsidRDefault="00853EEA"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rPr>
        <w:t>I have considered</w:t>
      </w:r>
      <w:r w:rsidR="00D1321D" w:rsidRPr="00F15BE9">
        <w:rPr>
          <w:rFonts w:ascii="Times New Roman" w:hAnsi="Times New Roman" w:cs="Times New Roman"/>
          <w:sz w:val="24"/>
          <w:szCs w:val="24"/>
        </w:rPr>
        <w:t xml:space="preserve"> the </w:t>
      </w:r>
      <w:r w:rsidR="004449BD" w:rsidRPr="00F15BE9">
        <w:rPr>
          <w:rFonts w:ascii="Times New Roman" w:hAnsi="Times New Roman" w:cs="Times New Roman"/>
          <w:sz w:val="24"/>
          <w:szCs w:val="24"/>
        </w:rPr>
        <w:t xml:space="preserve">pleadings and </w:t>
      </w:r>
      <w:r w:rsidR="00D1321D" w:rsidRPr="00F15BE9">
        <w:rPr>
          <w:rFonts w:ascii="Times New Roman" w:hAnsi="Times New Roman" w:cs="Times New Roman"/>
          <w:sz w:val="24"/>
          <w:szCs w:val="24"/>
        </w:rPr>
        <w:t xml:space="preserve">submissions </w:t>
      </w:r>
      <w:r w:rsidR="00AC2AF5" w:rsidRPr="00F15BE9">
        <w:rPr>
          <w:rFonts w:ascii="Times New Roman" w:hAnsi="Times New Roman" w:cs="Times New Roman"/>
          <w:sz w:val="24"/>
          <w:szCs w:val="24"/>
        </w:rPr>
        <w:t>of Counsel</w:t>
      </w:r>
      <w:r w:rsidR="004449BD" w:rsidRPr="00F15BE9">
        <w:rPr>
          <w:rFonts w:ascii="Times New Roman" w:hAnsi="Times New Roman" w:cs="Times New Roman"/>
          <w:sz w:val="24"/>
          <w:szCs w:val="24"/>
        </w:rPr>
        <w:t xml:space="preserve">. The applicant brought this application </w:t>
      </w:r>
      <w:r w:rsidR="007B469A" w:rsidRPr="00F15BE9">
        <w:rPr>
          <w:rFonts w:ascii="Times New Roman" w:hAnsi="Times New Roman" w:cs="Times New Roman"/>
          <w:sz w:val="24"/>
          <w:szCs w:val="24"/>
        </w:rPr>
        <w:t xml:space="preserve">by </w:t>
      </w:r>
      <w:r w:rsidR="003012CD" w:rsidRPr="00F15BE9">
        <w:rPr>
          <w:rFonts w:ascii="Times New Roman" w:hAnsi="Times New Roman" w:cs="Times New Roman"/>
          <w:sz w:val="24"/>
          <w:szCs w:val="24"/>
        </w:rPr>
        <w:t>N</w:t>
      </w:r>
      <w:r w:rsidR="007B469A" w:rsidRPr="00F15BE9">
        <w:rPr>
          <w:rFonts w:ascii="Times New Roman" w:hAnsi="Times New Roman" w:cs="Times New Roman"/>
          <w:sz w:val="24"/>
          <w:szCs w:val="24"/>
        </w:rPr>
        <w:t xml:space="preserve">otice of </w:t>
      </w:r>
      <w:r w:rsidR="003012CD" w:rsidRPr="00F15BE9">
        <w:rPr>
          <w:rFonts w:ascii="Times New Roman" w:hAnsi="Times New Roman" w:cs="Times New Roman"/>
          <w:sz w:val="24"/>
          <w:szCs w:val="24"/>
        </w:rPr>
        <w:t>M</w:t>
      </w:r>
      <w:r w:rsidR="007B469A" w:rsidRPr="00F15BE9">
        <w:rPr>
          <w:rFonts w:ascii="Times New Roman" w:hAnsi="Times New Roman" w:cs="Times New Roman"/>
          <w:sz w:val="24"/>
          <w:szCs w:val="24"/>
        </w:rPr>
        <w:t xml:space="preserve">otion under </w:t>
      </w:r>
      <w:r w:rsidR="007B469A" w:rsidRPr="00F15BE9">
        <w:rPr>
          <w:rFonts w:ascii="Times New Roman" w:hAnsi="Times New Roman" w:cs="Times New Roman"/>
          <w:b/>
          <w:sz w:val="24"/>
          <w:szCs w:val="24"/>
        </w:rPr>
        <w:t>Order 41 rule 7 of the CPR</w:t>
      </w:r>
      <w:r w:rsidR="007B469A" w:rsidRPr="00F15BE9">
        <w:rPr>
          <w:rFonts w:ascii="Times New Roman" w:hAnsi="Times New Roman" w:cs="Times New Roman"/>
          <w:sz w:val="24"/>
          <w:szCs w:val="24"/>
        </w:rPr>
        <w:t>.</w:t>
      </w:r>
      <w:r w:rsidR="00C637C5" w:rsidRPr="00F15BE9">
        <w:rPr>
          <w:rFonts w:ascii="Times New Roman" w:hAnsi="Times New Roman" w:cs="Times New Roman"/>
          <w:sz w:val="24"/>
          <w:szCs w:val="24"/>
        </w:rPr>
        <w:t xml:space="preserve"> </w:t>
      </w:r>
      <w:r w:rsidR="000425DC" w:rsidRPr="00F15BE9">
        <w:rPr>
          <w:rFonts w:ascii="Times New Roman" w:hAnsi="Times New Roman" w:cs="Times New Roman"/>
          <w:sz w:val="24"/>
          <w:szCs w:val="24"/>
        </w:rPr>
        <w:t xml:space="preserve">The applicant </w:t>
      </w:r>
      <w:r w:rsidR="00C11C6E" w:rsidRPr="00F15BE9">
        <w:rPr>
          <w:rFonts w:ascii="Times New Roman" w:hAnsi="Times New Roman" w:cs="Times New Roman"/>
          <w:sz w:val="24"/>
          <w:szCs w:val="24"/>
        </w:rPr>
        <w:t>seeks orders that;</w:t>
      </w:r>
      <w:r w:rsidR="00C11C6E" w:rsidRPr="00F15BE9">
        <w:rPr>
          <w:rFonts w:ascii="Times New Roman" w:hAnsi="Times New Roman" w:cs="Times New Roman"/>
          <w:sz w:val="24"/>
          <w:szCs w:val="24"/>
          <w:lang w:val="en-GB"/>
        </w:rPr>
        <w:t xml:space="preserve"> the dealership agreements subsisting between the applicants and the respondent and the terms agreed upon therein including specifically geographical territories, commissions and final obligations therein</w:t>
      </w:r>
      <w:r w:rsidR="0006717F" w:rsidRPr="00F15BE9">
        <w:rPr>
          <w:rFonts w:ascii="Times New Roman" w:hAnsi="Times New Roman" w:cs="Times New Roman"/>
          <w:sz w:val="24"/>
          <w:szCs w:val="24"/>
          <w:lang w:val="en-GB"/>
        </w:rPr>
        <w:t xml:space="preserve"> be</w:t>
      </w:r>
      <w:r w:rsidR="00C11C6E" w:rsidRPr="00F15BE9">
        <w:rPr>
          <w:rFonts w:ascii="Times New Roman" w:hAnsi="Times New Roman" w:cs="Times New Roman"/>
          <w:sz w:val="24"/>
          <w:szCs w:val="24"/>
          <w:lang w:val="en-GB"/>
        </w:rPr>
        <w:t xml:space="preserve"> preserved pending disposal of the</w:t>
      </w:r>
      <w:r w:rsidR="007965EE" w:rsidRPr="00F15BE9">
        <w:rPr>
          <w:rFonts w:ascii="Times New Roman" w:hAnsi="Times New Roman" w:cs="Times New Roman"/>
          <w:sz w:val="24"/>
          <w:szCs w:val="24"/>
          <w:lang w:val="en-GB"/>
        </w:rPr>
        <w:t xml:space="preserve"> main suit and</w:t>
      </w:r>
      <w:r w:rsidR="00C11C6E" w:rsidRPr="00F15BE9">
        <w:rPr>
          <w:rFonts w:ascii="Times New Roman" w:hAnsi="Times New Roman" w:cs="Times New Roman"/>
          <w:sz w:val="24"/>
          <w:szCs w:val="24"/>
          <w:lang w:val="en-GB"/>
        </w:rPr>
        <w:t xml:space="preserve"> costs of the application. </w:t>
      </w:r>
    </w:p>
    <w:p w:rsidR="00AB6B0A" w:rsidRPr="00F15BE9" w:rsidRDefault="007965EE"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The grounds of the application </w:t>
      </w:r>
      <w:r w:rsidR="00CD74EC" w:rsidRPr="00F15BE9">
        <w:rPr>
          <w:rFonts w:ascii="Times New Roman" w:hAnsi="Times New Roman" w:cs="Times New Roman"/>
          <w:sz w:val="24"/>
          <w:szCs w:val="24"/>
          <w:lang w:val="en-GB"/>
        </w:rPr>
        <w:t>have</w:t>
      </w:r>
      <w:r w:rsidRPr="00F15BE9">
        <w:rPr>
          <w:rFonts w:ascii="Times New Roman" w:hAnsi="Times New Roman" w:cs="Times New Roman"/>
          <w:sz w:val="24"/>
          <w:szCs w:val="24"/>
          <w:lang w:val="en-GB"/>
        </w:rPr>
        <w:t xml:space="preserve"> </w:t>
      </w:r>
      <w:r w:rsidR="00A24F17" w:rsidRPr="00F15BE9">
        <w:rPr>
          <w:rFonts w:ascii="Times New Roman" w:hAnsi="Times New Roman" w:cs="Times New Roman"/>
          <w:sz w:val="24"/>
          <w:szCs w:val="24"/>
          <w:lang w:val="en-GB"/>
        </w:rPr>
        <w:t xml:space="preserve">already </w:t>
      </w:r>
      <w:r w:rsidR="008A6A78" w:rsidRPr="00F15BE9">
        <w:rPr>
          <w:rFonts w:ascii="Times New Roman" w:hAnsi="Times New Roman" w:cs="Times New Roman"/>
          <w:sz w:val="24"/>
          <w:szCs w:val="24"/>
          <w:lang w:val="en-GB"/>
        </w:rPr>
        <w:t xml:space="preserve">been </w:t>
      </w:r>
      <w:r w:rsidR="00A24F17" w:rsidRPr="00F15BE9">
        <w:rPr>
          <w:rFonts w:ascii="Times New Roman" w:hAnsi="Times New Roman" w:cs="Times New Roman"/>
          <w:sz w:val="24"/>
          <w:szCs w:val="24"/>
          <w:lang w:val="en-GB"/>
        </w:rPr>
        <w:t>set out above</w:t>
      </w:r>
      <w:r w:rsidR="00A5474D" w:rsidRPr="00F15BE9">
        <w:rPr>
          <w:rFonts w:ascii="Times New Roman" w:hAnsi="Times New Roman" w:cs="Times New Roman"/>
          <w:sz w:val="24"/>
          <w:szCs w:val="24"/>
          <w:lang w:val="en-GB"/>
        </w:rPr>
        <w:t xml:space="preserve">. Counsel for the respondent </w:t>
      </w:r>
      <w:r w:rsidR="00EF17FD" w:rsidRPr="00F15BE9">
        <w:rPr>
          <w:rFonts w:ascii="Times New Roman" w:hAnsi="Times New Roman" w:cs="Times New Roman"/>
          <w:sz w:val="24"/>
          <w:szCs w:val="24"/>
          <w:lang w:val="en-GB"/>
        </w:rPr>
        <w:t xml:space="preserve">submitted that the </w:t>
      </w:r>
      <w:r w:rsidR="00075761" w:rsidRPr="00F15BE9">
        <w:rPr>
          <w:rFonts w:ascii="Times New Roman" w:hAnsi="Times New Roman" w:cs="Times New Roman"/>
          <w:sz w:val="24"/>
          <w:szCs w:val="24"/>
          <w:lang w:val="en-GB"/>
        </w:rPr>
        <w:t>application</w:t>
      </w:r>
      <w:r w:rsidR="00EF17FD" w:rsidRPr="00F15BE9">
        <w:rPr>
          <w:rFonts w:ascii="Times New Roman" w:hAnsi="Times New Roman" w:cs="Times New Roman"/>
          <w:sz w:val="24"/>
          <w:szCs w:val="24"/>
          <w:lang w:val="en-GB"/>
        </w:rPr>
        <w:t xml:space="preserve"> is </w:t>
      </w:r>
      <w:r w:rsidR="001A3C12" w:rsidRPr="00F15BE9">
        <w:rPr>
          <w:rFonts w:ascii="Times New Roman" w:hAnsi="Times New Roman" w:cs="Times New Roman"/>
          <w:sz w:val="24"/>
          <w:szCs w:val="24"/>
          <w:lang w:val="en-GB"/>
        </w:rPr>
        <w:t xml:space="preserve">incompetent because the </w:t>
      </w:r>
      <w:r w:rsidR="00A83E88" w:rsidRPr="00F15BE9">
        <w:rPr>
          <w:rFonts w:ascii="Times New Roman" w:hAnsi="Times New Roman" w:cs="Times New Roman"/>
          <w:sz w:val="24"/>
          <w:szCs w:val="24"/>
          <w:lang w:val="en-GB"/>
        </w:rPr>
        <w:t>applicant</w:t>
      </w:r>
      <w:r w:rsidR="009C5961" w:rsidRPr="00F15BE9">
        <w:rPr>
          <w:rFonts w:ascii="Times New Roman" w:hAnsi="Times New Roman" w:cs="Times New Roman"/>
          <w:sz w:val="24"/>
          <w:szCs w:val="24"/>
          <w:lang w:val="en-GB"/>
        </w:rPr>
        <w:t>s</w:t>
      </w:r>
      <w:r w:rsidR="00A83E88" w:rsidRPr="00F15BE9">
        <w:rPr>
          <w:rFonts w:ascii="Times New Roman" w:hAnsi="Times New Roman" w:cs="Times New Roman"/>
          <w:sz w:val="24"/>
          <w:szCs w:val="24"/>
          <w:lang w:val="en-GB"/>
        </w:rPr>
        <w:t xml:space="preserve"> did not </w:t>
      </w:r>
      <w:r w:rsidR="009C5961" w:rsidRPr="00F15BE9">
        <w:rPr>
          <w:rFonts w:ascii="Times New Roman" w:hAnsi="Times New Roman" w:cs="Times New Roman"/>
          <w:sz w:val="24"/>
          <w:szCs w:val="24"/>
          <w:lang w:val="en-GB"/>
        </w:rPr>
        <w:t xml:space="preserve">apply for a </w:t>
      </w:r>
      <w:r w:rsidR="00792468" w:rsidRPr="00F15BE9">
        <w:rPr>
          <w:rFonts w:ascii="Times New Roman" w:hAnsi="Times New Roman" w:cs="Times New Roman"/>
          <w:sz w:val="24"/>
          <w:szCs w:val="24"/>
          <w:lang w:val="en-GB"/>
        </w:rPr>
        <w:t>permanent</w:t>
      </w:r>
      <w:r w:rsidR="009C5961" w:rsidRPr="00F15BE9">
        <w:rPr>
          <w:rFonts w:ascii="Times New Roman" w:hAnsi="Times New Roman" w:cs="Times New Roman"/>
          <w:sz w:val="24"/>
          <w:szCs w:val="24"/>
          <w:lang w:val="en-GB"/>
        </w:rPr>
        <w:t xml:space="preserve"> injunction</w:t>
      </w:r>
      <w:r w:rsidR="00C43877" w:rsidRPr="00F15BE9">
        <w:rPr>
          <w:rFonts w:ascii="Times New Roman" w:hAnsi="Times New Roman" w:cs="Times New Roman"/>
          <w:sz w:val="24"/>
          <w:szCs w:val="24"/>
          <w:lang w:val="en-GB"/>
        </w:rPr>
        <w:t>.</w:t>
      </w:r>
      <w:r w:rsidR="00CC7676" w:rsidRPr="00F15BE9">
        <w:rPr>
          <w:rFonts w:ascii="Times New Roman" w:hAnsi="Times New Roman" w:cs="Times New Roman"/>
          <w:sz w:val="24"/>
          <w:szCs w:val="24"/>
          <w:lang w:val="en-GB"/>
        </w:rPr>
        <w:t xml:space="preserve"> </w:t>
      </w:r>
      <w:r w:rsidR="00F13803" w:rsidRPr="00F15BE9">
        <w:rPr>
          <w:rFonts w:ascii="Times New Roman" w:hAnsi="Times New Roman" w:cs="Times New Roman"/>
          <w:b/>
          <w:sz w:val="24"/>
          <w:szCs w:val="24"/>
          <w:lang w:val="en-GB"/>
        </w:rPr>
        <w:t>Order</w:t>
      </w:r>
      <w:r w:rsidR="00AB6B0A" w:rsidRPr="00F15BE9">
        <w:rPr>
          <w:rFonts w:ascii="Times New Roman" w:hAnsi="Times New Roman" w:cs="Times New Roman"/>
          <w:b/>
          <w:sz w:val="24"/>
          <w:szCs w:val="24"/>
          <w:lang w:val="en-GB"/>
        </w:rPr>
        <w:t xml:space="preserve"> 41 rule 7</w:t>
      </w:r>
      <w:r w:rsidR="00F13803" w:rsidRPr="00F15BE9">
        <w:rPr>
          <w:rFonts w:ascii="Times New Roman" w:hAnsi="Times New Roman" w:cs="Times New Roman"/>
          <w:b/>
          <w:sz w:val="24"/>
          <w:szCs w:val="24"/>
          <w:lang w:val="en-GB"/>
        </w:rPr>
        <w:t xml:space="preserve"> of the CPR</w:t>
      </w:r>
      <w:r w:rsidR="00F13803" w:rsidRPr="00F15BE9">
        <w:rPr>
          <w:rFonts w:ascii="Times New Roman" w:hAnsi="Times New Roman" w:cs="Times New Roman"/>
          <w:sz w:val="24"/>
          <w:szCs w:val="24"/>
          <w:lang w:val="en-GB"/>
        </w:rPr>
        <w:t xml:space="preserve"> </w:t>
      </w:r>
      <w:r w:rsidR="004760C2" w:rsidRPr="00F15BE9">
        <w:rPr>
          <w:rFonts w:ascii="Times New Roman" w:hAnsi="Times New Roman" w:cs="Times New Roman"/>
          <w:sz w:val="24"/>
          <w:szCs w:val="24"/>
          <w:lang w:val="en-GB"/>
        </w:rPr>
        <w:t>is</w:t>
      </w:r>
      <w:r w:rsidR="00C258C3" w:rsidRPr="00F15BE9">
        <w:rPr>
          <w:rFonts w:ascii="Times New Roman" w:hAnsi="Times New Roman" w:cs="Times New Roman"/>
          <w:sz w:val="24"/>
          <w:szCs w:val="24"/>
          <w:lang w:val="en-GB"/>
        </w:rPr>
        <w:t>,</w:t>
      </w:r>
      <w:r w:rsidR="004760C2" w:rsidRPr="00F15BE9">
        <w:rPr>
          <w:rFonts w:ascii="Times New Roman" w:hAnsi="Times New Roman" w:cs="Times New Roman"/>
          <w:sz w:val="24"/>
          <w:szCs w:val="24"/>
          <w:lang w:val="en-GB"/>
        </w:rPr>
        <w:t xml:space="preserve"> as rightly</w:t>
      </w:r>
      <w:r w:rsidR="00C258C3" w:rsidRPr="00F15BE9">
        <w:rPr>
          <w:rFonts w:ascii="Times New Roman" w:hAnsi="Times New Roman" w:cs="Times New Roman"/>
          <w:sz w:val="24"/>
          <w:szCs w:val="24"/>
          <w:lang w:val="en-GB"/>
        </w:rPr>
        <w:t xml:space="preserve"> argued</w:t>
      </w:r>
      <w:r w:rsidR="004760C2" w:rsidRPr="00F15BE9">
        <w:rPr>
          <w:rFonts w:ascii="Times New Roman" w:hAnsi="Times New Roman" w:cs="Times New Roman"/>
          <w:sz w:val="24"/>
          <w:szCs w:val="24"/>
          <w:lang w:val="en-GB"/>
        </w:rPr>
        <w:t xml:space="preserve"> by Counsel for the respondent </w:t>
      </w:r>
      <w:r w:rsidR="002E6ABE" w:rsidRPr="00F15BE9">
        <w:rPr>
          <w:rFonts w:ascii="Times New Roman" w:hAnsi="Times New Roman" w:cs="Times New Roman"/>
          <w:sz w:val="24"/>
          <w:szCs w:val="24"/>
          <w:lang w:val="en-GB"/>
        </w:rPr>
        <w:t>f</w:t>
      </w:r>
      <w:r w:rsidR="004760C2" w:rsidRPr="00F15BE9">
        <w:rPr>
          <w:rFonts w:ascii="Times New Roman" w:hAnsi="Times New Roman" w:cs="Times New Roman"/>
          <w:sz w:val="24"/>
          <w:szCs w:val="24"/>
          <w:lang w:val="en-GB"/>
        </w:rPr>
        <w:t>or</w:t>
      </w:r>
      <w:r w:rsidR="002E6ABE" w:rsidRPr="00F15BE9">
        <w:rPr>
          <w:rFonts w:ascii="Times New Roman" w:hAnsi="Times New Roman" w:cs="Times New Roman"/>
          <w:sz w:val="24"/>
          <w:szCs w:val="24"/>
          <w:lang w:val="en-GB"/>
        </w:rPr>
        <w:t xml:space="preserve"> application for</w:t>
      </w:r>
      <w:r w:rsidR="004760C2" w:rsidRPr="00F15BE9">
        <w:rPr>
          <w:rFonts w:ascii="Times New Roman" w:hAnsi="Times New Roman" w:cs="Times New Roman"/>
          <w:sz w:val="24"/>
          <w:szCs w:val="24"/>
          <w:lang w:val="en-GB"/>
        </w:rPr>
        <w:t xml:space="preserve"> interlocutors orders </w:t>
      </w:r>
      <w:r w:rsidR="009926B7" w:rsidRPr="00F15BE9">
        <w:rPr>
          <w:rFonts w:ascii="Times New Roman" w:hAnsi="Times New Roman" w:cs="Times New Roman"/>
          <w:sz w:val="24"/>
          <w:szCs w:val="24"/>
          <w:lang w:val="en-GB"/>
        </w:rPr>
        <w:t>for preservation of suit property and not for temporary injunction under 0.4</w:t>
      </w:r>
      <w:r w:rsidR="007E4AD4" w:rsidRPr="00F15BE9">
        <w:rPr>
          <w:rFonts w:ascii="Times New Roman" w:hAnsi="Times New Roman" w:cs="Times New Roman"/>
          <w:sz w:val="24"/>
          <w:szCs w:val="24"/>
          <w:lang w:val="en-GB"/>
        </w:rPr>
        <w:t xml:space="preserve">1 r 1and 2 CPR which was the main thrust of the arguments of the </w:t>
      </w:r>
      <w:r w:rsidR="007E4AD4" w:rsidRPr="00F15BE9">
        <w:rPr>
          <w:rFonts w:ascii="Times New Roman" w:hAnsi="Times New Roman" w:cs="Times New Roman"/>
          <w:sz w:val="24"/>
          <w:szCs w:val="24"/>
          <w:lang w:val="en-GB"/>
        </w:rPr>
        <w:lastRenderedPageBreak/>
        <w:t xml:space="preserve">Counsel for the applicant. </w:t>
      </w:r>
      <w:r w:rsidR="00F105C4" w:rsidRPr="00F15BE9">
        <w:rPr>
          <w:rFonts w:ascii="Times New Roman" w:hAnsi="Times New Roman" w:cs="Times New Roman"/>
          <w:sz w:val="24"/>
          <w:szCs w:val="24"/>
          <w:lang w:val="en-GB"/>
        </w:rPr>
        <w:t xml:space="preserve">However i am prepared to consider the application on its merits notwithstanding Counsel’s errors. </w:t>
      </w:r>
      <w:r w:rsidR="004760C2" w:rsidRPr="00F15BE9">
        <w:rPr>
          <w:rFonts w:ascii="Times New Roman" w:hAnsi="Times New Roman" w:cs="Times New Roman"/>
          <w:sz w:val="24"/>
          <w:szCs w:val="24"/>
          <w:lang w:val="en-GB"/>
        </w:rPr>
        <w:t xml:space="preserve"> </w:t>
      </w:r>
    </w:p>
    <w:p w:rsidR="001401A8" w:rsidRPr="00F15BE9" w:rsidRDefault="001401A8"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Moving on to the merits of the application, </w:t>
      </w:r>
      <w:r w:rsidRPr="00F15BE9">
        <w:rPr>
          <w:rFonts w:ascii="Times New Roman" w:hAnsi="Times New Roman" w:cs="Times New Roman"/>
          <w:b/>
          <w:sz w:val="24"/>
          <w:szCs w:val="24"/>
          <w:lang w:val="en-GB"/>
        </w:rPr>
        <w:t xml:space="preserve">Order 41 </w:t>
      </w:r>
      <w:r w:rsidR="00A503EB" w:rsidRPr="00F15BE9">
        <w:rPr>
          <w:rFonts w:ascii="Times New Roman" w:hAnsi="Times New Roman" w:cs="Times New Roman"/>
          <w:b/>
          <w:sz w:val="24"/>
          <w:szCs w:val="24"/>
          <w:lang w:val="en-GB"/>
        </w:rPr>
        <w:t>of the CPR</w:t>
      </w:r>
      <w:r w:rsidR="00A503EB" w:rsidRPr="00F15BE9">
        <w:rPr>
          <w:rFonts w:ascii="Times New Roman" w:hAnsi="Times New Roman" w:cs="Times New Roman"/>
          <w:sz w:val="24"/>
          <w:szCs w:val="24"/>
          <w:lang w:val="en-GB"/>
        </w:rPr>
        <w:t xml:space="preserve"> provides for applications for injunctions but </w:t>
      </w:r>
      <w:r w:rsidR="00A503EB" w:rsidRPr="00F15BE9">
        <w:rPr>
          <w:rFonts w:ascii="Times New Roman" w:hAnsi="Times New Roman" w:cs="Times New Roman"/>
          <w:b/>
          <w:i/>
          <w:sz w:val="24"/>
          <w:szCs w:val="24"/>
          <w:lang w:val="en-GB"/>
        </w:rPr>
        <w:t>rule 2(1)</w:t>
      </w:r>
      <w:r w:rsidR="00A503EB" w:rsidRPr="00F15BE9">
        <w:rPr>
          <w:rFonts w:ascii="Times New Roman" w:hAnsi="Times New Roman" w:cs="Times New Roman"/>
          <w:sz w:val="24"/>
          <w:szCs w:val="24"/>
          <w:lang w:val="en-GB"/>
        </w:rPr>
        <w:t xml:space="preserve"> specifically provides for an </w:t>
      </w:r>
      <w:r w:rsidR="00C30D14" w:rsidRPr="00F15BE9">
        <w:rPr>
          <w:rFonts w:ascii="Times New Roman" w:hAnsi="Times New Roman" w:cs="Times New Roman"/>
          <w:sz w:val="24"/>
          <w:szCs w:val="24"/>
          <w:lang w:val="en-GB"/>
        </w:rPr>
        <w:t>injunction</w:t>
      </w:r>
      <w:r w:rsidR="00A503EB" w:rsidRPr="00F15BE9">
        <w:rPr>
          <w:rFonts w:ascii="Times New Roman" w:hAnsi="Times New Roman" w:cs="Times New Roman"/>
          <w:sz w:val="24"/>
          <w:szCs w:val="24"/>
          <w:lang w:val="en-GB"/>
        </w:rPr>
        <w:t xml:space="preserve"> to restrain the committal of breach of contract</w:t>
      </w:r>
      <w:r w:rsidR="00C30D14" w:rsidRPr="00F15BE9">
        <w:rPr>
          <w:rFonts w:ascii="Times New Roman" w:hAnsi="Times New Roman" w:cs="Times New Roman"/>
          <w:sz w:val="24"/>
          <w:szCs w:val="24"/>
          <w:lang w:val="en-GB"/>
        </w:rPr>
        <w:t>.</w:t>
      </w:r>
      <w:r w:rsidR="00495821" w:rsidRPr="00F15BE9">
        <w:rPr>
          <w:rFonts w:ascii="Times New Roman" w:hAnsi="Times New Roman" w:cs="Times New Roman"/>
          <w:sz w:val="24"/>
          <w:szCs w:val="24"/>
          <w:lang w:val="en-GB"/>
        </w:rPr>
        <w:t xml:space="preserve"> The grounds to consider before the application for an injunction is granted have been discussed elaborately </w:t>
      </w:r>
      <w:r w:rsidR="004244F8" w:rsidRPr="00F15BE9">
        <w:rPr>
          <w:rFonts w:ascii="Times New Roman" w:hAnsi="Times New Roman" w:cs="Times New Roman"/>
          <w:sz w:val="24"/>
          <w:szCs w:val="24"/>
          <w:lang w:val="en-GB"/>
        </w:rPr>
        <w:t>by both</w:t>
      </w:r>
      <w:r w:rsidR="00495821" w:rsidRPr="00F15BE9">
        <w:rPr>
          <w:rFonts w:ascii="Times New Roman" w:hAnsi="Times New Roman" w:cs="Times New Roman"/>
          <w:sz w:val="24"/>
          <w:szCs w:val="24"/>
          <w:lang w:val="en-GB"/>
        </w:rPr>
        <w:t xml:space="preserve"> Counsel </w:t>
      </w:r>
      <w:r w:rsidR="004244F8" w:rsidRPr="00F15BE9">
        <w:rPr>
          <w:rFonts w:ascii="Times New Roman" w:hAnsi="Times New Roman" w:cs="Times New Roman"/>
          <w:sz w:val="24"/>
          <w:szCs w:val="24"/>
          <w:lang w:val="en-GB"/>
        </w:rPr>
        <w:t xml:space="preserve">as were laid out in the case of </w:t>
      </w:r>
      <w:r w:rsidR="004244F8" w:rsidRPr="00F15BE9">
        <w:rPr>
          <w:rFonts w:ascii="Times New Roman" w:hAnsi="Times New Roman" w:cs="Times New Roman"/>
          <w:b/>
          <w:i/>
          <w:sz w:val="24"/>
          <w:szCs w:val="24"/>
          <w:lang w:val="en-GB"/>
        </w:rPr>
        <w:t>Kiyimba Kaggwa (supra)</w:t>
      </w:r>
      <w:r w:rsidR="00362797" w:rsidRPr="00F15BE9">
        <w:rPr>
          <w:rFonts w:ascii="Times New Roman" w:hAnsi="Times New Roman" w:cs="Times New Roman"/>
          <w:b/>
          <w:i/>
          <w:sz w:val="24"/>
          <w:szCs w:val="24"/>
          <w:lang w:val="en-GB"/>
        </w:rPr>
        <w:t>.</w:t>
      </w:r>
      <w:r w:rsidR="00CC5C96" w:rsidRPr="00F15BE9">
        <w:rPr>
          <w:rFonts w:ascii="Times New Roman" w:hAnsi="Times New Roman" w:cs="Times New Roman"/>
          <w:b/>
          <w:i/>
          <w:sz w:val="24"/>
          <w:szCs w:val="24"/>
          <w:lang w:val="en-GB"/>
        </w:rPr>
        <w:t xml:space="preserve"> </w:t>
      </w:r>
      <w:r w:rsidR="00362797" w:rsidRPr="00F15BE9">
        <w:rPr>
          <w:rFonts w:ascii="Times New Roman" w:hAnsi="Times New Roman" w:cs="Times New Roman"/>
          <w:sz w:val="24"/>
          <w:szCs w:val="24"/>
          <w:lang w:val="en-GB"/>
        </w:rPr>
        <w:t>They</w:t>
      </w:r>
      <w:r w:rsidR="00CC5C96" w:rsidRPr="00F15BE9">
        <w:rPr>
          <w:rFonts w:ascii="Times New Roman" w:hAnsi="Times New Roman" w:cs="Times New Roman"/>
          <w:sz w:val="24"/>
          <w:szCs w:val="24"/>
          <w:lang w:val="en-GB"/>
        </w:rPr>
        <w:t xml:space="preserve"> are that; there should be a prima facie case with high probability of success, </w:t>
      </w:r>
      <w:r w:rsidR="00713408" w:rsidRPr="00F15BE9">
        <w:rPr>
          <w:rFonts w:ascii="Times New Roman" w:hAnsi="Times New Roman" w:cs="Times New Roman"/>
          <w:sz w:val="24"/>
          <w:szCs w:val="24"/>
          <w:lang w:val="en-GB"/>
        </w:rPr>
        <w:t xml:space="preserve">that </w:t>
      </w:r>
      <w:r w:rsidR="002049E8" w:rsidRPr="00F15BE9">
        <w:rPr>
          <w:rFonts w:ascii="Times New Roman" w:hAnsi="Times New Roman" w:cs="Times New Roman"/>
          <w:sz w:val="24"/>
          <w:szCs w:val="24"/>
          <w:lang w:val="en-GB"/>
        </w:rPr>
        <w:t xml:space="preserve">the applicant will suffer irreparable loss which cannot be compensated </w:t>
      </w:r>
      <w:r w:rsidR="00713408" w:rsidRPr="00F15BE9">
        <w:rPr>
          <w:rFonts w:ascii="Times New Roman" w:hAnsi="Times New Roman" w:cs="Times New Roman"/>
          <w:sz w:val="24"/>
          <w:szCs w:val="24"/>
          <w:lang w:val="en-GB"/>
        </w:rPr>
        <w:t xml:space="preserve">for </w:t>
      </w:r>
      <w:r w:rsidR="002049E8" w:rsidRPr="00F15BE9">
        <w:rPr>
          <w:rFonts w:ascii="Times New Roman" w:hAnsi="Times New Roman" w:cs="Times New Roman"/>
          <w:sz w:val="24"/>
          <w:szCs w:val="24"/>
          <w:lang w:val="en-GB"/>
        </w:rPr>
        <w:t xml:space="preserve">in damages and if </w:t>
      </w:r>
      <w:r w:rsidR="00C57C9D" w:rsidRPr="00F15BE9">
        <w:rPr>
          <w:rFonts w:ascii="Times New Roman" w:hAnsi="Times New Roman" w:cs="Times New Roman"/>
          <w:sz w:val="24"/>
          <w:szCs w:val="24"/>
          <w:lang w:val="en-GB"/>
        </w:rPr>
        <w:t>c</w:t>
      </w:r>
      <w:r w:rsidR="002049E8" w:rsidRPr="00F15BE9">
        <w:rPr>
          <w:rFonts w:ascii="Times New Roman" w:hAnsi="Times New Roman" w:cs="Times New Roman"/>
          <w:sz w:val="24"/>
          <w:szCs w:val="24"/>
          <w:lang w:val="en-GB"/>
        </w:rPr>
        <w:t xml:space="preserve">ourt is in doubt, it will consider the </w:t>
      </w:r>
      <w:r w:rsidR="00C57C9D" w:rsidRPr="00F15BE9">
        <w:rPr>
          <w:rFonts w:ascii="Times New Roman" w:hAnsi="Times New Roman" w:cs="Times New Roman"/>
          <w:sz w:val="24"/>
          <w:szCs w:val="24"/>
          <w:lang w:val="en-GB"/>
        </w:rPr>
        <w:t xml:space="preserve">application on a </w:t>
      </w:r>
      <w:r w:rsidR="002049E8" w:rsidRPr="00F15BE9">
        <w:rPr>
          <w:rFonts w:ascii="Times New Roman" w:hAnsi="Times New Roman" w:cs="Times New Roman"/>
          <w:sz w:val="24"/>
          <w:szCs w:val="24"/>
          <w:lang w:val="en-GB"/>
        </w:rPr>
        <w:t>balance of convenience.</w:t>
      </w:r>
    </w:p>
    <w:p w:rsidR="002049E8" w:rsidRPr="00F15BE9" w:rsidRDefault="002049E8" w:rsidP="00F15BE9">
      <w:pPr>
        <w:spacing w:line="360" w:lineRule="auto"/>
        <w:jc w:val="both"/>
        <w:rPr>
          <w:rFonts w:ascii="Times New Roman" w:hAnsi="Times New Roman" w:cs="Times New Roman"/>
          <w:b/>
          <w:i/>
          <w:sz w:val="24"/>
          <w:szCs w:val="24"/>
          <w:lang w:val="en-GB"/>
        </w:rPr>
      </w:pPr>
      <w:r w:rsidRPr="00F15BE9">
        <w:rPr>
          <w:rFonts w:ascii="Times New Roman" w:hAnsi="Times New Roman" w:cs="Times New Roman"/>
          <w:sz w:val="24"/>
          <w:szCs w:val="24"/>
          <w:lang w:val="en-GB"/>
        </w:rPr>
        <w:t>Regard</w:t>
      </w:r>
      <w:r w:rsidR="00376B37" w:rsidRPr="00F15BE9">
        <w:rPr>
          <w:rFonts w:ascii="Times New Roman" w:hAnsi="Times New Roman" w:cs="Times New Roman"/>
          <w:sz w:val="24"/>
          <w:szCs w:val="24"/>
          <w:lang w:val="en-GB"/>
        </w:rPr>
        <w:t xml:space="preserve">ing a prima facie case, a number of decisions </w:t>
      </w:r>
      <w:r w:rsidR="000A0C97" w:rsidRPr="00F15BE9">
        <w:rPr>
          <w:rFonts w:ascii="Times New Roman" w:hAnsi="Times New Roman" w:cs="Times New Roman"/>
          <w:sz w:val="24"/>
          <w:szCs w:val="24"/>
          <w:lang w:val="en-GB"/>
        </w:rPr>
        <w:t xml:space="preserve">have </w:t>
      </w:r>
      <w:r w:rsidR="00A56B8B" w:rsidRPr="00F15BE9">
        <w:rPr>
          <w:rFonts w:ascii="Times New Roman" w:hAnsi="Times New Roman" w:cs="Times New Roman"/>
          <w:sz w:val="24"/>
          <w:szCs w:val="24"/>
          <w:lang w:val="en-GB"/>
        </w:rPr>
        <w:t>stressed</w:t>
      </w:r>
      <w:r w:rsidR="00376B37" w:rsidRPr="00F15BE9">
        <w:rPr>
          <w:rFonts w:ascii="Times New Roman" w:hAnsi="Times New Roman" w:cs="Times New Roman"/>
          <w:sz w:val="24"/>
          <w:szCs w:val="24"/>
          <w:lang w:val="en-GB"/>
        </w:rPr>
        <w:t xml:space="preserve"> the fact </w:t>
      </w:r>
      <w:r w:rsidR="00C43877" w:rsidRPr="00F15BE9">
        <w:rPr>
          <w:rFonts w:ascii="Times New Roman" w:hAnsi="Times New Roman" w:cs="Times New Roman"/>
          <w:sz w:val="24"/>
          <w:szCs w:val="24"/>
          <w:lang w:val="en-GB"/>
        </w:rPr>
        <w:t>that there</w:t>
      </w:r>
      <w:r w:rsidR="00376B37" w:rsidRPr="00F15BE9">
        <w:rPr>
          <w:rFonts w:ascii="Times New Roman" w:hAnsi="Times New Roman" w:cs="Times New Roman"/>
          <w:sz w:val="24"/>
          <w:szCs w:val="24"/>
          <w:lang w:val="en-GB"/>
        </w:rPr>
        <w:t xml:space="preserve"> is no requirement </w:t>
      </w:r>
      <w:r w:rsidR="00C71E67" w:rsidRPr="00F15BE9">
        <w:rPr>
          <w:rFonts w:ascii="Times New Roman" w:hAnsi="Times New Roman" w:cs="Times New Roman"/>
          <w:sz w:val="24"/>
          <w:szCs w:val="24"/>
          <w:lang w:val="en-GB"/>
        </w:rPr>
        <w:t>for the plaintiff to establish a strong prima facie case. All that has to be proved is that there are facts in dispute w</w:t>
      </w:r>
      <w:r w:rsidR="000A0C97" w:rsidRPr="00F15BE9">
        <w:rPr>
          <w:rFonts w:ascii="Times New Roman" w:hAnsi="Times New Roman" w:cs="Times New Roman"/>
          <w:sz w:val="24"/>
          <w:szCs w:val="24"/>
          <w:lang w:val="en-GB"/>
        </w:rPr>
        <w:t>hich have to be released</w:t>
      </w:r>
      <w:r w:rsidR="003D1E41" w:rsidRPr="00F15BE9">
        <w:rPr>
          <w:rFonts w:ascii="Times New Roman" w:hAnsi="Times New Roman" w:cs="Times New Roman"/>
          <w:sz w:val="24"/>
          <w:szCs w:val="24"/>
          <w:lang w:val="en-GB"/>
        </w:rPr>
        <w:t xml:space="preserve"> </w:t>
      </w:r>
      <w:r w:rsidR="005C683C" w:rsidRPr="00F15BE9">
        <w:rPr>
          <w:rFonts w:ascii="Times New Roman" w:hAnsi="Times New Roman" w:cs="Times New Roman"/>
          <w:sz w:val="24"/>
          <w:szCs w:val="24"/>
          <w:lang w:val="en-GB"/>
        </w:rPr>
        <w:t xml:space="preserve">in the main suit but it is expedient that the </w:t>
      </w:r>
      <w:r w:rsidR="005C683C" w:rsidRPr="00F15BE9">
        <w:rPr>
          <w:rFonts w:ascii="Times New Roman" w:hAnsi="Times New Roman" w:cs="Times New Roman"/>
          <w:i/>
          <w:sz w:val="24"/>
          <w:szCs w:val="24"/>
          <w:lang w:val="en-GB"/>
        </w:rPr>
        <w:t>status quo</w:t>
      </w:r>
      <w:r w:rsidR="005C683C" w:rsidRPr="00F15BE9">
        <w:rPr>
          <w:rFonts w:ascii="Times New Roman" w:hAnsi="Times New Roman" w:cs="Times New Roman"/>
          <w:sz w:val="24"/>
          <w:szCs w:val="24"/>
          <w:lang w:val="en-GB"/>
        </w:rPr>
        <w:t xml:space="preserve"> be pr</w:t>
      </w:r>
      <w:r w:rsidR="002D539B" w:rsidRPr="00F15BE9">
        <w:rPr>
          <w:rFonts w:ascii="Times New Roman" w:hAnsi="Times New Roman" w:cs="Times New Roman"/>
          <w:sz w:val="24"/>
          <w:szCs w:val="24"/>
          <w:lang w:val="en-GB"/>
        </w:rPr>
        <w:t>eserved</w:t>
      </w:r>
      <w:r w:rsidR="005C683C" w:rsidRPr="00F15BE9">
        <w:rPr>
          <w:rFonts w:ascii="Times New Roman" w:hAnsi="Times New Roman" w:cs="Times New Roman"/>
          <w:sz w:val="24"/>
          <w:szCs w:val="24"/>
          <w:lang w:val="en-GB"/>
        </w:rPr>
        <w:t xml:space="preserve"> pending the disposal of the </w:t>
      </w:r>
      <w:r w:rsidR="005E4446" w:rsidRPr="00F15BE9">
        <w:rPr>
          <w:rFonts w:ascii="Times New Roman" w:hAnsi="Times New Roman" w:cs="Times New Roman"/>
          <w:sz w:val="24"/>
          <w:szCs w:val="24"/>
          <w:lang w:val="en-GB"/>
        </w:rPr>
        <w:t>main suit. In the facts before me</w:t>
      </w:r>
      <w:r w:rsidR="005C683C" w:rsidRPr="00F15BE9">
        <w:rPr>
          <w:rFonts w:ascii="Times New Roman" w:hAnsi="Times New Roman" w:cs="Times New Roman"/>
          <w:sz w:val="24"/>
          <w:szCs w:val="24"/>
          <w:lang w:val="en-GB"/>
        </w:rPr>
        <w:t xml:space="preserve">, the applicant pleaded a threat to have the dealership </w:t>
      </w:r>
      <w:r w:rsidR="00BC39E7" w:rsidRPr="00F15BE9">
        <w:rPr>
          <w:rFonts w:ascii="Times New Roman" w:hAnsi="Times New Roman" w:cs="Times New Roman"/>
          <w:sz w:val="24"/>
          <w:szCs w:val="24"/>
          <w:lang w:val="en-GB"/>
        </w:rPr>
        <w:t xml:space="preserve">terminated </w:t>
      </w:r>
      <w:r w:rsidR="005C683C" w:rsidRPr="00F15BE9">
        <w:rPr>
          <w:rFonts w:ascii="Times New Roman" w:hAnsi="Times New Roman" w:cs="Times New Roman"/>
          <w:sz w:val="24"/>
          <w:szCs w:val="24"/>
          <w:lang w:val="en-GB"/>
        </w:rPr>
        <w:t>after hearing from some</w:t>
      </w:r>
      <w:r w:rsidR="00DC0221" w:rsidRPr="00F15BE9">
        <w:rPr>
          <w:rFonts w:ascii="Times New Roman" w:hAnsi="Times New Roman" w:cs="Times New Roman"/>
          <w:sz w:val="24"/>
          <w:szCs w:val="24"/>
          <w:lang w:val="en-GB"/>
        </w:rPr>
        <w:t xml:space="preserve"> </w:t>
      </w:r>
      <w:r w:rsidR="001F2F9A" w:rsidRPr="00F15BE9">
        <w:rPr>
          <w:rFonts w:ascii="Times New Roman" w:hAnsi="Times New Roman" w:cs="Times New Roman"/>
          <w:sz w:val="24"/>
          <w:szCs w:val="24"/>
          <w:lang w:val="en-GB"/>
        </w:rPr>
        <w:t xml:space="preserve">“scouts” </w:t>
      </w:r>
      <w:r w:rsidR="00DC0221" w:rsidRPr="00F15BE9">
        <w:rPr>
          <w:rFonts w:ascii="Times New Roman" w:hAnsi="Times New Roman" w:cs="Times New Roman"/>
          <w:sz w:val="24"/>
          <w:szCs w:val="24"/>
          <w:lang w:val="en-GB"/>
        </w:rPr>
        <w:t>he referred to</w:t>
      </w:r>
      <w:r w:rsidR="001F2F9A" w:rsidRPr="00F15BE9">
        <w:rPr>
          <w:rFonts w:ascii="Times New Roman" w:hAnsi="Times New Roman" w:cs="Times New Roman"/>
          <w:sz w:val="24"/>
          <w:szCs w:val="24"/>
          <w:lang w:val="en-GB"/>
        </w:rPr>
        <w:t xml:space="preserve"> in paragraph 4 of the affidavit in support of the application. Court cannot rely on just hearsay evidence to </w:t>
      </w:r>
      <w:r w:rsidR="00437FCB" w:rsidRPr="00F15BE9">
        <w:rPr>
          <w:rFonts w:ascii="Times New Roman" w:hAnsi="Times New Roman" w:cs="Times New Roman"/>
          <w:sz w:val="24"/>
          <w:szCs w:val="24"/>
          <w:lang w:val="en-GB"/>
        </w:rPr>
        <w:t>decide upon any matter as the principle is that hearsay evidence is not admissible.</w:t>
      </w:r>
      <w:r w:rsidR="00836953" w:rsidRPr="00F15BE9">
        <w:rPr>
          <w:rFonts w:ascii="Times New Roman" w:hAnsi="Times New Roman" w:cs="Times New Roman"/>
          <w:sz w:val="24"/>
          <w:szCs w:val="24"/>
          <w:lang w:val="en-GB"/>
        </w:rPr>
        <w:t xml:space="preserve"> </w:t>
      </w:r>
      <w:r w:rsidR="00A76E31" w:rsidRPr="00F15BE9">
        <w:rPr>
          <w:rFonts w:ascii="Times New Roman" w:hAnsi="Times New Roman" w:cs="Times New Roman"/>
          <w:b/>
          <w:sz w:val="24"/>
          <w:szCs w:val="24"/>
          <w:lang w:val="en-GB"/>
        </w:rPr>
        <w:t>[</w:t>
      </w:r>
      <w:r w:rsidR="00A76E31" w:rsidRPr="00F15BE9">
        <w:rPr>
          <w:rFonts w:ascii="Times New Roman" w:hAnsi="Times New Roman" w:cs="Times New Roman"/>
          <w:sz w:val="24"/>
          <w:szCs w:val="24"/>
          <w:lang w:val="en-GB"/>
        </w:rPr>
        <w:t>See</w:t>
      </w:r>
      <w:r w:rsidR="00135041" w:rsidRPr="00F15BE9">
        <w:rPr>
          <w:rFonts w:ascii="Times New Roman" w:hAnsi="Times New Roman" w:cs="Times New Roman"/>
          <w:sz w:val="24"/>
          <w:szCs w:val="24"/>
          <w:lang w:val="en-GB"/>
        </w:rPr>
        <w:t xml:space="preserve"> </w:t>
      </w:r>
      <w:r w:rsidR="00F14136" w:rsidRPr="00F15BE9">
        <w:rPr>
          <w:rFonts w:ascii="Times New Roman" w:hAnsi="Times New Roman" w:cs="Times New Roman"/>
          <w:b/>
          <w:sz w:val="24"/>
          <w:szCs w:val="24"/>
          <w:lang w:val="en-GB"/>
        </w:rPr>
        <w:t>Section 63 of the Evidence Act</w:t>
      </w:r>
      <w:r w:rsidR="00F14136" w:rsidRPr="00F15BE9">
        <w:rPr>
          <w:rFonts w:ascii="Times New Roman" w:hAnsi="Times New Roman" w:cs="Times New Roman"/>
          <w:sz w:val="24"/>
          <w:szCs w:val="24"/>
          <w:lang w:val="en-GB"/>
        </w:rPr>
        <w:t xml:space="preserve"> and the case of </w:t>
      </w:r>
      <w:r w:rsidR="00F14136" w:rsidRPr="00F15BE9">
        <w:rPr>
          <w:rFonts w:ascii="Times New Roman" w:hAnsi="Times New Roman" w:cs="Times New Roman"/>
          <w:b/>
          <w:i/>
          <w:sz w:val="24"/>
          <w:szCs w:val="24"/>
          <w:lang w:val="en-GB"/>
        </w:rPr>
        <w:t xml:space="preserve">Subramanium </w:t>
      </w:r>
      <w:r w:rsidR="0014627A" w:rsidRPr="00F15BE9">
        <w:rPr>
          <w:rFonts w:ascii="Times New Roman" w:hAnsi="Times New Roman" w:cs="Times New Roman"/>
          <w:b/>
          <w:i/>
          <w:sz w:val="24"/>
          <w:szCs w:val="24"/>
          <w:lang w:val="en-GB"/>
        </w:rPr>
        <w:t>Vs</w:t>
      </w:r>
      <w:r w:rsidR="00F14136" w:rsidRPr="00F15BE9">
        <w:rPr>
          <w:rFonts w:ascii="Times New Roman" w:hAnsi="Times New Roman" w:cs="Times New Roman"/>
          <w:b/>
          <w:i/>
          <w:sz w:val="24"/>
          <w:szCs w:val="24"/>
          <w:lang w:val="en-GB"/>
        </w:rPr>
        <w:t xml:space="preserve"> Public Prosecutor (1956) WLR </w:t>
      </w:r>
      <w:r w:rsidR="00836953" w:rsidRPr="00F15BE9">
        <w:rPr>
          <w:rFonts w:ascii="Times New Roman" w:hAnsi="Times New Roman" w:cs="Times New Roman"/>
          <w:b/>
          <w:i/>
          <w:sz w:val="24"/>
          <w:szCs w:val="24"/>
          <w:lang w:val="en-GB"/>
        </w:rPr>
        <w:t>965]</w:t>
      </w:r>
    </w:p>
    <w:p w:rsidR="00836953" w:rsidRPr="00F15BE9" w:rsidRDefault="008616E1"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I am also not persuaded that the applicant has proved that he will suffer irreparable loss which cannot be compensated for in damages.</w:t>
      </w:r>
      <w:r w:rsidR="00B406E4" w:rsidRPr="00F15BE9">
        <w:rPr>
          <w:rFonts w:ascii="Times New Roman" w:hAnsi="Times New Roman" w:cs="Times New Roman"/>
          <w:sz w:val="24"/>
          <w:szCs w:val="24"/>
          <w:lang w:val="en-GB"/>
        </w:rPr>
        <w:t xml:space="preserve"> </w:t>
      </w:r>
      <w:r w:rsidR="00A624A7" w:rsidRPr="00F15BE9">
        <w:rPr>
          <w:rFonts w:ascii="Times New Roman" w:hAnsi="Times New Roman" w:cs="Times New Roman"/>
          <w:sz w:val="24"/>
          <w:szCs w:val="24"/>
          <w:lang w:val="en-GB"/>
        </w:rPr>
        <w:t xml:space="preserve">Accordingly </w:t>
      </w:r>
      <w:r w:rsidR="00B406E4" w:rsidRPr="00F15BE9">
        <w:rPr>
          <w:rFonts w:ascii="Times New Roman" w:hAnsi="Times New Roman" w:cs="Times New Roman"/>
          <w:sz w:val="24"/>
          <w:szCs w:val="24"/>
          <w:lang w:val="en-GB"/>
        </w:rPr>
        <w:t xml:space="preserve">I agree </w:t>
      </w:r>
      <w:r w:rsidR="00A624A7" w:rsidRPr="00F15BE9">
        <w:rPr>
          <w:rFonts w:ascii="Times New Roman" w:hAnsi="Times New Roman" w:cs="Times New Roman"/>
          <w:sz w:val="24"/>
          <w:szCs w:val="24"/>
          <w:lang w:val="en-GB"/>
        </w:rPr>
        <w:t>with Counsel for the respondent</w:t>
      </w:r>
      <w:r w:rsidR="00B406E4" w:rsidRPr="00F15BE9">
        <w:rPr>
          <w:rFonts w:ascii="Times New Roman" w:hAnsi="Times New Roman" w:cs="Times New Roman"/>
          <w:sz w:val="24"/>
          <w:szCs w:val="24"/>
          <w:lang w:val="en-GB"/>
        </w:rPr>
        <w:t xml:space="preserve"> that there are remedies that the applicant </w:t>
      </w:r>
      <w:r w:rsidR="004406DD" w:rsidRPr="00F15BE9">
        <w:rPr>
          <w:rFonts w:ascii="Times New Roman" w:hAnsi="Times New Roman" w:cs="Times New Roman"/>
          <w:sz w:val="24"/>
          <w:szCs w:val="24"/>
          <w:lang w:val="en-GB"/>
        </w:rPr>
        <w:t>may</w:t>
      </w:r>
      <w:r w:rsidR="00B406E4" w:rsidRPr="00F15BE9">
        <w:rPr>
          <w:rFonts w:ascii="Times New Roman" w:hAnsi="Times New Roman" w:cs="Times New Roman"/>
          <w:sz w:val="24"/>
          <w:szCs w:val="24"/>
          <w:lang w:val="en-GB"/>
        </w:rPr>
        <w:t xml:space="preserve"> seek when the breach of contract is </w:t>
      </w:r>
      <w:r w:rsidR="002C596D" w:rsidRPr="00F15BE9">
        <w:rPr>
          <w:rFonts w:ascii="Times New Roman" w:hAnsi="Times New Roman" w:cs="Times New Roman"/>
          <w:sz w:val="24"/>
          <w:szCs w:val="24"/>
          <w:lang w:val="en-GB"/>
        </w:rPr>
        <w:t xml:space="preserve">occurs. </w:t>
      </w:r>
    </w:p>
    <w:p w:rsidR="00344F41" w:rsidRPr="00F15BE9" w:rsidRDefault="00E0297F"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Since i am not in doubt </w:t>
      </w:r>
      <w:r w:rsidR="006C7791" w:rsidRPr="00F15BE9">
        <w:rPr>
          <w:rFonts w:ascii="Times New Roman" w:hAnsi="Times New Roman" w:cs="Times New Roman"/>
          <w:sz w:val="24"/>
          <w:szCs w:val="24"/>
          <w:lang w:val="en-GB"/>
        </w:rPr>
        <w:t>about the above grounds</w:t>
      </w:r>
      <w:r w:rsidR="00385DF2" w:rsidRPr="00F15BE9">
        <w:rPr>
          <w:rFonts w:ascii="Times New Roman" w:hAnsi="Times New Roman" w:cs="Times New Roman"/>
          <w:sz w:val="24"/>
          <w:szCs w:val="24"/>
          <w:lang w:val="en-GB"/>
        </w:rPr>
        <w:t xml:space="preserve"> I</w:t>
      </w:r>
      <w:r w:rsidR="00344F41" w:rsidRPr="00F15BE9">
        <w:rPr>
          <w:rFonts w:ascii="Times New Roman" w:hAnsi="Times New Roman" w:cs="Times New Roman"/>
          <w:sz w:val="24"/>
          <w:szCs w:val="24"/>
          <w:lang w:val="en-GB"/>
        </w:rPr>
        <w:t xml:space="preserve"> will therefor</w:t>
      </w:r>
      <w:r w:rsidR="00C6411F" w:rsidRPr="00F15BE9">
        <w:rPr>
          <w:rFonts w:ascii="Times New Roman" w:hAnsi="Times New Roman" w:cs="Times New Roman"/>
          <w:sz w:val="24"/>
          <w:szCs w:val="24"/>
          <w:lang w:val="en-GB"/>
        </w:rPr>
        <w:t xml:space="preserve">e not go into </w:t>
      </w:r>
      <w:r w:rsidR="00F82B61" w:rsidRPr="00F15BE9">
        <w:rPr>
          <w:rFonts w:ascii="Times New Roman" w:hAnsi="Times New Roman" w:cs="Times New Roman"/>
          <w:sz w:val="24"/>
          <w:szCs w:val="24"/>
          <w:lang w:val="en-GB"/>
        </w:rPr>
        <w:t xml:space="preserve">determining where the balance of convenience lies. </w:t>
      </w:r>
    </w:p>
    <w:p w:rsidR="00385DF2" w:rsidRPr="00F15BE9" w:rsidRDefault="00A830AE"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In the result this app</w:t>
      </w:r>
      <w:r w:rsidR="00B07550" w:rsidRPr="00F15BE9">
        <w:rPr>
          <w:rFonts w:ascii="Times New Roman" w:hAnsi="Times New Roman" w:cs="Times New Roman"/>
          <w:sz w:val="24"/>
          <w:szCs w:val="24"/>
          <w:lang w:val="en-GB"/>
        </w:rPr>
        <w:t>lication fails and is dismissed.</w:t>
      </w:r>
      <w:r w:rsidR="00F115DF" w:rsidRPr="00F15BE9">
        <w:rPr>
          <w:rFonts w:ascii="Times New Roman" w:hAnsi="Times New Roman" w:cs="Times New Roman"/>
          <w:sz w:val="24"/>
          <w:szCs w:val="24"/>
          <w:lang w:val="en-GB"/>
        </w:rPr>
        <w:t xml:space="preserve"> </w:t>
      </w:r>
      <w:r w:rsidR="00B07550" w:rsidRPr="00F15BE9">
        <w:rPr>
          <w:rFonts w:ascii="Times New Roman" w:hAnsi="Times New Roman" w:cs="Times New Roman"/>
          <w:sz w:val="24"/>
          <w:szCs w:val="24"/>
          <w:lang w:val="en-GB"/>
        </w:rPr>
        <w:t xml:space="preserve"> </w:t>
      </w:r>
    </w:p>
    <w:p w:rsidR="00B07550" w:rsidRPr="00F15BE9" w:rsidRDefault="00B07550" w:rsidP="00F15BE9">
      <w:pPr>
        <w:spacing w:line="360" w:lineRule="auto"/>
        <w:jc w:val="both"/>
        <w:rPr>
          <w:rFonts w:ascii="Times New Roman" w:hAnsi="Times New Roman" w:cs="Times New Roman"/>
          <w:sz w:val="24"/>
          <w:szCs w:val="24"/>
          <w:lang w:val="en-GB"/>
        </w:rPr>
      </w:pPr>
      <w:r w:rsidRPr="00F15BE9">
        <w:rPr>
          <w:rFonts w:ascii="Times New Roman" w:hAnsi="Times New Roman" w:cs="Times New Roman"/>
          <w:sz w:val="24"/>
          <w:szCs w:val="24"/>
          <w:lang w:val="en-GB"/>
        </w:rPr>
        <w:t xml:space="preserve">Costs will be in the cause. </w:t>
      </w:r>
    </w:p>
    <w:p w:rsidR="009428EB" w:rsidRPr="00F15BE9" w:rsidRDefault="009428EB" w:rsidP="00F15BE9">
      <w:pPr>
        <w:spacing w:line="360" w:lineRule="auto"/>
        <w:jc w:val="both"/>
        <w:rPr>
          <w:rFonts w:ascii="Times New Roman" w:hAnsi="Times New Roman" w:cs="Times New Roman"/>
          <w:sz w:val="24"/>
          <w:szCs w:val="24"/>
          <w:lang w:val="en-GB"/>
        </w:rPr>
      </w:pPr>
    </w:p>
    <w:p w:rsidR="00B16135" w:rsidRPr="00F15BE9" w:rsidRDefault="00B16135" w:rsidP="00F15BE9">
      <w:pPr>
        <w:spacing w:line="360" w:lineRule="auto"/>
        <w:jc w:val="both"/>
        <w:rPr>
          <w:rFonts w:ascii="Times New Roman" w:hAnsi="Times New Roman" w:cs="Times New Roman"/>
          <w:sz w:val="24"/>
          <w:szCs w:val="24"/>
          <w:lang w:val="en-GB"/>
        </w:rPr>
      </w:pPr>
    </w:p>
    <w:p w:rsidR="009428EB" w:rsidRPr="00F15BE9" w:rsidRDefault="009428EB" w:rsidP="00F15BE9">
      <w:pPr>
        <w:spacing w:after="0"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lastRenderedPageBreak/>
        <w:t>B. Kainamura</w:t>
      </w:r>
    </w:p>
    <w:p w:rsidR="009428EB" w:rsidRPr="00F15BE9" w:rsidRDefault="009428EB" w:rsidP="00F15BE9">
      <w:pPr>
        <w:spacing w:after="0"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t xml:space="preserve">Judge </w:t>
      </w:r>
    </w:p>
    <w:p w:rsidR="003B1FA9" w:rsidRPr="00F15BE9" w:rsidRDefault="00B07550" w:rsidP="00F15BE9">
      <w:pPr>
        <w:spacing w:after="0" w:line="360" w:lineRule="auto"/>
        <w:jc w:val="both"/>
        <w:rPr>
          <w:rFonts w:ascii="Times New Roman" w:hAnsi="Times New Roman" w:cs="Times New Roman"/>
          <w:b/>
          <w:sz w:val="24"/>
          <w:szCs w:val="24"/>
          <w:lang w:val="en-GB"/>
        </w:rPr>
      </w:pPr>
      <w:r w:rsidRPr="00F15BE9">
        <w:rPr>
          <w:rFonts w:ascii="Times New Roman" w:hAnsi="Times New Roman" w:cs="Times New Roman"/>
          <w:b/>
          <w:sz w:val="24"/>
          <w:szCs w:val="24"/>
          <w:lang w:val="en-GB"/>
        </w:rPr>
        <w:t>22</w:t>
      </w:r>
      <w:r w:rsidR="009428EB" w:rsidRPr="00F15BE9">
        <w:rPr>
          <w:rFonts w:ascii="Times New Roman" w:hAnsi="Times New Roman" w:cs="Times New Roman"/>
          <w:b/>
          <w:sz w:val="24"/>
          <w:szCs w:val="24"/>
          <w:lang w:val="en-GB"/>
        </w:rPr>
        <w:t>.06.2016</w:t>
      </w:r>
    </w:p>
    <w:p w:rsidR="00495821" w:rsidRPr="00F15BE9" w:rsidRDefault="00495821" w:rsidP="00F15BE9">
      <w:pPr>
        <w:spacing w:after="0" w:line="360" w:lineRule="auto"/>
        <w:jc w:val="both"/>
        <w:rPr>
          <w:rFonts w:ascii="Times New Roman" w:hAnsi="Times New Roman" w:cs="Times New Roman"/>
          <w:sz w:val="24"/>
          <w:szCs w:val="24"/>
          <w:lang w:val="en-GB"/>
        </w:rPr>
      </w:pPr>
    </w:p>
    <w:bookmarkEnd w:id="0"/>
    <w:p w:rsidR="00D1321D" w:rsidRPr="00F15BE9" w:rsidRDefault="00D1321D" w:rsidP="00F15BE9">
      <w:pPr>
        <w:spacing w:line="360" w:lineRule="auto"/>
        <w:jc w:val="both"/>
        <w:rPr>
          <w:rFonts w:ascii="Times New Roman" w:hAnsi="Times New Roman" w:cs="Times New Roman"/>
          <w:sz w:val="24"/>
          <w:szCs w:val="24"/>
        </w:rPr>
      </w:pPr>
    </w:p>
    <w:sectPr w:rsidR="00D1321D" w:rsidRPr="00F15BE9" w:rsidSect="0038722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3B" w:rsidRDefault="002B603B" w:rsidP="0035128C">
      <w:pPr>
        <w:spacing w:after="0" w:line="240" w:lineRule="auto"/>
      </w:pPr>
      <w:r>
        <w:separator/>
      </w:r>
    </w:p>
  </w:endnote>
  <w:endnote w:type="continuationSeparator" w:id="0">
    <w:p w:rsidR="002B603B" w:rsidRDefault="002B603B" w:rsidP="0035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93360"/>
      <w:docPartObj>
        <w:docPartGallery w:val="Page Numbers (Bottom of Page)"/>
        <w:docPartUnique/>
      </w:docPartObj>
    </w:sdtPr>
    <w:sdtEndPr>
      <w:rPr>
        <w:color w:val="7F7F7F" w:themeColor="background1" w:themeShade="7F"/>
        <w:spacing w:val="60"/>
      </w:rPr>
    </w:sdtEndPr>
    <w:sdtContent>
      <w:p w:rsidR="00344F41" w:rsidRDefault="002B603B">
        <w:pPr>
          <w:pStyle w:val="Footer"/>
          <w:pBdr>
            <w:top w:val="single" w:sz="4" w:space="1" w:color="D9D9D9" w:themeColor="background1" w:themeShade="D9"/>
          </w:pBdr>
          <w:rPr>
            <w:b/>
          </w:rPr>
        </w:pPr>
        <w:r>
          <w:fldChar w:fldCharType="begin"/>
        </w:r>
        <w:r>
          <w:instrText xml:space="preserve"> PAGE   \* MERGEFORMAT </w:instrText>
        </w:r>
        <w:r>
          <w:fldChar w:fldCharType="separate"/>
        </w:r>
        <w:r w:rsidR="00F15BE9" w:rsidRPr="00F15BE9">
          <w:rPr>
            <w:b/>
            <w:noProof/>
          </w:rPr>
          <w:t>1</w:t>
        </w:r>
        <w:r>
          <w:rPr>
            <w:b/>
            <w:noProof/>
          </w:rPr>
          <w:fldChar w:fldCharType="end"/>
        </w:r>
        <w:r w:rsidR="00344F41">
          <w:rPr>
            <w:b/>
          </w:rPr>
          <w:t xml:space="preserve"> | </w:t>
        </w:r>
        <w:r w:rsidR="00344F41">
          <w:rPr>
            <w:color w:val="7F7F7F" w:themeColor="background1" w:themeShade="7F"/>
            <w:spacing w:val="60"/>
          </w:rPr>
          <w:t>Page</w:t>
        </w:r>
      </w:p>
    </w:sdtContent>
  </w:sdt>
  <w:p w:rsidR="00344F41" w:rsidRDefault="0034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3B" w:rsidRDefault="002B603B" w:rsidP="0035128C">
      <w:pPr>
        <w:spacing w:after="0" w:line="240" w:lineRule="auto"/>
      </w:pPr>
      <w:r>
        <w:separator/>
      </w:r>
    </w:p>
  </w:footnote>
  <w:footnote w:type="continuationSeparator" w:id="0">
    <w:p w:rsidR="002B603B" w:rsidRDefault="002B603B" w:rsidP="00351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B436D"/>
    <w:multiLevelType w:val="hybridMultilevel"/>
    <w:tmpl w:val="0788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02"/>
    <w:rsid w:val="000168E6"/>
    <w:rsid w:val="000425DC"/>
    <w:rsid w:val="00053A02"/>
    <w:rsid w:val="00056432"/>
    <w:rsid w:val="0006717F"/>
    <w:rsid w:val="000720FC"/>
    <w:rsid w:val="00075761"/>
    <w:rsid w:val="0008048F"/>
    <w:rsid w:val="00086A3B"/>
    <w:rsid w:val="000906C2"/>
    <w:rsid w:val="00091BB9"/>
    <w:rsid w:val="000A0C97"/>
    <w:rsid w:val="000B3A78"/>
    <w:rsid w:val="000D0D91"/>
    <w:rsid w:val="000F1886"/>
    <w:rsid w:val="00113748"/>
    <w:rsid w:val="00126B38"/>
    <w:rsid w:val="001335AC"/>
    <w:rsid w:val="00135041"/>
    <w:rsid w:val="001378E3"/>
    <w:rsid w:val="001401A8"/>
    <w:rsid w:val="0014627A"/>
    <w:rsid w:val="001635C3"/>
    <w:rsid w:val="00167355"/>
    <w:rsid w:val="00167FF3"/>
    <w:rsid w:val="001A3C12"/>
    <w:rsid w:val="001B3E56"/>
    <w:rsid w:val="001D2153"/>
    <w:rsid w:val="001D36D9"/>
    <w:rsid w:val="001E190F"/>
    <w:rsid w:val="001E6B81"/>
    <w:rsid w:val="001F2F9A"/>
    <w:rsid w:val="001F5A15"/>
    <w:rsid w:val="0020456F"/>
    <w:rsid w:val="002049E8"/>
    <w:rsid w:val="0023701B"/>
    <w:rsid w:val="002616A1"/>
    <w:rsid w:val="00282AA4"/>
    <w:rsid w:val="00284E64"/>
    <w:rsid w:val="002902E9"/>
    <w:rsid w:val="002A5430"/>
    <w:rsid w:val="002B0D9A"/>
    <w:rsid w:val="002B603B"/>
    <w:rsid w:val="002C596D"/>
    <w:rsid w:val="002D4208"/>
    <w:rsid w:val="002D539B"/>
    <w:rsid w:val="002E6ABE"/>
    <w:rsid w:val="003012CD"/>
    <w:rsid w:val="00330D80"/>
    <w:rsid w:val="00344F41"/>
    <w:rsid w:val="0035128C"/>
    <w:rsid w:val="0035249B"/>
    <w:rsid w:val="00354E64"/>
    <w:rsid w:val="00362797"/>
    <w:rsid w:val="003650C1"/>
    <w:rsid w:val="00366B91"/>
    <w:rsid w:val="00376B37"/>
    <w:rsid w:val="00385DF2"/>
    <w:rsid w:val="0038722D"/>
    <w:rsid w:val="00390C6E"/>
    <w:rsid w:val="00396BF3"/>
    <w:rsid w:val="003B1FA9"/>
    <w:rsid w:val="003C1931"/>
    <w:rsid w:val="003D1E41"/>
    <w:rsid w:val="003E326B"/>
    <w:rsid w:val="003E4ADC"/>
    <w:rsid w:val="003F5CB0"/>
    <w:rsid w:val="004244F8"/>
    <w:rsid w:val="00431E5F"/>
    <w:rsid w:val="00437FCB"/>
    <w:rsid w:val="004406DD"/>
    <w:rsid w:val="004449BD"/>
    <w:rsid w:val="0045642B"/>
    <w:rsid w:val="00461697"/>
    <w:rsid w:val="00464473"/>
    <w:rsid w:val="00467CFE"/>
    <w:rsid w:val="00472351"/>
    <w:rsid w:val="004760C2"/>
    <w:rsid w:val="004762F0"/>
    <w:rsid w:val="00495821"/>
    <w:rsid w:val="004A4B27"/>
    <w:rsid w:val="004B34C4"/>
    <w:rsid w:val="004B4816"/>
    <w:rsid w:val="004C0E88"/>
    <w:rsid w:val="00516272"/>
    <w:rsid w:val="00516393"/>
    <w:rsid w:val="005172F5"/>
    <w:rsid w:val="00522311"/>
    <w:rsid w:val="005263E8"/>
    <w:rsid w:val="00542EA8"/>
    <w:rsid w:val="00563CC4"/>
    <w:rsid w:val="005779D6"/>
    <w:rsid w:val="0059254A"/>
    <w:rsid w:val="00593A8D"/>
    <w:rsid w:val="005A2386"/>
    <w:rsid w:val="005A2EDB"/>
    <w:rsid w:val="005B30C0"/>
    <w:rsid w:val="005C683C"/>
    <w:rsid w:val="005D6BE9"/>
    <w:rsid w:val="005E4446"/>
    <w:rsid w:val="005F3826"/>
    <w:rsid w:val="00615A1A"/>
    <w:rsid w:val="00620B9D"/>
    <w:rsid w:val="0064328D"/>
    <w:rsid w:val="00645DC8"/>
    <w:rsid w:val="006A7F40"/>
    <w:rsid w:val="006B359C"/>
    <w:rsid w:val="006C7791"/>
    <w:rsid w:val="006F7E25"/>
    <w:rsid w:val="00706C49"/>
    <w:rsid w:val="00707AC6"/>
    <w:rsid w:val="00713408"/>
    <w:rsid w:val="00717B93"/>
    <w:rsid w:val="00744927"/>
    <w:rsid w:val="00756AAA"/>
    <w:rsid w:val="00792468"/>
    <w:rsid w:val="007965EE"/>
    <w:rsid w:val="007A012D"/>
    <w:rsid w:val="007B14CB"/>
    <w:rsid w:val="007B469A"/>
    <w:rsid w:val="007C3FD4"/>
    <w:rsid w:val="007E4AD4"/>
    <w:rsid w:val="007F201E"/>
    <w:rsid w:val="007F47AD"/>
    <w:rsid w:val="00817717"/>
    <w:rsid w:val="00833091"/>
    <w:rsid w:val="00834C64"/>
    <w:rsid w:val="00836953"/>
    <w:rsid w:val="00853EEA"/>
    <w:rsid w:val="008616E1"/>
    <w:rsid w:val="00867F44"/>
    <w:rsid w:val="00884C64"/>
    <w:rsid w:val="00891721"/>
    <w:rsid w:val="008A207A"/>
    <w:rsid w:val="008A2675"/>
    <w:rsid w:val="008A6A78"/>
    <w:rsid w:val="008C3EC8"/>
    <w:rsid w:val="008E74FB"/>
    <w:rsid w:val="008F6B43"/>
    <w:rsid w:val="009017D3"/>
    <w:rsid w:val="009103AC"/>
    <w:rsid w:val="00923A85"/>
    <w:rsid w:val="009376AE"/>
    <w:rsid w:val="009428EB"/>
    <w:rsid w:val="009476DA"/>
    <w:rsid w:val="009724E3"/>
    <w:rsid w:val="0097347F"/>
    <w:rsid w:val="009926B7"/>
    <w:rsid w:val="009B04F0"/>
    <w:rsid w:val="009B5673"/>
    <w:rsid w:val="009C04D9"/>
    <w:rsid w:val="009C04E5"/>
    <w:rsid w:val="009C5961"/>
    <w:rsid w:val="00A049D3"/>
    <w:rsid w:val="00A24F17"/>
    <w:rsid w:val="00A26CAA"/>
    <w:rsid w:val="00A27B04"/>
    <w:rsid w:val="00A503EB"/>
    <w:rsid w:val="00A5474D"/>
    <w:rsid w:val="00A56B8B"/>
    <w:rsid w:val="00A624A7"/>
    <w:rsid w:val="00A707F8"/>
    <w:rsid w:val="00A76E31"/>
    <w:rsid w:val="00A82E8C"/>
    <w:rsid w:val="00A830AE"/>
    <w:rsid w:val="00A83E88"/>
    <w:rsid w:val="00A95A91"/>
    <w:rsid w:val="00AA5316"/>
    <w:rsid w:val="00AB279F"/>
    <w:rsid w:val="00AB48B0"/>
    <w:rsid w:val="00AB69C6"/>
    <w:rsid w:val="00AB6B0A"/>
    <w:rsid w:val="00AB744F"/>
    <w:rsid w:val="00AB74B1"/>
    <w:rsid w:val="00AC2AF5"/>
    <w:rsid w:val="00AD6F31"/>
    <w:rsid w:val="00AE1C5C"/>
    <w:rsid w:val="00AE371E"/>
    <w:rsid w:val="00AF2371"/>
    <w:rsid w:val="00AF6E14"/>
    <w:rsid w:val="00B00B09"/>
    <w:rsid w:val="00B07550"/>
    <w:rsid w:val="00B10962"/>
    <w:rsid w:val="00B1505A"/>
    <w:rsid w:val="00B16135"/>
    <w:rsid w:val="00B175D3"/>
    <w:rsid w:val="00B352F1"/>
    <w:rsid w:val="00B406E4"/>
    <w:rsid w:val="00B47614"/>
    <w:rsid w:val="00B64B2E"/>
    <w:rsid w:val="00B840EB"/>
    <w:rsid w:val="00BA0DFA"/>
    <w:rsid w:val="00BB6795"/>
    <w:rsid w:val="00BB76A7"/>
    <w:rsid w:val="00BC39E7"/>
    <w:rsid w:val="00BC4515"/>
    <w:rsid w:val="00BC46B2"/>
    <w:rsid w:val="00BD4B31"/>
    <w:rsid w:val="00BD621E"/>
    <w:rsid w:val="00BF71D9"/>
    <w:rsid w:val="00C11C6E"/>
    <w:rsid w:val="00C258C3"/>
    <w:rsid w:val="00C30D14"/>
    <w:rsid w:val="00C43877"/>
    <w:rsid w:val="00C44678"/>
    <w:rsid w:val="00C57C9D"/>
    <w:rsid w:val="00C637C5"/>
    <w:rsid w:val="00C6411F"/>
    <w:rsid w:val="00C70296"/>
    <w:rsid w:val="00C71E67"/>
    <w:rsid w:val="00C90AA4"/>
    <w:rsid w:val="00CA2133"/>
    <w:rsid w:val="00CA6F16"/>
    <w:rsid w:val="00CC0CE0"/>
    <w:rsid w:val="00CC5C96"/>
    <w:rsid w:val="00CC7676"/>
    <w:rsid w:val="00CC7F2B"/>
    <w:rsid w:val="00CD74EC"/>
    <w:rsid w:val="00CF09E8"/>
    <w:rsid w:val="00D031A7"/>
    <w:rsid w:val="00D1321D"/>
    <w:rsid w:val="00D24E54"/>
    <w:rsid w:val="00D27CE2"/>
    <w:rsid w:val="00D34D3D"/>
    <w:rsid w:val="00D51C1C"/>
    <w:rsid w:val="00D54310"/>
    <w:rsid w:val="00D6353C"/>
    <w:rsid w:val="00D7462D"/>
    <w:rsid w:val="00D91A2A"/>
    <w:rsid w:val="00DC0221"/>
    <w:rsid w:val="00DC7BD8"/>
    <w:rsid w:val="00DD5921"/>
    <w:rsid w:val="00DF62C7"/>
    <w:rsid w:val="00E0297F"/>
    <w:rsid w:val="00E05CB0"/>
    <w:rsid w:val="00E06616"/>
    <w:rsid w:val="00E26A4F"/>
    <w:rsid w:val="00E2725E"/>
    <w:rsid w:val="00EC0C42"/>
    <w:rsid w:val="00ED472D"/>
    <w:rsid w:val="00EF0C35"/>
    <w:rsid w:val="00EF17FD"/>
    <w:rsid w:val="00EF6249"/>
    <w:rsid w:val="00F0356A"/>
    <w:rsid w:val="00F04102"/>
    <w:rsid w:val="00F105C4"/>
    <w:rsid w:val="00F115DF"/>
    <w:rsid w:val="00F13803"/>
    <w:rsid w:val="00F14136"/>
    <w:rsid w:val="00F15BE9"/>
    <w:rsid w:val="00F75A8A"/>
    <w:rsid w:val="00F82B61"/>
    <w:rsid w:val="00FA1DC7"/>
    <w:rsid w:val="00FC2AC3"/>
    <w:rsid w:val="00FD3D4D"/>
    <w:rsid w:val="00FD7102"/>
    <w:rsid w:val="00FE0457"/>
    <w:rsid w:val="00FE1ED9"/>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14"/>
    <w:pPr>
      <w:ind w:left="720"/>
      <w:contextualSpacing/>
    </w:pPr>
  </w:style>
  <w:style w:type="paragraph" w:styleId="Header">
    <w:name w:val="header"/>
    <w:basedOn w:val="Normal"/>
    <w:link w:val="HeaderChar"/>
    <w:uiPriority w:val="99"/>
    <w:semiHidden/>
    <w:unhideWhenUsed/>
    <w:rsid w:val="00351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28C"/>
  </w:style>
  <w:style w:type="paragraph" w:styleId="Footer">
    <w:name w:val="footer"/>
    <w:basedOn w:val="Normal"/>
    <w:link w:val="FooterChar"/>
    <w:uiPriority w:val="99"/>
    <w:unhideWhenUsed/>
    <w:rsid w:val="0035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14"/>
    <w:pPr>
      <w:ind w:left="720"/>
      <w:contextualSpacing/>
    </w:pPr>
  </w:style>
  <w:style w:type="paragraph" w:styleId="Header">
    <w:name w:val="header"/>
    <w:basedOn w:val="Normal"/>
    <w:link w:val="HeaderChar"/>
    <w:uiPriority w:val="99"/>
    <w:semiHidden/>
    <w:unhideWhenUsed/>
    <w:rsid w:val="00351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28C"/>
  </w:style>
  <w:style w:type="paragraph" w:styleId="Footer">
    <w:name w:val="footer"/>
    <w:basedOn w:val="Normal"/>
    <w:link w:val="FooterChar"/>
    <w:uiPriority w:val="99"/>
    <w:unhideWhenUsed/>
    <w:rsid w:val="0035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2016-06-22T12:23:00Z</cp:lastPrinted>
  <dcterms:created xsi:type="dcterms:W3CDTF">2016-10-14T08:11:00Z</dcterms:created>
  <dcterms:modified xsi:type="dcterms:W3CDTF">2016-10-14T08:11:00Z</dcterms:modified>
</cp:coreProperties>
</file>