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8A" w:rsidRPr="00F30A6D" w:rsidRDefault="000C0C8A" w:rsidP="004355BC">
      <w:pPr>
        <w:spacing w:line="480" w:lineRule="auto"/>
        <w:jc w:val="center"/>
        <w:rPr>
          <w:rFonts w:ascii="Bookman Old Style" w:hAnsi="Bookman Old Style"/>
          <w:b/>
          <w:sz w:val="32"/>
          <w:szCs w:val="28"/>
        </w:rPr>
      </w:pPr>
      <w:bookmarkStart w:id="0" w:name="_GoBack"/>
      <w:bookmarkEnd w:id="0"/>
      <w:r w:rsidRPr="00F30A6D">
        <w:rPr>
          <w:rFonts w:ascii="Bookman Old Style" w:hAnsi="Bookman Old Style"/>
          <w:b/>
          <w:sz w:val="32"/>
          <w:szCs w:val="28"/>
        </w:rPr>
        <w:t>THE REPUBLIC OF UGANDA</w:t>
      </w:r>
    </w:p>
    <w:p w:rsidR="000C0C8A" w:rsidRPr="00F30A6D" w:rsidRDefault="000C0C8A" w:rsidP="004355BC">
      <w:pPr>
        <w:spacing w:line="480" w:lineRule="auto"/>
        <w:jc w:val="center"/>
        <w:rPr>
          <w:rFonts w:ascii="Bookman Old Style" w:hAnsi="Bookman Old Style"/>
          <w:b/>
          <w:sz w:val="28"/>
        </w:rPr>
      </w:pPr>
      <w:r w:rsidRPr="00F30A6D">
        <w:rPr>
          <w:rFonts w:ascii="Bookman Old Style" w:hAnsi="Bookman Old Style"/>
          <w:b/>
          <w:sz w:val="28"/>
        </w:rPr>
        <w:t>IN THE HIGH COURT OF UGANDA AT KAMPALA</w:t>
      </w:r>
    </w:p>
    <w:p w:rsidR="000C0C8A" w:rsidRPr="00F30A6D" w:rsidRDefault="000C0C8A" w:rsidP="004355BC">
      <w:pPr>
        <w:spacing w:line="480" w:lineRule="auto"/>
        <w:jc w:val="center"/>
        <w:rPr>
          <w:rFonts w:ascii="Bookman Old Style" w:hAnsi="Bookman Old Style"/>
          <w:b/>
          <w:sz w:val="28"/>
        </w:rPr>
      </w:pPr>
      <w:r w:rsidRPr="00F30A6D">
        <w:rPr>
          <w:rFonts w:ascii="Bookman Old Style" w:hAnsi="Bookman Old Style"/>
          <w:b/>
          <w:sz w:val="28"/>
        </w:rPr>
        <w:t>(COMMERCIAL DIVISION)</w:t>
      </w:r>
    </w:p>
    <w:p w:rsidR="000C0C8A" w:rsidRPr="00F30A6D" w:rsidRDefault="000C0C8A" w:rsidP="004355BC">
      <w:pPr>
        <w:spacing w:line="480" w:lineRule="auto"/>
        <w:jc w:val="center"/>
        <w:rPr>
          <w:rFonts w:ascii="Bookman Old Style" w:hAnsi="Bookman Old Style"/>
          <w:b/>
          <w:sz w:val="28"/>
        </w:rPr>
      </w:pPr>
      <w:proofErr w:type="gramStart"/>
      <w:r>
        <w:rPr>
          <w:rFonts w:ascii="Bookman Old Style" w:hAnsi="Bookman Old Style"/>
          <w:b/>
          <w:sz w:val="28"/>
        </w:rPr>
        <w:t>MISCELLANEOUS APPLICATION NO.</w:t>
      </w:r>
      <w:proofErr w:type="gramEnd"/>
      <w:r>
        <w:rPr>
          <w:rFonts w:ascii="Bookman Old Style" w:hAnsi="Bookman Old Style"/>
          <w:b/>
          <w:sz w:val="28"/>
        </w:rPr>
        <w:t xml:space="preserve"> 675 OF 2014</w:t>
      </w:r>
    </w:p>
    <w:p w:rsidR="000C0C8A" w:rsidRPr="00F30A6D" w:rsidRDefault="000C0C8A" w:rsidP="004355BC">
      <w:pPr>
        <w:spacing w:line="480" w:lineRule="auto"/>
        <w:jc w:val="center"/>
        <w:rPr>
          <w:rFonts w:ascii="Bookman Old Style" w:hAnsi="Bookman Old Style"/>
          <w:b/>
          <w:sz w:val="28"/>
        </w:rPr>
      </w:pPr>
      <w:r>
        <w:rPr>
          <w:rFonts w:ascii="Bookman Old Style" w:hAnsi="Bookman Old Style"/>
          <w:b/>
          <w:sz w:val="28"/>
        </w:rPr>
        <w:t>(Arising from Civil Suit No. 528 of 2014)</w:t>
      </w:r>
    </w:p>
    <w:p w:rsidR="000C0C8A" w:rsidRPr="00F30A6D" w:rsidRDefault="000C0C8A" w:rsidP="000C0C8A">
      <w:pPr>
        <w:jc w:val="center"/>
        <w:rPr>
          <w:rFonts w:ascii="Bookman Old Style" w:hAnsi="Bookman Old Style"/>
          <w:b/>
          <w:sz w:val="28"/>
        </w:rPr>
      </w:pPr>
    </w:p>
    <w:p w:rsidR="000C0C8A" w:rsidRPr="00F30A6D" w:rsidRDefault="000C0C8A" w:rsidP="000C0C8A">
      <w:pPr>
        <w:rPr>
          <w:rFonts w:ascii="Bookman Old Style" w:hAnsi="Bookman Old Style"/>
          <w:b/>
          <w:sz w:val="28"/>
        </w:rPr>
      </w:pPr>
      <w:r>
        <w:rPr>
          <w:rFonts w:ascii="Bookman Old Style" w:hAnsi="Bookman Old Style"/>
          <w:b/>
          <w:sz w:val="28"/>
        </w:rPr>
        <w:t>KAMPALA CITY PARENTS (2004) LTD:::::::::::::::::</w:t>
      </w:r>
      <w:r w:rsidRPr="00F30A6D">
        <w:rPr>
          <w:rFonts w:ascii="Bookman Old Style" w:hAnsi="Bookman Old Style"/>
          <w:b/>
          <w:sz w:val="28"/>
        </w:rPr>
        <w:t>:::::</w:t>
      </w:r>
      <w:proofErr w:type="gramStart"/>
      <w:r w:rsidRPr="00F30A6D">
        <w:rPr>
          <w:rFonts w:ascii="Bookman Old Style" w:hAnsi="Bookman Old Style"/>
          <w:b/>
          <w:sz w:val="28"/>
        </w:rPr>
        <w:t>:</w:t>
      </w:r>
      <w:r>
        <w:rPr>
          <w:rFonts w:ascii="Bookman Old Style" w:hAnsi="Bookman Old Style"/>
          <w:b/>
          <w:sz w:val="28"/>
        </w:rPr>
        <w:t>APPLICANT</w:t>
      </w:r>
      <w:proofErr w:type="gramEnd"/>
    </w:p>
    <w:p w:rsidR="000C0C8A" w:rsidRPr="00F30A6D" w:rsidRDefault="000C0C8A" w:rsidP="000C0C8A">
      <w:pPr>
        <w:jc w:val="center"/>
        <w:rPr>
          <w:rFonts w:ascii="Bookman Old Style" w:hAnsi="Bookman Old Style"/>
          <w:b/>
          <w:sz w:val="28"/>
        </w:rPr>
      </w:pPr>
      <w:r w:rsidRPr="00F30A6D">
        <w:rPr>
          <w:rFonts w:ascii="Bookman Old Style" w:hAnsi="Bookman Old Style"/>
          <w:b/>
          <w:sz w:val="28"/>
        </w:rPr>
        <w:t>VERSUS</w:t>
      </w:r>
    </w:p>
    <w:p w:rsidR="000C0C8A" w:rsidRPr="00F30A6D" w:rsidRDefault="000C0C8A" w:rsidP="000C0C8A">
      <w:pPr>
        <w:rPr>
          <w:rFonts w:ascii="Bookman Old Style" w:hAnsi="Bookman Old Style"/>
          <w:b/>
          <w:sz w:val="28"/>
        </w:rPr>
      </w:pPr>
      <w:r>
        <w:rPr>
          <w:rFonts w:ascii="Bookman Old Style" w:hAnsi="Bookman Old Style"/>
          <w:b/>
          <w:sz w:val="28"/>
        </w:rPr>
        <w:t>UGANDA DEVELOPMENT BANK LTD::::::::::::::::::::::</w:t>
      </w:r>
      <w:proofErr w:type="gramStart"/>
      <w:r>
        <w:rPr>
          <w:rFonts w:ascii="Bookman Old Style" w:hAnsi="Bookman Old Style"/>
          <w:b/>
          <w:sz w:val="28"/>
        </w:rPr>
        <w:t>:REPONDE</w:t>
      </w:r>
      <w:r w:rsidRPr="00F30A6D">
        <w:rPr>
          <w:rFonts w:ascii="Bookman Old Style" w:hAnsi="Bookman Old Style"/>
          <w:b/>
          <w:sz w:val="28"/>
        </w:rPr>
        <w:t>NT</w:t>
      </w:r>
      <w:proofErr w:type="gramEnd"/>
    </w:p>
    <w:p w:rsidR="000C0C8A" w:rsidRDefault="000C0C8A" w:rsidP="000C0C8A">
      <w:pPr>
        <w:jc w:val="center"/>
        <w:rPr>
          <w:rFonts w:ascii="Bookman Old Style" w:hAnsi="Bookman Old Style"/>
          <w:b/>
          <w:sz w:val="28"/>
        </w:rPr>
      </w:pPr>
    </w:p>
    <w:p w:rsidR="000C0C8A" w:rsidRPr="00F30A6D" w:rsidRDefault="000C0C8A" w:rsidP="000C0C8A">
      <w:pPr>
        <w:jc w:val="center"/>
        <w:rPr>
          <w:rFonts w:ascii="Bookman Old Style" w:hAnsi="Bookman Old Style"/>
          <w:b/>
          <w:sz w:val="28"/>
        </w:rPr>
      </w:pPr>
    </w:p>
    <w:p w:rsidR="000C0C8A" w:rsidRPr="000C0C8A" w:rsidRDefault="000C0C8A" w:rsidP="000C0C8A">
      <w:pPr>
        <w:jc w:val="center"/>
        <w:rPr>
          <w:rFonts w:ascii="Bookman Old Style" w:hAnsi="Bookman Old Style"/>
          <w:b/>
          <w:sz w:val="28"/>
          <w:szCs w:val="28"/>
          <w:u w:val="single"/>
        </w:rPr>
      </w:pPr>
      <w:r w:rsidRPr="000C0C8A">
        <w:rPr>
          <w:rFonts w:ascii="Bookman Old Style" w:hAnsi="Bookman Old Style"/>
          <w:b/>
          <w:sz w:val="28"/>
          <w:szCs w:val="28"/>
          <w:u w:val="single"/>
        </w:rPr>
        <w:t>BEFORE THE HON. MR. JUSTICE HENRY PETER ADONYO</w:t>
      </w:r>
    </w:p>
    <w:p w:rsidR="000C0C8A" w:rsidRPr="000C0C8A" w:rsidRDefault="000C0C8A" w:rsidP="000C0C8A">
      <w:pPr>
        <w:jc w:val="center"/>
        <w:rPr>
          <w:rFonts w:ascii="Bookman Old Style" w:hAnsi="Bookman Old Style"/>
          <w:b/>
          <w:sz w:val="28"/>
          <w:szCs w:val="28"/>
          <w:u w:val="single"/>
        </w:rPr>
      </w:pPr>
    </w:p>
    <w:p w:rsidR="000C0C8A" w:rsidRDefault="000C0C8A" w:rsidP="000C0C8A">
      <w:pPr>
        <w:jc w:val="center"/>
        <w:rPr>
          <w:rFonts w:ascii="Bookman Old Style" w:hAnsi="Bookman Old Style"/>
          <w:b/>
          <w:sz w:val="28"/>
          <w:szCs w:val="28"/>
          <w:u w:val="single"/>
        </w:rPr>
      </w:pPr>
      <w:r>
        <w:rPr>
          <w:rFonts w:ascii="Bookman Old Style" w:hAnsi="Bookman Old Style"/>
          <w:b/>
          <w:sz w:val="28"/>
          <w:szCs w:val="28"/>
          <w:u w:val="single"/>
        </w:rPr>
        <w:t>RULING</w:t>
      </w:r>
    </w:p>
    <w:p w:rsidR="000C0C8A" w:rsidRPr="00071653" w:rsidRDefault="00071653" w:rsidP="00071653">
      <w:pPr>
        <w:pStyle w:val="ListParagraph"/>
        <w:numPr>
          <w:ilvl w:val="0"/>
          <w:numId w:val="7"/>
        </w:numPr>
        <w:rPr>
          <w:rFonts w:ascii="Bookman Old Style" w:hAnsi="Bookman Old Style"/>
          <w:b/>
          <w:sz w:val="28"/>
          <w:szCs w:val="28"/>
          <w:u w:val="single"/>
        </w:rPr>
      </w:pPr>
      <w:r>
        <w:rPr>
          <w:rFonts w:ascii="Bookman Old Style" w:hAnsi="Bookman Old Style"/>
          <w:b/>
          <w:sz w:val="28"/>
          <w:szCs w:val="28"/>
          <w:u w:val="single"/>
        </w:rPr>
        <w:t>Background:</w:t>
      </w:r>
    </w:p>
    <w:p w:rsidR="00451520" w:rsidRPr="000C0C8A" w:rsidRDefault="00451520" w:rsidP="00535811">
      <w:pPr>
        <w:spacing w:line="480" w:lineRule="auto"/>
        <w:jc w:val="both"/>
        <w:rPr>
          <w:rFonts w:ascii="Bookman Old Style" w:hAnsi="Bookman Old Style" w:cs="Times New Roman"/>
          <w:sz w:val="28"/>
          <w:szCs w:val="28"/>
        </w:rPr>
      </w:pPr>
      <w:r w:rsidRPr="000C0C8A">
        <w:rPr>
          <w:rFonts w:ascii="Bookman Old Style" w:hAnsi="Bookman Old Style" w:cs="Times New Roman"/>
          <w:sz w:val="28"/>
          <w:szCs w:val="28"/>
        </w:rPr>
        <w:t>Kampala City Parents</w:t>
      </w:r>
      <w:r w:rsidR="000C0C8A">
        <w:rPr>
          <w:rFonts w:ascii="Bookman Old Style" w:hAnsi="Bookman Old Style" w:cs="Times New Roman"/>
          <w:sz w:val="28"/>
          <w:szCs w:val="28"/>
        </w:rPr>
        <w:t xml:space="preserve"> (2004) Ltd.</w:t>
      </w:r>
      <w:r w:rsidRPr="000C0C8A">
        <w:rPr>
          <w:rFonts w:ascii="Bookman Old Style" w:hAnsi="Bookman Old Style" w:cs="Times New Roman"/>
          <w:sz w:val="28"/>
          <w:szCs w:val="28"/>
        </w:rPr>
        <w:t xml:space="preserve">, the Applicant </w:t>
      </w:r>
      <w:r w:rsidR="000C0C8A">
        <w:rPr>
          <w:rFonts w:ascii="Bookman Old Style" w:hAnsi="Bookman Old Style" w:cs="Times New Roman"/>
          <w:sz w:val="28"/>
          <w:szCs w:val="28"/>
        </w:rPr>
        <w:t xml:space="preserve">in this matter </w:t>
      </w:r>
      <w:r w:rsidRPr="000C0C8A">
        <w:rPr>
          <w:rFonts w:ascii="Bookman Old Style" w:hAnsi="Bookman Old Style" w:cs="Times New Roman"/>
          <w:sz w:val="28"/>
          <w:szCs w:val="28"/>
        </w:rPr>
        <w:t xml:space="preserve">brought this application by way of </w:t>
      </w:r>
      <w:r w:rsidR="000C0C8A" w:rsidRPr="000C0C8A">
        <w:rPr>
          <w:rFonts w:ascii="Bookman Old Style" w:hAnsi="Bookman Old Style" w:cs="Times New Roman"/>
          <w:sz w:val="28"/>
          <w:szCs w:val="28"/>
        </w:rPr>
        <w:t xml:space="preserve">Chamber Summons </w:t>
      </w:r>
      <w:r w:rsidRPr="000C0C8A">
        <w:rPr>
          <w:rFonts w:ascii="Bookman Old Style" w:hAnsi="Bookman Old Style" w:cs="Times New Roman"/>
          <w:sz w:val="28"/>
          <w:szCs w:val="28"/>
        </w:rPr>
        <w:t xml:space="preserve">under </w:t>
      </w:r>
      <w:r w:rsidRPr="000C0C8A">
        <w:rPr>
          <w:rFonts w:ascii="Bookman Old Style" w:hAnsi="Bookman Old Style" w:cs="Times New Roman"/>
          <w:b/>
          <w:sz w:val="28"/>
          <w:szCs w:val="28"/>
        </w:rPr>
        <w:t>Order 41 rules 1(a), 2(1), 3 and 9 of the Civil Procedure Rules S1 71-1</w:t>
      </w:r>
      <w:r w:rsidRPr="000C0C8A">
        <w:rPr>
          <w:rFonts w:ascii="Bookman Old Style" w:hAnsi="Bookman Old Style" w:cs="Times New Roman"/>
          <w:sz w:val="28"/>
          <w:szCs w:val="28"/>
        </w:rPr>
        <w:t xml:space="preserve"> and </w:t>
      </w:r>
      <w:r w:rsidRPr="000C0C8A">
        <w:rPr>
          <w:rFonts w:ascii="Bookman Old Style" w:hAnsi="Bookman Old Style" w:cs="Times New Roman"/>
          <w:b/>
          <w:sz w:val="28"/>
          <w:szCs w:val="28"/>
        </w:rPr>
        <w:t>Section 98 of the Civil Procedure Act</w:t>
      </w:r>
      <w:r w:rsidRPr="000C0C8A">
        <w:rPr>
          <w:rFonts w:ascii="Bookman Old Style" w:hAnsi="Bookman Old Style" w:cs="Times New Roman"/>
          <w:sz w:val="28"/>
          <w:szCs w:val="28"/>
        </w:rPr>
        <w:t xml:space="preserve"> seeking orders for a </w:t>
      </w:r>
      <w:r w:rsidRPr="000C0C8A">
        <w:rPr>
          <w:rFonts w:ascii="Bookman Old Style" w:hAnsi="Bookman Old Style" w:cs="Times New Roman"/>
          <w:sz w:val="28"/>
          <w:szCs w:val="28"/>
        </w:rPr>
        <w:lastRenderedPageBreak/>
        <w:t>temporary injunction to issue restraining the Respondent</w:t>
      </w:r>
      <w:r w:rsidR="007577F0" w:rsidRPr="000C0C8A">
        <w:rPr>
          <w:rFonts w:ascii="Bookman Old Style" w:hAnsi="Bookman Old Style" w:cs="Times New Roman"/>
          <w:sz w:val="28"/>
          <w:szCs w:val="28"/>
        </w:rPr>
        <w:t xml:space="preserve">, Uganda Development Bank, it’s agents, transferees and any other person having authority from the Respondents from selling, alienating, transferring or disposing off of the suit property comprised in LRV 4169 Folio 16 Plot 6239 </w:t>
      </w:r>
      <w:proofErr w:type="spellStart"/>
      <w:r w:rsidR="007577F0" w:rsidRPr="000C0C8A">
        <w:rPr>
          <w:rFonts w:ascii="Bookman Old Style" w:hAnsi="Bookman Old Style" w:cs="Times New Roman"/>
          <w:sz w:val="28"/>
          <w:szCs w:val="28"/>
        </w:rPr>
        <w:t>Kyadondo</w:t>
      </w:r>
      <w:proofErr w:type="spellEnd"/>
      <w:r w:rsidR="007577F0" w:rsidRPr="000C0C8A">
        <w:rPr>
          <w:rFonts w:ascii="Bookman Old Style" w:hAnsi="Bookman Old Style" w:cs="Times New Roman"/>
          <w:sz w:val="28"/>
          <w:szCs w:val="28"/>
        </w:rPr>
        <w:t xml:space="preserve"> Block 273 and LRV 4268 Folio 2 Plot 6879 </w:t>
      </w:r>
      <w:proofErr w:type="spellStart"/>
      <w:r w:rsidR="007577F0" w:rsidRPr="000C0C8A">
        <w:rPr>
          <w:rFonts w:ascii="Bookman Old Style" w:hAnsi="Bookman Old Style" w:cs="Times New Roman"/>
          <w:sz w:val="28"/>
          <w:szCs w:val="28"/>
        </w:rPr>
        <w:t>Kyadondo</w:t>
      </w:r>
      <w:proofErr w:type="spellEnd"/>
      <w:r w:rsidR="007577F0" w:rsidRPr="000C0C8A">
        <w:rPr>
          <w:rFonts w:ascii="Bookman Old Style" w:hAnsi="Bookman Old Style" w:cs="Times New Roman"/>
          <w:sz w:val="28"/>
          <w:szCs w:val="28"/>
        </w:rPr>
        <w:t xml:space="preserve"> Block 273 </w:t>
      </w:r>
      <w:proofErr w:type="spellStart"/>
      <w:r w:rsidR="007577F0" w:rsidRPr="000C0C8A">
        <w:rPr>
          <w:rFonts w:ascii="Bookman Old Style" w:hAnsi="Bookman Old Style" w:cs="Times New Roman"/>
          <w:sz w:val="28"/>
          <w:szCs w:val="28"/>
        </w:rPr>
        <w:t>Kibiri</w:t>
      </w:r>
      <w:proofErr w:type="spellEnd"/>
      <w:r w:rsidR="007577F0" w:rsidRPr="000C0C8A">
        <w:rPr>
          <w:rFonts w:ascii="Bookman Old Style" w:hAnsi="Bookman Old Style" w:cs="Times New Roman"/>
          <w:sz w:val="28"/>
          <w:szCs w:val="28"/>
        </w:rPr>
        <w:t xml:space="preserve">, </w:t>
      </w:r>
      <w:proofErr w:type="spellStart"/>
      <w:r w:rsidR="007577F0" w:rsidRPr="000C0C8A">
        <w:rPr>
          <w:rFonts w:ascii="Bookman Old Style" w:hAnsi="Bookman Old Style" w:cs="Times New Roman"/>
          <w:sz w:val="28"/>
          <w:szCs w:val="28"/>
        </w:rPr>
        <w:t>Wakiso</w:t>
      </w:r>
      <w:proofErr w:type="spellEnd"/>
      <w:r w:rsidR="007577F0" w:rsidRPr="000C0C8A">
        <w:rPr>
          <w:rFonts w:ascii="Bookman Old Style" w:hAnsi="Bookman Old Style" w:cs="Times New Roman"/>
          <w:sz w:val="28"/>
          <w:szCs w:val="28"/>
        </w:rPr>
        <w:t xml:space="preserve"> pending the determination and final disposal of CS 528/14 and costs of the Application.</w:t>
      </w:r>
    </w:p>
    <w:p w:rsidR="007577F0" w:rsidRPr="000C0C8A" w:rsidRDefault="007577F0" w:rsidP="00535811">
      <w:pPr>
        <w:spacing w:line="480" w:lineRule="auto"/>
        <w:jc w:val="both"/>
        <w:rPr>
          <w:rFonts w:ascii="Bookman Old Style" w:hAnsi="Bookman Old Style" w:cs="Times New Roman"/>
          <w:sz w:val="28"/>
          <w:szCs w:val="28"/>
        </w:rPr>
      </w:pPr>
      <w:r w:rsidRPr="000C0C8A">
        <w:rPr>
          <w:rFonts w:ascii="Bookman Old Style" w:hAnsi="Bookman Old Style" w:cs="Times New Roman"/>
          <w:sz w:val="28"/>
          <w:szCs w:val="28"/>
        </w:rPr>
        <w:t xml:space="preserve">The grounds of the application are set out in the affidavit of </w:t>
      </w:r>
      <w:proofErr w:type="spellStart"/>
      <w:r w:rsidRPr="000C0C8A">
        <w:rPr>
          <w:rFonts w:ascii="Bookman Old Style" w:hAnsi="Bookman Old Style" w:cs="Times New Roman"/>
          <w:sz w:val="28"/>
          <w:szCs w:val="28"/>
        </w:rPr>
        <w:t>Mr</w:t>
      </w:r>
      <w:proofErr w:type="spellEnd"/>
      <w:r w:rsidRPr="000C0C8A">
        <w:rPr>
          <w:rFonts w:ascii="Bookman Old Style" w:hAnsi="Bookman Old Style" w:cs="Times New Roman"/>
          <w:sz w:val="28"/>
          <w:szCs w:val="28"/>
        </w:rPr>
        <w:t xml:space="preserve"> </w:t>
      </w:r>
      <w:proofErr w:type="spellStart"/>
      <w:r w:rsidRPr="000C0C8A">
        <w:rPr>
          <w:rFonts w:ascii="Bookman Old Style" w:hAnsi="Bookman Old Style" w:cs="Times New Roman"/>
          <w:sz w:val="28"/>
          <w:szCs w:val="28"/>
        </w:rPr>
        <w:t>Ssenyange</w:t>
      </w:r>
      <w:proofErr w:type="spellEnd"/>
      <w:r w:rsidRPr="000C0C8A">
        <w:rPr>
          <w:rFonts w:ascii="Bookman Old Style" w:hAnsi="Bookman Old Style" w:cs="Times New Roman"/>
          <w:sz w:val="28"/>
          <w:szCs w:val="28"/>
        </w:rPr>
        <w:t xml:space="preserve"> </w:t>
      </w:r>
      <w:r w:rsidR="000C0C8A" w:rsidRPr="000C0C8A">
        <w:rPr>
          <w:rFonts w:ascii="Bookman Old Style" w:hAnsi="Bookman Old Style" w:cs="Times New Roman"/>
          <w:sz w:val="28"/>
          <w:szCs w:val="28"/>
        </w:rPr>
        <w:t>Peter,</w:t>
      </w:r>
      <w:r w:rsidRPr="000C0C8A">
        <w:rPr>
          <w:rFonts w:ascii="Bookman Old Style" w:hAnsi="Bookman Old Style" w:cs="Times New Roman"/>
          <w:sz w:val="28"/>
          <w:szCs w:val="28"/>
        </w:rPr>
        <w:t xml:space="preserve"> the Applicant’s director. </w:t>
      </w:r>
      <w:r w:rsidR="000C0C8A">
        <w:rPr>
          <w:rFonts w:ascii="Bookman Old Style" w:hAnsi="Bookman Old Style" w:cs="Times New Roman"/>
          <w:sz w:val="28"/>
          <w:szCs w:val="28"/>
        </w:rPr>
        <w:t>Briefly,</w:t>
      </w:r>
      <w:r w:rsidRPr="000C0C8A">
        <w:rPr>
          <w:rFonts w:ascii="Bookman Old Style" w:hAnsi="Bookman Old Style" w:cs="Times New Roman"/>
          <w:sz w:val="28"/>
          <w:szCs w:val="28"/>
        </w:rPr>
        <w:t xml:space="preserve"> they are that the Applicant has filed </w:t>
      </w:r>
      <w:r w:rsidR="000C0C8A">
        <w:rPr>
          <w:rFonts w:ascii="Bookman Old Style" w:hAnsi="Bookman Old Style" w:cs="Times New Roman"/>
          <w:sz w:val="28"/>
          <w:szCs w:val="28"/>
        </w:rPr>
        <w:t>HC</w:t>
      </w:r>
      <w:r w:rsidRPr="000C0C8A">
        <w:rPr>
          <w:rFonts w:ascii="Bookman Old Style" w:hAnsi="Bookman Old Style" w:cs="Times New Roman"/>
          <w:sz w:val="28"/>
          <w:szCs w:val="28"/>
        </w:rPr>
        <w:t xml:space="preserve">CS </w:t>
      </w:r>
      <w:r w:rsidR="000C0C8A">
        <w:rPr>
          <w:rFonts w:ascii="Bookman Old Style" w:hAnsi="Bookman Old Style" w:cs="Times New Roman"/>
          <w:sz w:val="28"/>
          <w:szCs w:val="28"/>
        </w:rPr>
        <w:t>No. 528 of 20</w:t>
      </w:r>
      <w:r w:rsidRPr="000C0C8A">
        <w:rPr>
          <w:rFonts w:ascii="Bookman Old Style" w:hAnsi="Bookman Old Style" w:cs="Times New Roman"/>
          <w:sz w:val="28"/>
          <w:szCs w:val="28"/>
        </w:rPr>
        <w:t xml:space="preserve">14 which is pending trial and final determination </w:t>
      </w:r>
      <w:r w:rsidR="000C0C8A">
        <w:rPr>
          <w:rFonts w:ascii="Bookman Old Style" w:hAnsi="Bookman Old Style" w:cs="Times New Roman"/>
          <w:sz w:val="28"/>
          <w:szCs w:val="28"/>
        </w:rPr>
        <w:t xml:space="preserve">and that there was </w:t>
      </w:r>
      <w:r w:rsidRPr="000C0C8A">
        <w:rPr>
          <w:rFonts w:ascii="Bookman Old Style" w:hAnsi="Bookman Old Style" w:cs="Times New Roman"/>
          <w:sz w:val="28"/>
          <w:szCs w:val="28"/>
        </w:rPr>
        <w:t xml:space="preserve">a high likelihood and probability of </w:t>
      </w:r>
      <w:r w:rsidR="000C0C8A">
        <w:rPr>
          <w:rFonts w:ascii="Bookman Old Style" w:hAnsi="Bookman Old Style" w:cs="Times New Roman"/>
          <w:sz w:val="28"/>
          <w:szCs w:val="28"/>
        </w:rPr>
        <w:t xml:space="preserve">its </w:t>
      </w:r>
      <w:r w:rsidRPr="000C0C8A">
        <w:rPr>
          <w:rFonts w:ascii="Bookman Old Style" w:hAnsi="Bookman Old Style" w:cs="Times New Roman"/>
          <w:sz w:val="28"/>
          <w:szCs w:val="28"/>
        </w:rPr>
        <w:t xml:space="preserve">success; </w:t>
      </w:r>
      <w:r w:rsidR="000C0C8A">
        <w:rPr>
          <w:rFonts w:ascii="Bookman Old Style" w:hAnsi="Bookman Old Style" w:cs="Times New Roman"/>
          <w:sz w:val="28"/>
          <w:szCs w:val="28"/>
        </w:rPr>
        <w:t xml:space="preserve">secondly that </w:t>
      </w:r>
      <w:r w:rsidRPr="000C0C8A">
        <w:rPr>
          <w:rFonts w:ascii="Bookman Old Style" w:hAnsi="Bookman Old Style" w:cs="Times New Roman"/>
          <w:sz w:val="28"/>
          <w:szCs w:val="28"/>
        </w:rPr>
        <w:t xml:space="preserve">the </w:t>
      </w:r>
      <w:r w:rsidR="000C0C8A">
        <w:rPr>
          <w:rFonts w:ascii="Bookman Old Style" w:hAnsi="Bookman Old Style" w:cs="Times New Roman"/>
          <w:sz w:val="28"/>
          <w:szCs w:val="28"/>
        </w:rPr>
        <w:t xml:space="preserve">Respondent/ </w:t>
      </w:r>
      <w:r w:rsidRPr="000C0C8A">
        <w:rPr>
          <w:rFonts w:ascii="Bookman Old Style" w:hAnsi="Bookman Old Style" w:cs="Times New Roman"/>
          <w:sz w:val="28"/>
          <w:szCs w:val="28"/>
        </w:rPr>
        <w:t xml:space="preserve">Defendant is in the process of selling or disposing off the suit property which would </w:t>
      </w:r>
      <w:r w:rsidR="000C0C8A">
        <w:rPr>
          <w:rFonts w:ascii="Bookman Old Style" w:hAnsi="Bookman Old Style" w:cs="Times New Roman"/>
          <w:sz w:val="28"/>
          <w:szCs w:val="28"/>
        </w:rPr>
        <w:t>render the main suit nugatory and that f</w:t>
      </w:r>
      <w:r w:rsidR="007F5B0A" w:rsidRPr="000C0C8A">
        <w:rPr>
          <w:rFonts w:ascii="Bookman Old Style" w:hAnsi="Bookman Old Style" w:cs="Times New Roman"/>
          <w:sz w:val="28"/>
          <w:szCs w:val="28"/>
        </w:rPr>
        <w:t>urther the balance of convenienc</w:t>
      </w:r>
      <w:r w:rsidR="000C0C8A">
        <w:rPr>
          <w:rFonts w:ascii="Bookman Old Style" w:hAnsi="Bookman Old Style" w:cs="Times New Roman"/>
          <w:sz w:val="28"/>
          <w:szCs w:val="28"/>
        </w:rPr>
        <w:t xml:space="preserve">e is in </w:t>
      </w:r>
      <w:proofErr w:type="spellStart"/>
      <w:r w:rsidR="000C0C8A">
        <w:rPr>
          <w:rFonts w:ascii="Bookman Old Style" w:hAnsi="Bookman Old Style" w:cs="Times New Roman"/>
          <w:sz w:val="28"/>
          <w:szCs w:val="28"/>
        </w:rPr>
        <w:t>favour</w:t>
      </w:r>
      <w:proofErr w:type="spellEnd"/>
      <w:r w:rsidR="000C0C8A">
        <w:rPr>
          <w:rFonts w:ascii="Bookman Old Style" w:hAnsi="Bookman Old Style" w:cs="Times New Roman"/>
          <w:sz w:val="28"/>
          <w:szCs w:val="28"/>
        </w:rPr>
        <w:t xml:space="preserve"> of the applicant</w:t>
      </w:r>
      <w:r w:rsidR="007F5B0A" w:rsidRPr="000C0C8A">
        <w:rPr>
          <w:rFonts w:ascii="Bookman Old Style" w:hAnsi="Bookman Old Style" w:cs="Times New Roman"/>
          <w:sz w:val="28"/>
          <w:szCs w:val="28"/>
        </w:rPr>
        <w:t xml:space="preserve"> and that it is just and equitable that the temporary injunction be granted.</w:t>
      </w:r>
    </w:p>
    <w:p w:rsidR="00451520" w:rsidRPr="000C0C8A" w:rsidRDefault="007F5B0A" w:rsidP="00535811">
      <w:pPr>
        <w:spacing w:line="480" w:lineRule="auto"/>
        <w:jc w:val="both"/>
        <w:rPr>
          <w:rFonts w:ascii="Bookman Old Style" w:hAnsi="Bookman Old Style" w:cs="Times New Roman"/>
          <w:sz w:val="28"/>
          <w:szCs w:val="28"/>
        </w:rPr>
      </w:pPr>
      <w:r w:rsidRPr="000C0C8A">
        <w:rPr>
          <w:rFonts w:ascii="Bookman Old Style" w:hAnsi="Bookman Old Style" w:cs="Times New Roman"/>
          <w:sz w:val="28"/>
          <w:szCs w:val="28"/>
        </w:rPr>
        <w:t xml:space="preserve">The Respondent opposed the application in its Affidavit in Reply deposed by </w:t>
      </w:r>
      <w:proofErr w:type="spellStart"/>
      <w:r w:rsidRPr="000C0C8A">
        <w:rPr>
          <w:rFonts w:ascii="Bookman Old Style" w:hAnsi="Bookman Old Style" w:cs="Times New Roman"/>
          <w:sz w:val="28"/>
          <w:szCs w:val="28"/>
        </w:rPr>
        <w:t>Mr</w:t>
      </w:r>
      <w:proofErr w:type="spellEnd"/>
      <w:r w:rsidRPr="000C0C8A">
        <w:rPr>
          <w:rFonts w:ascii="Bookman Old Style" w:hAnsi="Bookman Old Style" w:cs="Times New Roman"/>
          <w:sz w:val="28"/>
          <w:szCs w:val="28"/>
        </w:rPr>
        <w:t xml:space="preserve"> Emmanuel </w:t>
      </w:r>
      <w:proofErr w:type="spellStart"/>
      <w:r w:rsidRPr="000C0C8A">
        <w:rPr>
          <w:rFonts w:ascii="Bookman Old Style" w:hAnsi="Bookman Old Style" w:cs="Times New Roman"/>
          <w:sz w:val="28"/>
          <w:szCs w:val="28"/>
        </w:rPr>
        <w:t>Kwihangana</w:t>
      </w:r>
      <w:proofErr w:type="spellEnd"/>
      <w:r w:rsidRPr="000C0C8A">
        <w:rPr>
          <w:rFonts w:ascii="Bookman Old Style" w:hAnsi="Bookman Old Style" w:cs="Times New Roman"/>
          <w:sz w:val="28"/>
          <w:szCs w:val="28"/>
        </w:rPr>
        <w:t xml:space="preserve">, the Portfolio Monitoring </w:t>
      </w:r>
      <w:r w:rsidRPr="000C0C8A">
        <w:rPr>
          <w:rFonts w:ascii="Bookman Old Style" w:hAnsi="Bookman Old Style" w:cs="Times New Roman"/>
          <w:sz w:val="28"/>
          <w:szCs w:val="28"/>
        </w:rPr>
        <w:lastRenderedPageBreak/>
        <w:t xml:space="preserve">and Recoveries Officer of the Respondent bank. </w:t>
      </w:r>
      <w:proofErr w:type="spellStart"/>
      <w:r w:rsidRPr="000C0C8A">
        <w:rPr>
          <w:rFonts w:ascii="Bookman Old Style" w:hAnsi="Bookman Old Style" w:cs="Times New Roman"/>
          <w:sz w:val="28"/>
          <w:szCs w:val="28"/>
        </w:rPr>
        <w:t>Mr</w:t>
      </w:r>
      <w:proofErr w:type="spellEnd"/>
      <w:r w:rsidRPr="000C0C8A">
        <w:rPr>
          <w:rFonts w:ascii="Bookman Old Style" w:hAnsi="Bookman Old Style" w:cs="Times New Roman"/>
          <w:sz w:val="28"/>
          <w:szCs w:val="28"/>
        </w:rPr>
        <w:t xml:space="preserve"> </w:t>
      </w:r>
      <w:proofErr w:type="spellStart"/>
      <w:r w:rsidRPr="000C0C8A">
        <w:rPr>
          <w:rFonts w:ascii="Bookman Old Style" w:hAnsi="Bookman Old Style" w:cs="Times New Roman"/>
          <w:sz w:val="28"/>
          <w:szCs w:val="28"/>
        </w:rPr>
        <w:t>Kwihangana</w:t>
      </w:r>
      <w:proofErr w:type="spellEnd"/>
      <w:r w:rsidRPr="000C0C8A">
        <w:rPr>
          <w:rFonts w:ascii="Bookman Old Style" w:hAnsi="Bookman Old Style" w:cs="Times New Roman"/>
          <w:sz w:val="28"/>
          <w:szCs w:val="28"/>
        </w:rPr>
        <w:t xml:space="preserve"> deposed that the Respondent advanced a loan of </w:t>
      </w:r>
      <w:proofErr w:type="spellStart"/>
      <w:r w:rsidRPr="000C0C8A">
        <w:rPr>
          <w:rFonts w:ascii="Bookman Old Style" w:hAnsi="Bookman Old Style" w:cs="Times New Roman"/>
          <w:sz w:val="28"/>
          <w:szCs w:val="28"/>
        </w:rPr>
        <w:t>U</w:t>
      </w:r>
      <w:r w:rsidR="000C0C8A">
        <w:rPr>
          <w:rFonts w:ascii="Bookman Old Style" w:hAnsi="Bookman Old Style" w:cs="Times New Roman"/>
          <w:sz w:val="28"/>
          <w:szCs w:val="28"/>
        </w:rPr>
        <w:t>g.S</w:t>
      </w:r>
      <w:r w:rsidRPr="000C0C8A">
        <w:rPr>
          <w:rFonts w:ascii="Bookman Old Style" w:hAnsi="Bookman Old Style" w:cs="Times New Roman"/>
          <w:sz w:val="28"/>
          <w:szCs w:val="28"/>
        </w:rPr>
        <w:t>shs</w:t>
      </w:r>
      <w:proofErr w:type="spellEnd"/>
      <w:r w:rsidRPr="000C0C8A">
        <w:rPr>
          <w:rFonts w:ascii="Bookman Old Style" w:hAnsi="Bookman Old Style" w:cs="Times New Roman"/>
          <w:sz w:val="28"/>
          <w:szCs w:val="28"/>
        </w:rPr>
        <w:t xml:space="preserve"> 700,000,000/= </w:t>
      </w:r>
      <w:r w:rsidR="00535811" w:rsidRPr="000C0C8A">
        <w:rPr>
          <w:rFonts w:ascii="Bookman Old Style" w:hAnsi="Bookman Old Style" w:cs="Times New Roman"/>
          <w:sz w:val="28"/>
          <w:szCs w:val="28"/>
        </w:rPr>
        <w:t>to the Applicant who defaulted in making repayments and continued being evasive despite reminders until the Respondent served it with notice of sale on 11</w:t>
      </w:r>
      <w:r w:rsidR="000C0C8A" w:rsidRPr="000C0C8A">
        <w:rPr>
          <w:rFonts w:ascii="Bookman Old Style" w:hAnsi="Bookman Old Style" w:cs="Times New Roman"/>
          <w:sz w:val="28"/>
          <w:szCs w:val="28"/>
          <w:vertAlign w:val="superscript"/>
        </w:rPr>
        <w:t>th</w:t>
      </w:r>
      <w:r w:rsidR="000C0C8A">
        <w:rPr>
          <w:rFonts w:ascii="Bookman Old Style" w:hAnsi="Bookman Old Style" w:cs="Times New Roman"/>
          <w:sz w:val="28"/>
          <w:szCs w:val="28"/>
        </w:rPr>
        <w:t xml:space="preserve"> November, 20</w:t>
      </w:r>
      <w:r w:rsidR="00071653">
        <w:rPr>
          <w:rFonts w:ascii="Bookman Old Style" w:hAnsi="Bookman Old Style" w:cs="Times New Roman"/>
          <w:sz w:val="28"/>
          <w:szCs w:val="28"/>
        </w:rPr>
        <w:t>13 and f</w:t>
      </w:r>
      <w:r w:rsidR="00535811" w:rsidRPr="000C0C8A">
        <w:rPr>
          <w:rFonts w:ascii="Bookman Old Style" w:hAnsi="Bookman Old Style" w:cs="Times New Roman"/>
          <w:sz w:val="28"/>
          <w:szCs w:val="28"/>
        </w:rPr>
        <w:t xml:space="preserve">urther that the Respondent’s actions are legal and that if any loss </w:t>
      </w:r>
      <w:r w:rsidR="00071653">
        <w:rPr>
          <w:rFonts w:ascii="Bookman Old Style" w:hAnsi="Bookman Old Style" w:cs="Times New Roman"/>
          <w:sz w:val="28"/>
          <w:szCs w:val="28"/>
        </w:rPr>
        <w:t xml:space="preserve">were to be </w:t>
      </w:r>
      <w:r w:rsidR="00535811" w:rsidRPr="000C0C8A">
        <w:rPr>
          <w:rFonts w:ascii="Bookman Old Style" w:hAnsi="Bookman Old Style" w:cs="Times New Roman"/>
          <w:sz w:val="28"/>
          <w:szCs w:val="28"/>
        </w:rPr>
        <w:t>occasioned to the Applicant, the same is a result of failing to perform its obligations under the loan agreement.</w:t>
      </w:r>
    </w:p>
    <w:p w:rsidR="00535811" w:rsidRDefault="00071653" w:rsidP="00535811">
      <w:pPr>
        <w:spacing w:line="480" w:lineRule="auto"/>
        <w:jc w:val="both"/>
        <w:rPr>
          <w:rFonts w:ascii="Bookman Old Style" w:hAnsi="Bookman Old Style" w:cs="Times New Roman"/>
          <w:sz w:val="28"/>
          <w:szCs w:val="28"/>
        </w:rPr>
      </w:pPr>
      <w:r>
        <w:rPr>
          <w:rFonts w:ascii="Bookman Old Style" w:hAnsi="Bookman Old Style" w:cs="Times New Roman"/>
          <w:sz w:val="28"/>
          <w:szCs w:val="28"/>
        </w:rPr>
        <w:t>For resolution of this matter b</w:t>
      </w:r>
      <w:r w:rsidR="00535811" w:rsidRPr="000C0C8A">
        <w:rPr>
          <w:rFonts w:ascii="Bookman Old Style" w:hAnsi="Bookman Old Style" w:cs="Times New Roman"/>
          <w:sz w:val="28"/>
          <w:szCs w:val="28"/>
        </w:rPr>
        <w:t xml:space="preserve">oth parties </w:t>
      </w:r>
      <w:r w:rsidR="00D14CC2" w:rsidRPr="000C0C8A">
        <w:rPr>
          <w:rFonts w:ascii="Bookman Old Style" w:hAnsi="Bookman Old Style" w:cs="Times New Roman"/>
          <w:sz w:val="28"/>
          <w:szCs w:val="28"/>
        </w:rPr>
        <w:t xml:space="preserve">filed written submissions </w:t>
      </w:r>
      <w:r>
        <w:rPr>
          <w:rFonts w:ascii="Bookman Old Style" w:hAnsi="Bookman Old Style" w:cs="Times New Roman"/>
          <w:sz w:val="28"/>
          <w:szCs w:val="28"/>
        </w:rPr>
        <w:t xml:space="preserve">attaching the relevant </w:t>
      </w:r>
      <w:r w:rsidR="00D14CC2" w:rsidRPr="000C0C8A">
        <w:rPr>
          <w:rFonts w:ascii="Bookman Old Style" w:hAnsi="Bookman Old Style" w:cs="Times New Roman"/>
          <w:sz w:val="28"/>
          <w:szCs w:val="28"/>
        </w:rPr>
        <w:t xml:space="preserve">authorities </w:t>
      </w:r>
      <w:r>
        <w:rPr>
          <w:rFonts w:ascii="Bookman Old Style" w:hAnsi="Bookman Old Style" w:cs="Times New Roman"/>
          <w:sz w:val="28"/>
          <w:szCs w:val="28"/>
        </w:rPr>
        <w:t xml:space="preserve">for consideration of this court. They are on record and have been duly taken note of </w:t>
      </w:r>
      <w:r w:rsidR="00D14CC2" w:rsidRPr="000C0C8A">
        <w:rPr>
          <w:rFonts w:ascii="Bookman Old Style" w:hAnsi="Bookman Old Style" w:cs="Times New Roman"/>
          <w:sz w:val="28"/>
          <w:szCs w:val="28"/>
        </w:rPr>
        <w:t xml:space="preserve">and </w:t>
      </w:r>
      <w:r w:rsidR="00535811" w:rsidRPr="000C0C8A">
        <w:rPr>
          <w:rFonts w:ascii="Bookman Old Style" w:hAnsi="Bookman Old Style" w:cs="Times New Roman"/>
          <w:sz w:val="28"/>
          <w:szCs w:val="28"/>
        </w:rPr>
        <w:t xml:space="preserve">the same have been duly considered. </w:t>
      </w:r>
    </w:p>
    <w:p w:rsidR="00071653" w:rsidRPr="00397D08" w:rsidRDefault="00397D08" w:rsidP="00071653">
      <w:pPr>
        <w:pStyle w:val="ListParagraph"/>
        <w:numPr>
          <w:ilvl w:val="0"/>
          <w:numId w:val="7"/>
        </w:numPr>
        <w:spacing w:line="480" w:lineRule="auto"/>
        <w:jc w:val="both"/>
        <w:rPr>
          <w:rFonts w:ascii="Bookman Old Style" w:hAnsi="Bookman Old Style" w:cs="Times New Roman"/>
          <w:b/>
          <w:sz w:val="28"/>
          <w:szCs w:val="28"/>
          <w:u w:val="single"/>
        </w:rPr>
      </w:pPr>
      <w:r w:rsidRPr="00397D08">
        <w:rPr>
          <w:rFonts w:ascii="Bookman Old Style" w:hAnsi="Bookman Old Style" w:cs="Times New Roman"/>
          <w:b/>
          <w:sz w:val="28"/>
          <w:szCs w:val="28"/>
          <w:u w:val="single"/>
        </w:rPr>
        <w:t>The L</w:t>
      </w:r>
      <w:r w:rsidR="00071653" w:rsidRPr="00397D08">
        <w:rPr>
          <w:rFonts w:ascii="Bookman Old Style" w:hAnsi="Bookman Old Style" w:cs="Times New Roman"/>
          <w:b/>
          <w:sz w:val="28"/>
          <w:szCs w:val="28"/>
          <w:u w:val="single"/>
        </w:rPr>
        <w:t xml:space="preserve">aw: </w:t>
      </w:r>
    </w:p>
    <w:p w:rsidR="00EC0C59" w:rsidRPr="000C0C8A" w:rsidRDefault="00EC0C59" w:rsidP="004553B5">
      <w:pPr>
        <w:spacing w:line="480" w:lineRule="auto"/>
        <w:jc w:val="both"/>
        <w:rPr>
          <w:rFonts w:ascii="Bookman Old Style" w:hAnsi="Bookman Old Style" w:cs="Times New Roman"/>
          <w:sz w:val="28"/>
          <w:szCs w:val="28"/>
        </w:rPr>
      </w:pPr>
      <w:r w:rsidRPr="00071653">
        <w:rPr>
          <w:rFonts w:ascii="Bookman Old Style" w:hAnsi="Bookman Old Style" w:cs="Times New Roman"/>
          <w:b/>
          <w:sz w:val="28"/>
          <w:szCs w:val="28"/>
        </w:rPr>
        <w:t>Section 38</w:t>
      </w:r>
      <w:r w:rsidR="00535811" w:rsidRPr="00071653">
        <w:rPr>
          <w:rFonts w:ascii="Bookman Old Style" w:hAnsi="Bookman Old Style" w:cs="Times New Roman"/>
          <w:b/>
          <w:sz w:val="28"/>
          <w:szCs w:val="28"/>
        </w:rPr>
        <w:t xml:space="preserve"> of the Judicature Act</w:t>
      </w:r>
      <w:r w:rsidR="00535811" w:rsidRPr="000C0C8A">
        <w:rPr>
          <w:rFonts w:ascii="Bookman Old Style" w:hAnsi="Bookman Old Style" w:cs="Times New Roman"/>
          <w:sz w:val="28"/>
          <w:szCs w:val="28"/>
        </w:rPr>
        <w:t xml:space="preserve"> empowers </w:t>
      </w:r>
      <w:r w:rsidR="00071653">
        <w:rPr>
          <w:rFonts w:ascii="Bookman Old Style" w:hAnsi="Bookman Old Style" w:cs="Times New Roman"/>
          <w:sz w:val="28"/>
          <w:szCs w:val="28"/>
        </w:rPr>
        <w:t xml:space="preserve">court </w:t>
      </w:r>
      <w:r w:rsidRPr="000C0C8A">
        <w:rPr>
          <w:rFonts w:ascii="Bookman Old Style" w:hAnsi="Bookman Old Style" w:cs="Times New Roman"/>
          <w:sz w:val="28"/>
          <w:szCs w:val="28"/>
        </w:rPr>
        <w:t xml:space="preserve">to grant an injunction in all cases in which it appears to the court to be just and convenient to do so to restrain any person from doing </w:t>
      </w:r>
      <w:r w:rsidR="00071653">
        <w:rPr>
          <w:rFonts w:ascii="Bookman Old Style" w:hAnsi="Bookman Old Style" w:cs="Times New Roman"/>
          <w:sz w:val="28"/>
          <w:szCs w:val="28"/>
        </w:rPr>
        <w:t>any act which may render a matter which is before court to be moot.</w:t>
      </w:r>
    </w:p>
    <w:p w:rsidR="00EC0C59" w:rsidRPr="000C0C8A" w:rsidRDefault="00EC0C59" w:rsidP="00535811">
      <w:pPr>
        <w:spacing w:line="480" w:lineRule="auto"/>
        <w:jc w:val="both"/>
        <w:rPr>
          <w:rFonts w:ascii="Bookman Old Style" w:hAnsi="Bookman Old Style" w:cs="Times New Roman"/>
          <w:sz w:val="28"/>
          <w:szCs w:val="28"/>
        </w:rPr>
      </w:pPr>
      <w:r w:rsidRPr="000C0C8A">
        <w:rPr>
          <w:rFonts w:ascii="Bookman Old Style" w:hAnsi="Bookman Old Style" w:cs="Times New Roman"/>
          <w:sz w:val="28"/>
          <w:szCs w:val="28"/>
        </w:rPr>
        <w:lastRenderedPageBreak/>
        <w:t>The general procedural considerations for the grant of temporary injun</w:t>
      </w:r>
      <w:r w:rsidR="004553B5" w:rsidRPr="000C0C8A">
        <w:rPr>
          <w:rFonts w:ascii="Bookman Old Style" w:hAnsi="Bookman Old Style" w:cs="Times New Roman"/>
          <w:sz w:val="28"/>
          <w:szCs w:val="28"/>
        </w:rPr>
        <w:t xml:space="preserve">ctions </w:t>
      </w:r>
      <w:r w:rsidR="00071653">
        <w:rPr>
          <w:rFonts w:ascii="Bookman Old Style" w:hAnsi="Bookman Old Style" w:cs="Times New Roman"/>
          <w:sz w:val="28"/>
          <w:szCs w:val="28"/>
        </w:rPr>
        <w:t xml:space="preserve">is provided for </w:t>
      </w:r>
      <w:r w:rsidR="004553B5" w:rsidRPr="000C0C8A">
        <w:rPr>
          <w:rFonts w:ascii="Bookman Old Style" w:hAnsi="Bookman Old Style" w:cs="Times New Roman"/>
          <w:sz w:val="28"/>
          <w:szCs w:val="28"/>
        </w:rPr>
        <w:t xml:space="preserve">under </w:t>
      </w:r>
      <w:r w:rsidR="00071653">
        <w:rPr>
          <w:rFonts w:ascii="Bookman Old Style" w:hAnsi="Bookman Old Style" w:cs="Times New Roman"/>
          <w:b/>
          <w:sz w:val="28"/>
          <w:szCs w:val="28"/>
        </w:rPr>
        <w:t>Order 41 rule</w:t>
      </w:r>
      <w:r w:rsidR="004553B5" w:rsidRPr="00071653">
        <w:rPr>
          <w:rFonts w:ascii="Bookman Old Style" w:hAnsi="Bookman Old Style" w:cs="Times New Roman"/>
          <w:b/>
          <w:sz w:val="28"/>
          <w:szCs w:val="28"/>
        </w:rPr>
        <w:t xml:space="preserve"> (1)</w:t>
      </w:r>
      <w:r w:rsidRPr="00071653">
        <w:rPr>
          <w:rFonts w:ascii="Bookman Old Style" w:hAnsi="Bookman Old Style" w:cs="Times New Roman"/>
          <w:b/>
          <w:sz w:val="28"/>
          <w:szCs w:val="28"/>
        </w:rPr>
        <w:t xml:space="preserve"> C</w:t>
      </w:r>
      <w:r w:rsidR="00071653">
        <w:rPr>
          <w:rFonts w:ascii="Bookman Old Style" w:hAnsi="Bookman Old Style" w:cs="Times New Roman"/>
          <w:b/>
          <w:sz w:val="28"/>
          <w:szCs w:val="28"/>
        </w:rPr>
        <w:t xml:space="preserve">ivil </w:t>
      </w:r>
      <w:r w:rsidRPr="00071653">
        <w:rPr>
          <w:rFonts w:ascii="Bookman Old Style" w:hAnsi="Bookman Old Style" w:cs="Times New Roman"/>
          <w:b/>
          <w:sz w:val="28"/>
          <w:szCs w:val="28"/>
        </w:rPr>
        <w:t>P</w:t>
      </w:r>
      <w:r w:rsidR="00071653">
        <w:rPr>
          <w:rFonts w:ascii="Bookman Old Style" w:hAnsi="Bookman Old Style" w:cs="Times New Roman"/>
          <w:b/>
          <w:sz w:val="28"/>
          <w:szCs w:val="28"/>
        </w:rPr>
        <w:t xml:space="preserve">rocedure </w:t>
      </w:r>
      <w:r w:rsidRPr="00071653">
        <w:rPr>
          <w:rFonts w:ascii="Bookman Old Style" w:hAnsi="Bookman Old Style" w:cs="Times New Roman"/>
          <w:b/>
          <w:sz w:val="28"/>
          <w:szCs w:val="28"/>
        </w:rPr>
        <w:t>R</w:t>
      </w:r>
      <w:r w:rsidR="00071653">
        <w:rPr>
          <w:rFonts w:ascii="Bookman Old Style" w:hAnsi="Bookman Old Style" w:cs="Times New Roman"/>
          <w:b/>
          <w:sz w:val="28"/>
          <w:szCs w:val="28"/>
        </w:rPr>
        <w:t xml:space="preserve">ules </w:t>
      </w:r>
      <w:r w:rsidR="00071653" w:rsidRPr="00071653">
        <w:rPr>
          <w:rFonts w:ascii="Bookman Old Style" w:hAnsi="Bookman Old Style" w:cs="Times New Roman"/>
          <w:sz w:val="28"/>
          <w:szCs w:val="28"/>
        </w:rPr>
        <w:t>and</w:t>
      </w:r>
      <w:r w:rsidR="004553B5" w:rsidRPr="000C0C8A">
        <w:rPr>
          <w:rFonts w:ascii="Bookman Old Style" w:hAnsi="Bookman Old Style" w:cs="Times New Roman"/>
          <w:sz w:val="28"/>
          <w:szCs w:val="28"/>
        </w:rPr>
        <w:t xml:space="preserve"> </w:t>
      </w:r>
      <w:r w:rsidRPr="000C0C8A">
        <w:rPr>
          <w:rFonts w:ascii="Bookman Old Style" w:hAnsi="Bookman Old Style" w:cs="Times New Roman"/>
          <w:sz w:val="28"/>
          <w:szCs w:val="28"/>
        </w:rPr>
        <w:t>are to the effect that;</w:t>
      </w:r>
    </w:p>
    <w:p w:rsidR="004553B5" w:rsidRPr="000C0C8A" w:rsidRDefault="00EC0C59" w:rsidP="00535811">
      <w:pPr>
        <w:spacing w:line="480" w:lineRule="auto"/>
        <w:jc w:val="both"/>
        <w:rPr>
          <w:rFonts w:ascii="Bookman Old Style" w:hAnsi="Bookman Old Style" w:cs="Times New Roman"/>
          <w:i/>
          <w:sz w:val="28"/>
          <w:szCs w:val="28"/>
        </w:rPr>
      </w:pPr>
      <w:r w:rsidRPr="000C0C8A">
        <w:rPr>
          <w:rFonts w:ascii="Bookman Old Style" w:hAnsi="Bookman Old Style" w:cs="Times New Roman"/>
          <w:sz w:val="28"/>
          <w:szCs w:val="28"/>
        </w:rPr>
        <w:t xml:space="preserve">       </w:t>
      </w:r>
      <w:r w:rsidRPr="000C0C8A">
        <w:rPr>
          <w:rFonts w:ascii="Bookman Old Style" w:hAnsi="Bookman Old Style" w:cs="Times New Roman"/>
          <w:i/>
          <w:sz w:val="28"/>
          <w:szCs w:val="28"/>
        </w:rPr>
        <w:t xml:space="preserve">   “Where in any suit it is proved by affidavit or otherwise</w:t>
      </w:r>
      <w:r w:rsidR="004553B5" w:rsidRPr="000C0C8A">
        <w:rPr>
          <w:rFonts w:ascii="Bookman Old Style" w:hAnsi="Bookman Old Style" w:cs="Times New Roman"/>
          <w:i/>
          <w:sz w:val="28"/>
          <w:szCs w:val="28"/>
        </w:rPr>
        <w:t xml:space="preserve">- </w:t>
      </w:r>
    </w:p>
    <w:p w:rsidR="00EC0C59" w:rsidRPr="000C0C8A" w:rsidRDefault="00EC0C59" w:rsidP="004553B5">
      <w:pPr>
        <w:pStyle w:val="ListParagraph"/>
        <w:numPr>
          <w:ilvl w:val="0"/>
          <w:numId w:val="1"/>
        </w:numPr>
        <w:spacing w:line="480" w:lineRule="auto"/>
        <w:jc w:val="both"/>
        <w:rPr>
          <w:rFonts w:ascii="Bookman Old Style" w:hAnsi="Bookman Old Style" w:cs="Times New Roman"/>
          <w:i/>
          <w:sz w:val="28"/>
          <w:szCs w:val="28"/>
        </w:rPr>
      </w:pPr>
      <w:r w:rsidRPr="000C0C8A">
        <w:rPr>
          <w:rFonts w:ascii="Bookman Old Style" w:hAnsi="Bookman Old Style" w:cs="Times New Roman"/>
          <w:i/>
          <w:sz w:val="28"/>
          <w:szCs w:val="28"/>
        </w:rPr>
        <w:t>that any property in dispute in a suit is in danger of being wasted, damaged, or alienated by any party to the suit, or wrongfully sold in execution of a decree; or</w:t>
      </w:r>
    </w:p>
    <w:p w:rsidR="00EC0C59" w:rsidRPr="000C0C8A" w:rsidRDefault="00EC0C59" w:rsidP="004553B5">
      <w:pPr>
        <w:pStyle w:val="ListParagraph"/>
        <w:numPr>
          <w:ilvl w:val="0"/>
          <w:numId w:val="1"/>
        </w:numPr>
        <w:spacing w:line="480" w:lineRule="auto"/>
        <w:jc w:val="both"/>
        <w:rPr>
          <w:rFonts w:ascii="Bookman Old Style" w:hAnsi="Bookman Old Style" w:cs="Times New Roman"/>
          <w:i/>
          <w:sz w:val="28"/>
          <w:szCs w:val="28"/>
        </w:rPr>
      </w:pPr>
      <w:r w:rsidRPr="000C0C8A">
        <w:rPr>
          <w:rFonts w:ascii="Bookman Old Style" w:hAnsi="Bookman Old Style" w:cs="Times New Roman"/>
          <w:i/>
          <w:sz w:val="28"/>
          <w:szCs w:val="28"/>
        </w:rPr>
        <w:t>that the Defendant threatens or intends to remove or dispose of his or her property with a view to defraud his or her creditors,</w:t>
      </w:r>
    </w:p>
    <w:p w:rsidR="00EC0C59" w:rsidRPr="000C0C8A" w:rsidRDefault="004553B5" w:rsidP="00535811">
      <w:pPr>
        <w:spacing w:line="480" w:lineRule="auto"/>
        <w:jc w:val="both"/>
        <w:rPr>
          <w:rFonts w:ascii="Bookman Old Style" w:hAnsi="Bookman Old Style" w:cs="Times New Roman"/>
          <w:i/>
          <w:sz w:val="28"/>
          <w:szCs w:val="28"/>
        </w:rPr>
      </w:pPr>
      <w:r w:rsidRPr="000C0C8A">
        <w:rPr>
          <w:rFonts w:ascii="Bookman Old Style" w:hAnsi="Bookman Old Style" w:cs="Times New Roman"/>
          <w:i/>
          <w:sz w:val="28"/>
          <w:szCs w:val="28"/>
        </w:rPr>
        <w:t>t</w:t>
      </w:r>
      <w:r w:rsidR="00EC0C59" w:rsidRPr="000C0C8A">
        <w:rPr>
          <w:rFonts w:ascii="Bookman Old Style" w:hAnsi="Bookman Old Style" w:cs="Times New Roman"/>
          <w:i/>
          <w:sz w:val="28"/>
          <w:szCs w:val="28"/>
        </w:rPr>
        <w:t>he court may, by order grant a temporary injunction to restra</w:t>
      </w:r>
      <w:r w:rsidRPr="000C0C8A">
        <w:rPr>
          <w:rFonts w:ascii="Bookman Old Style" w:hAnsi="Bookman Old Style" w:cs="Times New Roman"/>
          <w:i/>
          <w:sz w:val="28"/>
          <w:szCs w:val="28"/>
        </w:rPr>
        <w:t xml:space="preserve">in such act, or make such other </w:t>
      </w:r>
      <w:r w:rsidR="00EC0C59" w:rsidRPr="000C0C8A">
        <w:rPr>
          <w:rFonts w:ascii="Bookman Old Style" w:hAnsi="Bookman Old Style" w:cs="Times New Roman"/>
          <w:i/>
          <w:sz w:val="28"/>
          <w:szCs w:val="28"/>
        </w:rPr>
        <w:t>order for the purpose of staying and preventing the wasting, damaging, alienation, sale, removal or disposition of the property as the court thinks fit until the disposal of the suit or until further orders.”</w:t>
      </w:r>
    </w:p>
    <w:p w:rsidR="004553B5" w:rsidRPr="000C0C8A" w:rsidRDefault="004553B5" w:rsidP="004553B5">
      <w:pPr>
        <w:spacing w:line="480" w:lineRule="auto"/>
        <w:jc w:val="both"/>
        <w:rPr>
          <w:rFonts w:ascii="Bookman Old Style" w:hAnsi="Bookman Old Style" w:cs="Times New Roman"/>
          <w:sz w:val="28"/>
          <w:szCs w:val="28"/>
        </w:rPr>
      </w:pPr>
      <w:r w:rsidRPr="000C0C8A">
        <w:rPr>
          <w:rFonts w:ascii="Bookman Old Style" w:hAnsi="Bookman Old Style" w:cs="Times New Roman"/>
          <w:sz w:val="28"/>
          <w:szCs w:val="28"/>
        </w:rPr>
        <w:t xml:space="preserve">The law on granting of temporary injunctions in Uganda was well </w:t>
      </w:r>
      <w:r w:rsidR="00071653" w:rsidRPr="000C0C8A">
        <w:rPr>
          <w:rFonts w:ascii="Bookman Old Style" w:hAnsi="Bookman Old Style" w:cs="Times New Roman"/>
          <w:sz w:val="28"/>
          <w:szCs w:val="28"/>
        </w:rPr>
        <w:t xml:space="preserve">settled </w:t>
      </w:r>
      <w:r w:rsidR="00071653">
        <w:rPr>
          <w:rFonts w:ascii="Bookman Old Style" w:hAnsi="Bookman Old Style" w:cs="Times New Roman"/>
          <w:sz w:val="28"/>
          <w:szCs w:val="28"/>
        </w:rPr>
        <w:t xml:space="preserve">by the case of </w:t>
      </w:r>
      <w:r w:rsidR="00071653" w:rsidRPr="000C0C8A">
        <w:rPr>
          <w:rFonts w:ascii="Bookman Old Style" w:hAnsi="Bookman Old Style" w:cs="Times New Roman"/>
          <w:b/>
          <w:sz w:val="28"/>
          <w:szCs w:val="28"/>
        </w:rPr>
        <w:t>E.L.T</w:t>
      </w:r>
      <w:r w:rsidR="00071653">
        <w:rPr>
          <w:rFonts w:ascii="Bookman Old Style" w:hAnsi="Bookman Old Style" w:cs="Times New Roman"/>
          <w:b/>
          <w:sz w:val="28"/>
          <w:szCs w:val="28"/>
        </w:rPr>
        <w:t xml:space="preserve"> </w:t>
      </w:r>
      <w:proofErr w:type="spellStart"/>
      <w:r w:rsidR="00071653">
        <w:rPr>
          <w:rFonts w:ascii="Bookman Old Style" w:hAnsi="Bookman Old Style" w:cs="Times New Roman"/>
          <w:b/>
          <w:sz w:val="28"/>
          <w:szCs w:val="28"/>
        </w:rPr>
        <w:t>Kiyimba</w:t>
      </w:r>
      <w:proofErr w:type="spellEnd"/>
      <w:r w:rsidR="00071653">
        <w:rPr>
          <w:rFonts w:ascii="Bookman Old Style" w:hAnsi="Bookman Old Style" w:cs="Times New Roman"/>
          <w:b/>
          <w:sz w:val="28"/>
          <w:szCs w:val="28"/>
        </w:rPr>
        <w:t xml:space="preserve"> </w:t>
      </w:r>
      <w:proofErr w:type="spellStart"/>
      <w:r w:rsidR="00071653">
        <w:rPr>
          <w:rFonts w:ascii="Bookman Old Style" w:hAnsi="Bookman Old Style" w:cs="Times New Roman"/>
          <w:b/>
          <w:sz w:val="28"/>
          <w:szCs w:val="28"/>
        </w:rPr>
        <w:t>Kaggwa</w:t>
      </w:r>
      <w:proofErr w:type="spellEnd"/>
      <w:r w:rsidR="00071653">
        <w:rPr>
          <w:rFonts w:ascii="Bookman Old Style" w:hAnsi="Bookman Old Style" w:cs="Times New Roman"/>
          <w:b/>
          <w:sz w:val="28"/>
          <w:szCs w:val="28"/>
        </w:rPr>
        <w:t xml:space="preserve"> v</w:t>
      </w:r>
      <w:r w:rsidRPr="000C0C8A">
        <w:rPr>
          <w:rFonts w:ascii="Bookman Old Style" w:hAnsi="Bookman Old Style" w:cs="Times New Roman"/>
          <w:b/>
          <w:sz w:val="28"/>
          <w:szCs w:val="28"/>
        </w:rPr>
        <w:t xml:space="preserve">ersus Haji Abdu Nasser </w:t>
      </w:r>
      <w:proofErr w:type="spellStart"/>
      <w:r w:rsidRPr="000C0C8A">
        <w:rPr>
          <w:rFonts w:ascii="Bookman Old Style" w:hAnsi="Bookman Old Style" w:cs="Times New Roman"/>
          <w:b/>
          <w:sz w:val="28"/>
          <w:szCs w:val="28"/>
        </w:rPr>
        <w:t>Katende</w:t>
      </w:r>
      <w:proofErr w:type="spellEnd"/>
      <w:r w:rsidRPr="000C0C8A">
        <w:rPr>
          <w:rFonts w:ascii="Bookman Old Style" w:hAnsi="Bookman Old Style" w:cs="Times New Roman"/>
          <w:b/>
          <w:sz w:val="28"/>
          <w:szCs w:val="28"/>
        </w:rPr>
        <w:t xml:space="preserve"> [1985] HCB 43 </w:t>
      </w:r>
      <w:r w:rsidRPr="000C0C8A">
        <w:rPr>
          <w:rFonts w:ascii="Bookman Old Style" w:hAnsi="Bookman Old Style" w:cs="Times New Roman"/>
          <w:sz w:val="28"/>
          <w:szCs w:val="28"/>
        </w:rPr>
        <w:t xml:space="preserve">where </w:t>
      </w:r>
      <w:proofErr w:type="spellStart"/>
      <w:r w:rsidRPr="000C0C8A">
        <w:rPr>
          <w:rFonts w:ascii="Bookman Old Style" w:hAnsi="Bookman Old Style" w:cs="Times New Roman"/>
          <w:sz w:val="28"/>
          <w:szCs w:val="28"/>
        </w:rPr>
        <w:t>Odoki</w:t>
      </w:r>
      <w:proofErr w:type="spellEnd"/>
      <w:r w:rsidRPr="000C0C8A">
        <w:rPr>
          <w:rFonts w:ascii="Bookman Old Style" w:hAnsi="Bookman Old Style" w:cs="Times New Roman"/>
          <w:sz w:val="28"/>
          <w:szCs w:val="28"/>
        </w:rPr>
        <w:t xml:space="preserve"> J (as he then was) laid down the rules for granting a temporary Injunction; thus:-</w:t>
      </w:r>
    </w:p>
    <w:p w:rsidR="004553B5" w:rsidRPr="000C0C8A" w:rsidRDefault="00071653" w:rsidP="004553B5">
      <w:pPr>
        <w:spacing w:line="480" w:lineRule="auto"/>
        <w:jc w:val="both"/>
        <w:rPr>
          <w:rFonts w:ascii="Bookman Old Style" w:hAnsi="Bookman Old Style" w:cs="Times New Roman"/>
          <w:i/>
          <w:sz w:val="28"/>
          <w:szCs w:val="28"/>
        </w:rPr>
      </w:pPr>
      <w:r>
        <w:rPr>
          <w:rFonts w:ascii="Bookman Old Style" w:hAnsi="Bookman Old Style" w:cs="Times New Roman"/>
          <w:i/>
          <w:sz w:val="28"/>
          <w:szCs w:val="28"/>
        </w:rPr>
        <w:lastRenderedPageBreak/>
        <w:t>“</w:t>
      </w:r>
      <w:r w:rsidR="004553B5" w:rsidRPr="000C0C8A">
        <w:rPr>
          <w:rFonts w:ascii="Bookman Old Style" w:hAnsi="Bookman Old Style" w:cs="Times New Roman"/>
          <w:i/>
          <w:sz w:val="28"/>
          <w:szCs w:val="28"/>
        </w:rPr>
        <w:t>The granting of a temporary injunction is an exercise of judicial discretion and the purpose of granting it is to preserve the matters in the status quo until the question to be investigated in the main suit is finally disposed of. The conditions for the grant of the interlocutory injunction are;</w:t>
      </w:r>
    </w:p>
    <w:p w:rsidR="004553B5" w:rsidRPr="000C0C8A" w:rsidRDefault="00071653" w:rsidP="004553B5">
      <w:pPr>
        <w:pStyle w:val="ListParagraph"/>
        <w:numPr>
          <w:ilvl w:val="0"/>
          <w:numId w:val="2"/>
        </w:numPr>
        <w:spacing w:line="480" w:lineRule="auto"/>
        <w:jc w:val="both"/>
        <w:rPr>
          <w:rFonts w:ascii="Bookman Old Style" w:hAnsi="Bookman Old Style" w:cs="Times New Roman"/>
          <w:i/>
          <w:sz w:val="28"/>
          <w:szCs w:val="28"/>
        </w:rPr>
      </w:pPr>
      <w:r w:rsidRPr="000C0C8A">
        <w:rPr>
          <w:rFonts w:ascii="Bookman Old Style" w:hAnsi="Bookman Old Style" w:cs="Times New Roman"/>
          <w:i/>
          <w:sz w:val="28"/>
          <w:szCs w:val="28"/>
        </w:rPr>
        <w:t>The</w:t>
      </w:r>
      <w:r w:rsidR="004553B5" w:rsidRPr="000C0C8A">
        <w:rPr>
          <w:rFonts w:ascii="Bookman Old Style" w:hAnsi="Bookman Old Style" w:cs="Times New Roman"/>
          <w:i/>
          <w:sz w:val="28"/>
          <w:szCs w:val="28"/>
        </w:rPr>
        <w:t xml:space="preserve"> applicant must show a prima facie case with a probability of success.</w:t>
      </w:r>
    </w:p>
    <w:p w:rsidR="004553B5" w:rsidRPr="000C0C8A" w:rsidRDefault="00071653" w:rsidP="004553B5">
      <w:pPr>
        <w:pStyle w:val="ListParagraph"/>
        <w:numPr>
          <w:ilvl w:val="0"/>
          <w:numId w:val="2"/>
        </w:numPr>
        <w:spacing w:line="480" w:lineRule="auto"/>
        <w:jc w:val="both"/>
        <w:rPr>
          <w:rFonts w:ascii="Bookman Old Style" w:hAnsi="Bookman Old Style" w:cs="Times New Roman"/>
          <w:i/>
          <w:sz w:val="28"/>
          <w:szCs w:val="28"/>
        </w:rPr>
      </w:pPr>
      <w:r w:rsidRPr="000C0C8A">
        <w:rPr>
          <w:rFonts w:ascii="Bookman Old Style" w:hAnsi="Bookman Old Style" w:cs="Times New Roman"/>
          <w:i/>
          <w:sz w:val="28"/>
          <w:szCs w:val="28"/>
        </w:rPr>
        <w:t>Such</w:t>
      </w:r>
      <w:r w:rsidR="004553B5" w:rsidRPr="000C0C8A">
        <w:rPr>
          <w:rFonts w:ascii="Bookman Old Style" w:hAnsi="Bookman Old Style" w:cs="Times New Roman"/>
          <w:i/>
          <w:sz w:val="28"/>
          <w:szCs w:val="28"/>
        </w:rPr>
        <w:t xml:space="preserve"> injunction will not normally be granted unless the applicant might otherwise suffer irreparable injury which would not adequately be compensated by an award of damages.</w:t>
      </w:r>
    </w:p>
    <w:p w:rsidR="004553B5" w:rsidRPr="000C0C8A" w:rsidRDefault="004553B5" w:rsidP="004553B5">
      <w:pPr>
        <w:pStyle w:val="ListParagraph"/>
        <w:numPr>
          <w:ilvl w:val="0"/>
          <w:numId w:val="2"/>
        </w:numPr>
        <w:spacing w:line="480" w:lineRule="auto"/>
        <w:jc w:val="both"/>
        <w:rPr>
          <w:rFonts w:ascii="Bookman Old Style" w:hAnsi="Bookman Old Style" w:cs="Times New Roman"/>
          <w:i/>
          <w:sz w:val="28"/>
          <w:szCs w:val="28"/>
        </w:rPr>
      </w:pPr>
      <w:r w:rsidRPr="000C0C8A">
        <w:rPr>
          <w:rFonts w:ascii="Bookman Old Style" w:hAnsi="Bookman Old Style" w:cs="Times New Roman"/>
          <w:i/>
          <w:sz w:val="28"/>
          <w:szCs w:val="28"/>
        </w:rPr>
        <w:t xml:space="preserve"> </w:t>
      </w:r>
      <w:r w:rsidR="00071653" w:rsidRPr="000C0C8A">
        <w:rPr>
          <w:rFonts w:ascii="Bookman Old Style" w:hAnsi="Bookman Old Style" w:cs="Times New Roman"/>
          <w:i/>
          <w:sz w:val="28"/>
          <w:szCs w:val="28"/>
        </w:rPr>
        <w:t>If</w:t>
      </w:r>
      <w:r w:rsidRPr="000C0C8A">
        <w:rPr>
          <w:rFonts w:ascii="Bookman Old Style" w:hAnsi="Bookman Old Style" w:cs="Times New Roman"/>
          <w:i/>
          <w:sz w:val="28"/>
          <w:szCs w:val="28"/>
        </w:rPr>
        <w:t xml:space="preserve"> the Court is in doubt, it would decide an application on the balance of convenience.</w:t>
      </w:r>
    </w:p>
    <w:p w:rsidR="004553B5" w:rsidRDefault="004553B5" w:rsidP="004553B5">
      <w:pPr>
        <w:spacing w:line="480" w:lineRule="auto"/>
        <w:ind w:left="360"/>
        <w:jc w:val="both"/>
        <w:rPr>
          <w:rFonts w:ascii="Bookman Old Style" w:hAnsi="Bookman Old Style" w:cs="Times New Roman"/>
          <w:b/>
          <w:sz w:val="28"/>
          <w:szCs w:val="28"/>
        </w:rPr>
      </w:pPr>
      <w:r w:rsidRPr="000C0C8A">
        <w:rPr>
          <w:rFonts w:ascii="Bookman Old Style" w:hAnsi="Bookman Old Style" w:cs="Times New Roman"/>
          <w:sz w:val="28"/>
          <w:szCs w:val="28"/>
        </w:rPr>
        <w:t>“Status quo” invariably denotes the existing state of affairs immediately before a given particular point in time.</w:t>
      </w:r>
      <w:r w:rsidR="00071653">
        <w:rPr>
          <w:rFonts w:ascii="Bookman Old Style" w:hAnsi="Bookman Old Style" w:cs="Times New Roman"/>
          <w:sz w:val="28"/>
          <w:szCs w:val="28"/>
        </w:rPr>
        <w:t xml:space="preserve"> </w:t>
      </w:r>
      <w:r w:rsidR="00071653" w:rsidRPr="00071653">
        <w:rPr>
          <w:rFonts w:ascii="Bookman Old Style" w:hAnsi="Bookman Old Style" w:cs="Times New Roman"/>
          <w:b/>
          <w:sz w:val="28"/>
          <w:szCs w:val="28"/>
        </w:rPr>
        <w:t>See</w:t>
      </w:r>
      <w:r w:rsidR="00071653">
        <w:rPr>
          <w:rFonts w:ascii="Bookman Old Style" w:hAnsi="Bookman Old Style" w:cs="Times New Roman"/>
          <w:b/>
          <w:sz w:val="28"/>
          <w:szCs w:val="28"/>
        </w:rPr>
        <w:t>:</w:t>
      </w:r>
      <w:r w:rsidRPr="000C0C8A">
        <w:rPr>
          <w:rFonts w:ascii="Bookman Old Style" w:hAnsi="Bookman Old Style" w:cs="Times New Roman"/>
          <w:sz w:val="28"/>
          <w:szCs w:val="28"/>
        </w:rPr>
        <w:t xml:space="preserve"> </w:t>
      </w:r>
      <w:r w:rsidRPr="000C0C8A">
        <w:rPr>
          <w:rFonts w:ascii="Bookman Old Style" w:hAnsi="Bookman Old Style" w:cs="Times New Roman"/>
          <w:b/>
          <w:sz w:val="28"/>
          <w:szCs w:val="28"/>
        </w:rPr>
        <w:t xml:space="preserve">Humphrey </w:t>
      </w:r>
      <w:proofErr w:type="spellStart"/>
      <w:r w:rsidRPr="000C0C8A">
        <w:rPr>
          <w:rFonts w:ascii="Bookman Old Style" w:hAnsi="Bookman Old Style" w:cs="Times New Roman"/>
          <w:b/>
          <w:sz w:val="28"/>
          <w:szCs w:val="28"/>
        </w:rPr>
        <w:t>Nzeyi</w:t>
      </w:r>
      <w:proofErr w:type="spellEnd"/>
      <w:r w:rsidRPr="000C0C8A">
        <w:rPr>
          <w:rFonts w:ascii="Bookman Old Style" w:hAnsi="Bookman Old Style" w:cs="Times New Roman"/>
          <w:b/>
          <w:sz w:val="28"/>
          <w:szCs w:val="28"/>
        </w:rPr>
        <w:t xml:space="preserve"> v</w:t>
      </w:r>
      <w:r w:rsidR="00071653">
        <w:rPr>
          <w:rFonts w:ascii="Bookman Old Style" w:hAnsi="Bookman Old Style" w:cs="Times New Roman"/>
          <w:b/>
          <w:sz w:val="28"/>
          <w:szCs w:val="28"/>
        </w:rPr>
        <w:t>ersus</w:t>
      </w:r>
      <w:r w:rsidRPr="000C0C8A">
        <w:rPr>
          <w:rFonts w:ascii="Bookman Old Style" w:hAnsi="Bookman Old Style" w:cs="Times New Roman"/>
          <w:b/>
          <w:sz w:val="28"/>
          <w:szCs w:val="28"/>
        </w:rPr>
        <w:t xml:space="preserve"> Bank of Uganda &amp;</w:t>
      </w:r>
      <w:r w:rsidR="00071653">
        <w:rPr>
          <w:rFonts w:ascii="Bookman Old Style" w:hAnsi="Bookman Old Style" w:cs="Times New Roman"/>
          <w:b/>
          <w:sz w:val="28"/>
          <w:szCs w:val="28"/>
        </w:rPr>
        <w:t xml:space="preserve"> </w:t>
      </w:r>
      <w:proofErr w:type="spellStart"/>
      <w:r w:rsidR="00071653">
        <w:rPr>
          <w:rFonts w:ascii="Bookman Old Style" w:hAnsi="Bookman Old Style" w:cs="Times New Roman"/>
          <w:b/>
          <w:sz w:val="28"/>
          <w:szCs w:val="28"/>
        </w:rPr>
        <w:t>A</w:t>
      </w:r>
      <w:r w:rsidRPr="000C0C8A">
        <w:rPr>
          <w:rFonts w:ascii="Bookman Old Style" w:hAnsi="Bookman Old Style" w:cs="Times New Roman"/>
          <w:b/>
          <w:sz w:val="28"/>
          <w:szCs w:val="28"/>
        </w:rPr>
        <w:t>nor</w:t>
      </w:r>
      <w:proofErr w:type="spellEnd"/>
      <w:r w:rsidRPr="000C0C8A">
        <w:rPr>
          <w:rFonts w:ascii="Bookman Old Style" w:hAnsi="Bookman Old Style" w:cs="Times New Roman"/>
          <w:b/>
          <w:sz w:val="28"/>
          <w:szCs w:val="28"/>
        </w:rPr>
        <w:t>, Constitutional Application No. 02 of 2013.</w:t>
      </w:r>
    </w:p>
    <w:p w:rsidR="00397D08" w:rsidRPr="000C0C8A" w:rsidRDefault="00397D08" w:rsidP="004553B5">
      <w:pPr>
        <w:spacing w:line="480" w:lineRule="auto"/>
        <w:ind w:left="360"/>
        <w:jc w:val="both"/>
        <w:rPr>
          <w:rFonts w:ascii="Bookman Old Style" w:hAnsi="Bookman Old Style" w:cs="Times New Roman"/>
          <w:b/>
          <w:sz w:val="28"/>
          <w:szCs w:val="28"/>
        </w:rPr>
      </w:pPr>
    </w:p>
    <w:p w:rsidR="004553B5" w:rsidRPr="00071653" w:rsidRDefault="004553B5" w:rsidP="00071653">
      <w:pPr>
        <w:pStyle w:val="ListParagraph"/>
        <w:numPr>
          <w:ilvl w:val="0"/>
          <w:numId w:val="7"/>
        </w:numPr>
        <w:spacing w:line="480" w:lineRule="auto"/>
        <w:jc w:val="both"/>
        <w:rPr>
          <w:rFonts w:ascii="Bookman Old Style" w:hAnsi="Bookman Old Style" w:cs="Times New Roman"/>
          <w:b/>
          <w:i/>
          <w:sz w:val="28"/>
          <w:szCs w:val="28"/>
          <w:u w:val="single"/>
        </w:rPr>
      </w:pPr>
      <w:r w:rsidRPr="00071653">
        <w:rPr>
          <w:rFonts w:ascii="Bookman Old Style" w:hAnsi="Bookman Old Style" w:cs="Times New Roman"/>
          <w:b/>
          <w:color w:val="000000"/>
          <w:sz w:val="28"/>
          <w:szCs w:val="28"/>
          <w:u w:val="single"/>
        </w:rPr>
        <w:lastRenderedPageBreak/>
        <w:t>Prima facie</w:t>
      </w:r>
      <w:r w:rsidR="008C73C0" w:rsidRPr="00071653">
        <w:rPr>
          <w:rFonts w:ascii="Bookman Old Style" w:hAnsi="Bookman Old Style" w:cs="Times New Roman"/>
          <w:b/>
          <w:color w:val="000000"/>
          <w:sz w:val="28"/>
          <w:szCs w:val="28"/>
          <w:u w:val="single"/>
        </w:rPr>
        <w:t xml:space="preserve"> </w:t>
      </w:r>
      <w:r w:rsidRPr="00071653">
        <w:rPr>
          <w:rFonts w:ascii="Bookman Old Style" w:hAnsi="Bookman Old Style" w:cs="Times New Roman"/>
          <w:b/>
          <w:color w:val="000000"/>
          <w:sz w:val="28"/>
          <w:szCs w:val="28"/>
          <w:u w:val="single"/>
        </w:rPr>
        <w:t>case with a likelihood of success</w:t>
      </w:r>
      <w:r w:rsidR="00071653" w:rsidRPr="00071653">
        <w:rPr>
          <w:rFonts w:ascii="Bookman Old Style" w:hAnsi="Bookman Old Style" w:cs="Times New Roman"/>
          <w:b/>
          <w:color w:val="000000"/>
          <w:sz w:val="28"/>
          <w:szCs w:val="28"/>
          <w:u w:val="single"/>
        </w:rPr>
        <w:t>:</w:t>
      </w:r>
    </w:p>
    <w:p w:rsidR="008C73C0" w:rsidRPr="00071653" w:rsidRDefault="004553B5" w:rsidP="008C73C0">
      <w:pPr>
        <w:spacing w:line="480" w:lineRule="auto"/>
        <w:jc w:val="both"/>
        <w:rPr>
          <w:rStyle w:val="Emphasis"/>
          <w:rFonts w:ascii="Bookman Old Style" w:hAnsi="Bookman Old Style" w:cs="Times New Roman"/>
          <w:b/>
          <w:bCs/>
          <w:i w:val="0"/>
          <w:color w:val="000000"/>
          <w:sz w:val="28"/>
          <w:szCs w:val="28"/>
        </w:rPr>
      </w:pPr>
      <w:r w:rsidRPr="000C0C8A">
        <w:rPr>
          <w:rFonts w:ascii="Bookman Old Style" w:hAnsi="Bookman Old Style" w:cs="Times New Roman"/>
          <w:color w:val="000000"/>
          <w:sz w:val="28"/>
          <w:szCs w:val="28"/>
        </w:rPr>
        <w:t xml:space="preserve">With regard to the </w:t>
      </w:r>
      <w:r w:rsidR="00397D08">
        <w:rPr>
          <w:rFonts w:ascii="Bookman Old Style" w:hAnsi="Bookman Old Style" w:cs="Times New Roman"/>
          <w:color w:val="000000"/>
          <w:sz w:val="28"/>
          <w:szCs w:val="28"/>
        </w:rPr>
        <w:t>first</w:t>
      </w:r>
      <w:r w:rsidRPr="000C0C8A">
        <w:rPr>
          <w:rStyle w:val="apple-converted-space"/>
          <w:rFonts w:ascii="Bookman Old Style" w:hAnsi="Bookman Old Style" w:cs="Times New Roman"/>
          <w:color w:val="000000"/>
          <w:sz w:val="28"/>
          <w:szCs w:val="28"/>
        </w:rPr>
        <w:t> </w:t>
      </w:r>
      <w:r w:rsidRPr="000C0C8A">
        <w:rPr>
          <w:rFonts w:ascii="Bookman Old Style" w:hAnsi="Bookman Old Style" w:cs="Times New Roman"/>
          <w:color w:val="000000"/>
          <w:sz w:val="28"/>
          <w:szCs w:val="28"/>
        </w:rPr>
        <w:t xml:space="preserve">principle </w:t>
      </w:r>
      <w:r w:rsidR="00D32320">
        <w:rPr>
          <w:rFonts w:ascii="Bookman Old Style" w:hAnsi="Bookman Old Style" w:cs="Times New Roman"/>
          <w:color w:val="000000"/>
          <w:sz w:val="28"/>
          <w:szCs w:val="28"/>
        </w:rPr>
        <w:t xml:space="preserve">of </w:t>
      </w:r>
      <w:r w:rsidRPr="000C0C8A">
        <w:rPr>
          <w:rFonts w:ascii="Bookman Old Style" w:hAnsi="Bookman Old Style" w:cs="Times New Roman"/>
          <w:color w:val="000000"/>
          <w:sz w:val="28"/>
          <w:szCs w:val="28"/>
        </w:rPr>
        <w:t>whether there has been established a prima facie case with</w:t>
      </w:r>
      <w:r w:rsidR="00071653">
        <w:rPr>
          <w:rFonts w:ascii="Bookman Old Style" w:hAnsi="Bookman Old Style" w:cs="Times New Roman"/>
          <w:color w:val="000000"/>
          <w:sz w:val="28"/>
          <w:szCs w:val="28"/>
        </w:rPr>
        <w:t xml:space="preserve"> a probability of success, the c</w:t>
      </w:r>
      <w:r w:rsidRPr="000C0C8A">
        <w:rPr>
          <w:rFonts w:ascii="Bookman Old Style" w:hAnsi="Bookman Old Style" w:cs="Times New Roman"/>
          <w:color w:val="000000"/>
          <w:sz w:val="28"/>
          <w:szCs w:val="28"/>
        </w:rPr>
        <w:t>ourt must be satisfied that the claim is not frivolous or vexatious and that there is a serious question</w:t>
      </w:r>
      <w:r w:rsidR="00071653">
        <w:rPr>
          <w:rFonts w:ascii="Bookman Old Style" w:hAnsi="Bookman Old Style" w:cs="Times New Roman"/>
          <w:color w:val="000000"/>
          <w:sz w:val="28"/>
          <w:szCs w:val="28"/>
        </w:rPr>
        <w:t>s</w:t>
      </w:r>
      <w:r w:rsidRPr="000C0C8A">
        <w:rPr>
          <w:rFonts w:ascii="Bookman Old Style" w:hAnsi="Bookman Old Style" w:cs="Times New Roman"/>
          <w:color w:val="000000"/>
          <w:sz w:val="28"/>
          <w:szCs w:val="28"/>
        </w:rPr>
        <w:t xml:space="preserve"> to be tried.</w:t>
      </w:r>
      <w:r w:rsidRPr="000C0C8A">
        <w:rPr>
          <w:rStyle w:val="apple-converted-space"/>
          <w:rFonts w:ascii="Bookman Old Style" w:hAnsi="Bookman Old Style" w:cs="Times New Roman"/>
          <w:color w:val="000000"/>
          <w:sz w:val="28"/>
          <w:szCs w:val="28"/>
        </w:rPr>
        <w:t> </w:t>
      </w:r>
      <w:proofErr w:type="gramStart"/>
      <w:r w:rsidRPr="00071653">
        <w:rPr>
          <w:rStyle w:val="Emphasis"/>
          <w:rFonts w:ascii="Bookman Old Style" w:hAnsi="Bookman Old Style" w:cs="Times New Roman"/>
          <w:b/>
          <w:bCs/>
          <w:i w:val="0"/>
          <w:color w:val="000000"/>
          <w:sz w:val="28"/>
          <w:szCs w:val="28"/>
        </w:rPr>
        <w:t>See</w:t>
      </w:r>
      <w:r w:rsidR="00071653" w:rsidRPr="00071653">
        <w:rPr>
          <w:rStyle w:val="Emphasis"/>
          <w:rFonts w:ascii="Bookman Old Style" w:hAnsi="Bookman Old Style" w:cs="Times New Roman"/>
          <w:b/>
          <w:bCs/>
          <w:i w:val="0"/>
          <w:color w:val="000000"/>
          <w:sz w:val="28"/>
          <w:szCs w:val="28"/>
        </w:rPr>
        <w:t xml:space="preserve">: </w:t>
      </w:r>
      <w:r w:rsidRPr="00071653">
        <w:rPr>
          <w:rStyle w:val="Emphasis"/>
          <w:rFonts w:ascii="Bookman Old Style" w:hAnsi="Bookman Old Style" w:cs="Times New Roman"/>
          <w:b/>
          <w:bCs/>
          <w:i w:val="0"/>
          <w:color w:val="000000"/>
          <w:sz w:val="28"/>
          <w:szCs w:val="28"/>
        </w:rPr>
        <w:t xml:space="preserve">American </w:t>
      </w:r>
      <w:proofErr w:type="spellStart"/>
      <w:r w:rsidRPr="00071653">
        <w:rPr>
          <w:rStyle w:val="Emphasis"/>
          <w:rFonts w:ascii="Bookman Old Style" w:hAnsi="Bookman Old Style" w:cs="Times New Roman"/>
          <w:b/>
          <w:bCs/>
          <w:i w:val="0"/>
          <w:color w:val="000000"/>
          <w:sz w:val="28"/>
          <w:szCs w:val="28"/>
        </w:rPr>
        <w:t>Cynamide</w:t>
      </w:r>
      <w:proofErr w:type="spellEnd"/>
      <w:r w:rsidRPr="00071653">
        <w:rPr>
          <w:rStyle w:val="Emphasis"/>
          <w:rFonts w:ascii="Bookman Old Style" w:hAnsi="Bookman Old Style" w:cs="Times New Roman"/>
          <w:b/>
          <w:bCs/>
          <w:i w:val="0"/>
          <w:color w:val="000000"/>
          <w:sz w:val="28"/>
          <w:szCs w:val="28"/>
        </w:rPr>
        <w:t xml:space="preserve"> versus Ethicon [1975] ALL ER 504).</w:t>
      </w:r>
      <w:proofErr w:type="gramEnd"/>
    </w:p>
    <w:p w:rsidR="008C73C0" w:rsidRPr="000C0C8A" w:rsidRDefault="00071653" w:rsidP="008C73C0">
      <w:pPr>
        <w:spacing w:line="48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The pleadings and the affidavits on record show that t</w:t>
      </w:r>
      <w:r w:rsidR="008C73C0" w:rsidRPr="000C0C8A">
        <w:rPr>
          <w:rFonts w:ascii="Bookman Old Style" w:hAnsi="Bookman Old Style" w:cs="Times New Roman"/>
          <w:color w:val="000000"/>
          <w:sz w:val="28"/>
          <w:szCs w:val="28"/>
        </w:rPr>
        <w:t>he matte</w:t>
      </w:r>
      <w:r>
        <w:rPr>
          <w:rFonts w:ascii="Bookman Old Style" w:hAnsi="Bookman Old Style" w:cs="Times New Roman"/>
          <w:color w:val="000000"/>
          <w:sz w:val="28"/>
          <w:szCs w:val="28"/>
        </w:rPr>
        <w:t>r before this c</w:t>
      </w:r>
      <w:r w:rsidR="00B57222" w:rsidRPr="000C0C8A">
        <w:rPr>
          <w:rFonts w:ascii="Bookman Old Style" w:hAnsi="Bookman Old Style" w:cs="Times New Roman"/>
          <w:color w:val="000000"/>
          <w:sz w:val="28"/>
          <w:szCs w:val="28"/>
        </w:rPr>
        <w:t xml:space="preserve">ourt concerns a loan </w:t>
      </w:r>
      <w:r w:rsidR="008C73C0" w:rsidRPr="000C0C8A">
        <w:rPr>
          <w:rFonts w:ascii="Bookman Old Style" w:hAnsi="Bookman Old Style" w:cs="Times New Roman"/>
          <w:color w:val="000000"/>
          <w:sz w:val="28"/>
          <w:szCs w:val="28"/>
        </w:rPr>
        <w:t xml:space="preserve">agreement entered into between a </w:t>
      </w:r>
      <w:r>
        <w:rPr>
          <w:rFonts w:ascii="Bookman Old Style" w:hAnsi="Bookman Old Style" w:cs="Times New Roman"/>
          <w:color w:val="000000"/>
          <w:sz w:val="28"/>
          <w:szCs w:val="28"/>
        </w:rPr>
        <w:t>b</w:t>
      </w:r>
      <w:r w:rsidR="00B57222" w:rsidRPr="000C0C8A">
        <w:rPr>
          <w:rFonts w:ascii="Bookman Old Style" w:hAnsi="Bookman Old Style" w:cs="Times New Roman"/>
          <w:color w:val="000000"/>
          <w:sz w:val="28"/>
          <w:szCs w:val="28"/>
        </w:rPr>
        <w:t>anker and its customer</w:t>
      </w:r>
      <w:r w:rsidR="00D14CC2" w:rsidRPr="000C0C8A">
        <w:rPr>
          <w:rFonts w:ascii="Bookman Old Style" w:hAnsi="Bookman Old Style" w:cs="Times New Roman"/>
          <w:color w:val="000000"/>
          <w:sz w:val="28"/>
          <w:szCs w:val="28"/>
        </w:rPr>
        <w:t xml:space="preserve">. </w:t>
      </w:r>
      <w:r>
        <w:rPr>
          <w:rFonts w:ascii="Bookman Old Style" w:hAnsi="Bookman Old Style" w:cs="Times New Roman"/>
          <w:color w:val="000000"/>
          <w:sz w:val="28"/>
          <w:szCs w:val="28"/>
        </w:rPr>
        <w:t xml:space="preserve">My reading of the main suit shows that it </w:t>
      </w:r>
      <w:r w:rsidR="00D14CC2" w:rsidRPr="000C0C8A">
        <w:rPr>
          <w:rFonts w:ascii="Bookman Old Style" w:hAnsi="Bookman Old Style" w:cs="Times New Roman"/>
          <w:color w:val="000000"/>
          <w:sz w:val="28"/>
          <w:szCs w:val="28"/>
        </w:rPr>
        <w:t xml:space="preserve">seeks to challenge the Respondent’s actions alleged </w:t>
      </w:r>
      <w:r>
        <w:rPr>
          <w:rFonts w:ascii="Bookman Old Style" w:hAnsi="Bookman Old Style" w:cs="Times New Roman"/>
          <w:color w:val="000000"/>
          <w:sz w:val="28"/>
          <w:szCs w:val="28"/>
        </w:rPr>
        <w:t xml:space="preserve">which are said </w:t>
      </w:r>
      <w:r w:rsidR="00D14CC2" w:rsidRPr="000C0C8A">
        <w:rPr>
          <w:rFonts w:ascii="Bookman Old Style" w:hAnsi="Bookman Old Style" w:cs="Times New Roman"/>
          <w:color w:val="000000"/>
          <w:sz w:val="28"/>
          <w:szCs w:val="28"/>
        </w:rPr>
        <w:t xml:space="preserve">to be contrary to the terms of the loan agreement and the interest charged on the loan amount. </w:t>
      </w:r>
      <w:r w:rsidR="00321031">
        <w:rPr>
          <w:rFonts w:ascii="Bookman Old Style" w:hAnsi="Bookman Old Style" w:cs="Times New Roman"/>
          <w:color w:val="000000"/>
          <w:sz w:val="28"/>
          <w:szCs w:val="28"/>
        </w:rPr>
        <w:t xml:space="preserve">My further reading of the </w:t>
      </w:r>
      <w:r w:rsidR="008C73C0" w:rsidRPr="000C0C8A">
        <w:rPr>
          <w:rFonts w:ascii="Bookman Old Style" w:hAnsi="Bookman Old Style" w:cs="Times New Roman"/>
          <w:color w:val="000000"/>
          <w:sz w:val="28"/>
          <w:szCs w:val="28"/>
        </w:rPr>
        <w:t xml:space="preserve">facts </w:t>
      </w:r>
      <w:r w:rsidR="00321031">
        <w:rPr>
          <w:rFonts w:ascii="Bookman Old Style" w:hAnsi="Bookman Old Style" w:cs="Times New Roman"/>
          <w:color w:val="000000"/>
          <w:sz w:val="28"/>
          <w:szCs w:val="28"/>
        </w:rPr>
        <w:t xml:space="preserve">as stated out in the submissions of the parties </w:t>
      </w:r>
      <w:r w:rsidR="00321031" w:rsidRPr="000C0C8A">
        <w:rPr>
          <w:rFonts w:ascii="Bookman Old Style" w:hAnsi="Bookman Old Style" w:cs="Times New Roman"/>
          <w:color w:val="000000"/>
          <w:sz w:val="28"/>
          <w:szCs w:val="28"/>
        </w:rPr>
        <w:t>indicate</w:t>
      </w:r>
      <w:r w:rsidR="008C73C0" w:rsidRPr="000C0C8A">
        <w:rPr>
          <w:rFonts w:ascii="Bookman Old Style" w:hAnsi="Bookman Old Style" w:cs="Times New Roman"/>
          <w:color w:val="000000"/>
          <w:sz w:val="28"/>
          <w:szCs w:val="28"/>
        </w:rPr>
        <w:t xml:space="preserve"> that the</w:t>
      </w:r>
      <w:r w:rsidR="00D40B87" w:rsidRPr="000C0C8A">
        <w:rPr>
          <w:rFonts w:ascii="Bookman Old Style" w:hAnsi="Bookman Old Style" w:cs="Times New Roman"/>
          <w:color w:val="000000"/>
          <w:sz w:val="28"/>
          <w:szCs w:val="28"/>
        </w:rPr>
        <w:t xml:space="preserve"> Applicant </w:t>
      </w:r>
      <w:r w:rsidR="00321031">
        <w:rPr>
          <w:rFonts w:ascii="Bookman Old Style" w:hAnsi="Bookman Old Style" w:cs="Times New Roman"/>
          <w:color w:val="000000"/>
          <w:sz w:val="28"/>
          <w:szCs w:val="28"/>
        </w:rPr>
        <w:t xml:space="preserve">avers that it </w:t>
      </w:r>
      <w:r w:rsidR="00D40B87" w:rsidRPr="000C0C8A">
        <w:rPr>
          <w:rFonts w:ascii="Bookman Old Style" w:hAnsi="Bookman Old Style" w:cs="Times New Roman"/>
          <w:color w:val="000000"/>
          <w:sz w:val="28"/>
          <w:szCs w:val="28"/>
        </w:rPr>
        <w:t xml:space="preserve">was disbursed </w:t>
      </w:r>
      <w:proofErr w:type="spellStart"/>
      <w:r w:rsidR="00D40B87" w:rsidRPr="000C0C8A">
        <w:rPr>
          <w:rFonts w:ascii="Bookman Old Style" w:hAnsi="Bookman Old Style" w:cs="Times New Roman"/>
          <w:color w:val="000000"/>
          <w:sz w:val="28"/>
          <w:szCs w:val="28"/>
        </w:rPr>
        <w:t>U</w:t>
      </w:r>
      <w:r w:rsidR="00321031">
        <w:rPr>
          <w:rFonts w:ascii="Bookman Old Style" w:hAnsi="Bookman Old Style" w:cs="Times New Roman"/>
          <w:color w:val="000000"/>
          <w:sz w:val="28"/>
          <w:szCs w:val="28"/>
        </w:rPr>
        <w:t>g</w:t>
      </w:r>
      <w:proofErr w:type="spellEnd"/>
      <w:r w:rsidR="00321031">
        <w:rPr>
          <w:rFonts w:ascii="Bookman Old Style" w:hAnsi="Bookman Old Style" w:cs="Times New Roman"/>
          <w:color w:val="000000"/>
          <w:sz w:val="28"/>
          <w:szCs w:val="28"/>
        </w:rPr>
        <w:t xml:space="preserve">. </w:t>
      </w:r>
      <w:proofErr w:type="spellStart"/>
      <w:r w:rsidR="00321031" w:rsidRPr="000C0C8A">
        <w:rPr>
          <w:rFonts w:ascii="Bookman Old Style" w:hAnsi="Bookman Old Style" w:cs="Times New Roman"/>
          <w:color w:val="000000"/>
          <w:sz w:val="28"/>
          <w:szCs w:val="28"/>
        </w:rPr>
        <w:t>Shs</w:t>
      </w:r>
      <w:proofErr w:type="spellEnd"/>
      <w:r w:rsidR="00D40B87" w:rsidRPr="000C0C8A">
        <w:rPr>
          <w:rFonts w:ascii="Bookman Old Style" w:hAnsi="Bookman Old Style" w:cs="Times New Roman"/>
          <w:color w:val="000000"/>
          <w:sz w:val="28"/>
          <w:szCs w:val="28"/>
        </w:rPr>
        <w:t xml:space="preserve"> 688,666,667/= instead of </w:t>
      </w:r>
      <w:proofErr w:type="spellStart"/>
      <w:r w:rsidR="00D40B87" w:rsidRPr="000C0C8A">
        <w:rPr>
          <w:rFonts w:ascii="Bookman Old Style" w:hAnsi="Bookman Old Style" w:cs="Times New Roman"/>
          <w:color w:val="000000"/>
          <w:sz w:val="28"/>
          <w:szCs w:val="28"/>
        </w:rPr>
        <w:t>U</w:t>
      </w:r>
      <w:r>
        <w:rPr>
          <w:rFonts w:ascii="Bookman Old Style" w:hAnsi="Bookman Old Style" w:cs="Times New Roman"/>
          <w:color w:val="000000"/>
          <w:sz w:val="28"/>
          <w:szCs w:val="28"/>
        </w:rPr>
        <w:t>g</w:t>
      </w:r>
      <w:proofErr w:type="spellEnd"/>
      <w:r>
        <w:rPr>
          <w:rFonts w:ascii="Bookman Old Style" w:hAnsi="Bookman Old Style" w:cs="Times New Roman"/>
          <w:color w:val="000000"/>
          <w:sz w:val="28"/>
          <w:szCs w:val="28"/>
        </w:rPr>
        <w:t xml:space="preserve">. </w:t>
      </w:r>
      <w:proofErr w:type="spellStart"/>
      <w:r w:rsidR="00321031" w:rsidRPr="000C0C8A">
        <w:rPr>
          <w:rFonts w:ascii="Bookman Old Style" w:hAnsi="Bookman Old Style" w:cs="Times New Roman"/>
          <w:color w:val="000000"/>
          <w:sz w:val="28"/>
          <w:szCs w:val="28"/>
        </w:rPr>
        <w:t>Shs</w:t>
      </w:r>
      <w:proofErr w:type="spellEnd"/>
      <w:r w:rsidR="00D40B87" w:rsidRPr="000C0C8A">
        <w:rPr>
          <w:rFonts w:ascii="Bookman Old Style" w:hAnsi="Bookman Old Style" w:cs="Times New Roman"/>
          <w:color w:val="000000"/>
          <w:sz w:val="28"/>
          <w:szCs w:val="28"/>
        </w:rPr>
        <w:t xml:space="preserve"> 700,000,000/= and </w:t>
      </w:r>
      <w:r w:rsidR="00321031">
        <w:rPr>
          <w:rFonts w:ascii="Bookman Old Style" w:hAnsi="Bookman Old Style" w:cs="Times New Roman"/>
          <w:color w:val="000000"/>
          <w:sz w:val="28"/>
          <w:szCs w:val="28"/>
        </w:rPr>
        <w:t xml:space="preserve">that it </w:t>
      </w:r>
      <w:r w:rsidR="00D40B87" w:rsidRPr="000C0C8A">
        <w:rPr>
          <w:rFonts w:ascii="Bookman Old Style" w:hAnsi="Bookman Old Style" w:cs="Times New Roman"/>
          <w:color w:val="000000"/>
          <w:sz w:val="28"/>
          <w:szCs w:val="28"/>
        </w:rPr>
        <w:t xml:space="preserve">was subjected to interest on an amount </w:t>
      </w:r>
      <w:r w:rsidR="00321031">
        <w:rPr>
          <w:rFonts w:ascii="Bookman Old Style" w:hAnsi="Bookman Old Style" w:cs="Times New Roman"/>
          <w:color w:val="000000"/>
          <w:sz w:val="28"/>
          <w:szCs w:val="28"/>
        </w:rPr>
        <w:t xml:space="preserve">which </w:t>
      </w:r>
      <w:r w:rsidR="00D40B87" w:rsidRPr="000C0C8A">
        <w:rPr>
          <w:rFonts w:ascii="Bookman Old Style" w:hAnsi="Bookman Old Style" w:cs="Times New Roman"/>
          <w:color w:val="000000"/>
          <w:sz w:val="28"/>
          <w:szCs w:val="28"/>
        </w:rPr>
        <w:t>it had not received which interest the Respondent kept charging the Applicant despite its non performing status.</w:t>
      </w:r>
      <w:r w:rsidR="008C73C0" w:rsidRPr="000C0C8A">
        <w:rPr>
          <w:rFonts w:ascii="Bookman Old Style" w:hAnsi="Bookman Old Style" w:cs="Times New Roman"/>
          <w:color w:val="000000"/>
          <w:sz w:val="28"/>
          <w:szCs w:val="28"/>
        </w:rPr>
        <w:t xml:space="preserve"> </w:t>
      </w:r>
      <w:r w:rsidR="00321031">
        <w:rPr>
          <w:rFonts w:ascii="Bookman Old Style" w:hAnsi="Bookman Old Style" w:cs="Times New Roman"/>
          <w:color w:val="000000"/>
          <w:sz w:val="28"/>
          <w:szCs w:val="28"/>
        </w:rPr>
        <w:t xml:space="preserve">These are contentious matters and from the </w:t>
      </w:r>
      <w:r w:rsidR="008C73C0" w:rsidRPr="000C0C8A">
        <w:rPr>
          <w:rFonts w:ascii="Bookman Old Style" w:hAnsi="Bookman Old Style" w:cs="Times New Roman"/>
          <w:color w:val="000000"/>
          <w:sz w:val="28"/>
          <w:szCs w:val="28"/>
        </w:rPr>
        <w:t xml:space="preserve">facts of this case and the affirmations of </w:t>
      </w:r>
      <w:r w:rsidR="00321031">
        <w:rPr>
          <w:rFonts w:ascii="Bookman Old Style" w:hAnsi="Bookman Old Style" w:cs="Times New Roman"/>
          <w:color w:val="000000"/>
          <w:sz w:val="28"/>
          <w:szCs w:val="28"/>
        </w:rPr>
        <w:t xml:space="preserve">Mr. </w:t>
      </w:r>
      <w:proofErr w:type="spellStart"/>
      <w:r w:rsidR="00D40B87" w:rsidRPr="000C0C8A">
        <w:rPr>
          <w:rFonts w:ascii="Bookman Old Style" w:hAnsi="Bookman Old Style" w:cs="Times New Roman"/>
          <w:color w:val="000000"/>
          <w:sz w:val="28"/>
          <w:szCs w:val="28"/>
        </w:rPr>
        <w:t>Ssenyange</w:t>
      </w:r>
      <w:proofErr w:type="spellEnd"/>
      <w:r w:rsidR="00D40B87" w:rsidRPr="000C0C8A">
        <w:rPr>
          <w:rFonts w:ascii="Bookman Old Style" w:hAnsi="Bookman Old Style" w:cs="Times New Roman"/>
          <w:color w:val="000000"/>
          <w:sz w:val="28"/>
          <w:szCs w:val="28"/>
        </w:rPr>
        <w:t xml:space="preserve"> Peter</w:t>
      </w:r>
      <w:r w:rsidR="008C73C0" w:rsidRPr="000C0C8A">
        <w:rPr>
          <w:rFonts w:ascii="Bookman Old Style" w:hAnsi="Bookman Old Style" w:cs="Times New Roman"/>
          <w:color w:val="000000"/>
          <w:sz w:val="28"/>
          <w:szCs w:val="28"/>
        </w:rPr>
        <w:t xml:space="preserve">, it is clear </w:t>
      </w:r>
      <w:r w:rsidR="00321031">
        <w:rPr>
          <w:rFonts w:ascii="Bookman Old Style" w:hAnsi="Bookman Old Style" w:cs="Times New Roman"/>
          <w:color w:val="000000"/>
          <w:sz w:val="28"/>
          <w:szCs w:val="28"/>
        </w:rPr>
        <w:t xml:space="preserve">to me </w:t>
      </w:r>
      <w:r w:rsidR="008C73C0" w:rsidRPr="000C0C8A">
        <w:rPr>
          <w:rFonts w:ascii="Bookman Old Style" w:hAnsi="Bookman Old Style" w:cs="Times New Roman"/>
          <w:color w:val="000000"/>
          <w:sz w:val="28"/>
          <w:szCs w:val="28"/>
        </w:rPr>
        <w:lastRenderedPageBreak/>
        <w:t>that the</w:t>
      </w:r>
      <w:r w:rsidR="00321031">
        <w:rPr>
          <w:rFonts w:ascii="Bookman Old Style" w:hAnsi="Bookman Old Style" w:cs="Times New Roman"/>
          <w:color w:val="000000"/>
          <w:sz w:val="28"/>
          <w:szCs w:val="28"/>
        </w:rPr>
        <w:t xml:space="preserve"> parties herein do not agree as regards to the terms of the loan disbursed to the Applicant and this raises </w:t>
      </w:r>
      <w:r w:rsidR="008C73C0" w:rsidRPr="000C0C8A">
        <w:rPr>
          <w:rFonts w:ascii="Bookman Old Style" w:hAnsi="Bookman Old Style" w:cs="Times New Roman"/>
          <w:color w:val="000000"/>
          <w:sz w:val="28"/>
          <w:szCs w:val="28"/>
        </w:rPr>
        <w:t xml:space="preserve">a strong case </w:t>
      </w:r>
      <w:r w:rsidR="00321031">
        <w:rPr>
          <w:rFonts w:ascii="Bookman Old Style" w:hAnsi="Bookman Old Style" w:cs="Times New Roman"/>
          <w:color w:val="000000"/>
          <w:sz w:val="28"/>
          <w:szCs w:val="28"/>
        </w:rPr>
        <w:t xml:space="preserve">that there are </w:t>
      </w:r>
      <w:r w:rsidR="008C73C0" w:rsidRPr="000C0C8A">
        <w:rPr>
          <w:rFonts w:ascii="Bookman Old Style" w:hAnsi="Bookman Old Style" w:cs="Times New Roman"/>
          <w:color w:val="000000"/>
          <w:sz w:val="28"/>
          <w:szCs w:val="28"/>
        </w:rPr>
        <w:t>serious questions to be investigated, tried and determined by th</w:t>
      </w:r>
      <w:r w:rsidR="00321031">
        <w:rPr>
          <w:rFonts w:ascii="Bookman Old Style" w:hAnsi="Bookman Old Style" w:cs="Times New Roman"/>
          <w:color w:val="000000"/>
          <w:sz w:val="28"/>
          <w:szCs w:val="28"/>
        </w:rPr>
        <w:t>e</w:t>
      </w:r>
      <w:r w:rsidR="008C73C0" w:rsidRPr="000C0C8A">
        <w:rPr>
          <w:rFonts w:ascii="Bookman Old Style" w:hAnsi="Bookman Old Style" w:cs="Times New Roman"/>
          <w:color w:val="000000"/>
          <w:sz w:val="28"/>
          <w:szCs w:val="28"/>
        </w:rPr>
        <w:t xml:space="preserve"> Court</w:t>
      </w:r>
      <w:r w:rsidR="00C02655">
        <w:rPr>
          <w:rFonts w:ascii="Bookman Old Style" w:hAnsi="Bookman Old Style" w:cs="Times New Roman"/>
          <w:color w:val="000000"/>
          <w:sz w:val="28"/>
          <w:szCs w:val="28"/>
        </w:rPr>
        <w:t xml:space="preserve">. </w:t>
      </w:r>
      <w:r w:rsidR="008C73C0" w:rsidRPr="000C0C8A">
        <w:rPr>
          <w:rFonts w:ascii="Bookman Old Style" w:hAnsi="Bookman Old Style" w:cs="Times New Roman"/>
          <w:color w:val="000000"/>
          <w:sz w:val="28"/>
          <w:szCs w:val="28"/>
        </w:rPr>
        <w:t xml:space="preserve"> </w:t>
      </w:r>
      <w:r w:rsidR="00C02655">
        <w:rPr>
          <w:rFonts w:ascii="Bookman Old Style" w:hAnsi="Bookman Old Style" w:cs="Times New Roman"/>
          <w:color w:val="000000"/>
          <w:sz w:val="28"/>
          <w:szCs w:val="28"/>
        </w:rPr>
        <w:t>It should also be remembered that a</w:t>
      </w:r>
      <w:r w:rsidR="00C02655" w:rsidRPr="000C0C8A">
        <w:rPr>
          <w:rFonts w:ascii="Bookman Old Style" w:hAnsi="Bookman Old Style" w:cs="Times New Roman"/>
          <w:color w:val="000000"/>
          <w:sz w:val="28"/>
          <w:szCs w:val="28"/>
        </w:rPr>
        <w:t>t this s</w:t>
      </w:r>
      <w:r w:rsidR="00C02655">
        <w:rPr>
          <w:rFonts w:ascii="Bookman Old Style" w:hAnsi="Bookman Old Style" w:cs="Times New Roman"/>
          <w:color w:val="000000"/>
          <w:sz w:val="28"/>
          <w:szCs w:val="28"/>
        </w:rPr>
        <w:t>tage, the law does not require the c</w:t>
      </w:r>
      <w:r w:rsidR="00C02655" w:rsidRPr="000C0C8A">
        <w:rPr>
          <w:rFonts w:ascii="Bookman Old Style" w:hAnsi="Bookman Old Style" w:cs="Times New Roman"/>
          <w:color w:val="000000"/>
          <w:sz w:val="28"/>
          <w:szCs w:val="28"/>
        </w:rPr>
        <w:t xml:space="preserve">ourt to delve into the merits of the main suit. All that is required </w:t>
      </w:r>
      <w:r w:rsidR="00C02655">
        <w:rPr>
          <w:rFonts w:ascii="Bookman Old Style" w:hAnsi="Bookman Old Style" w:cs="Times New Roman"/>
          <w:color w:val="000000"/>
          <w:sz w:val="28"/>
          <w:szCs w:val="28"/>
        </w:rPr>
        <w:t xml:space="preserve">is for an applicant to prove </w:t>
      </w:r>
      <w:r w:rsidR="00C02655" w:rsidRPr="000C0C8A">
        <w:rPr>
          <w:rFonts w:ascii="Bookman Old Style" w:hAnsi="Bookman Old Style" w:cs="Times New Roman"/>
          <w:color w:val="000000"/>
          <w:sz w:val="28"/>
          <w:szCs w:val="28"/>
        </w:rPr>
        <w:t xml:space="preserve">that there is </w:t>
      </w:r>
      <w:r w:rsidR="00C02655">
        <w:rPr>
          <w:rFonts w:ascii="Bookman Old Style" w:hAnsi="Bookman Old Style" w:cs="Times New Roman"/>
          <w:color w:val="000000"/>
          <w:sz w:val="28"/>
          <w:szCs w:val="28"/>
        </w:rPr>
        <w:t>a serious issue to be tried by c</w:t>
      </w:r>
      <w:r w:rsidR="00C02655" w:rsidRPr="000C0C8A">
        <w:rPr>
          <w:rFonts w:ascii="Bookman Old Style" w:hAnsi="Bookman Old Style" w:cs="Times New Roman"/>
          <w:color w:val="000000"/>
          <w:sz w:val="28"/>
          <w:szCs w:val="28"/>
        </w:rPr>
        <w:t xml:space="preserve">ourt and </w:t>
      </w:r>
      <w:r w:rsidR="00C02655">
        <w:rPr>
          <w:rFonts w:ascii="Bookman Old Style" w:hAnsi="Bookman Old Style" w:cs="Times New Roman"/>
          <w:color w:val="000000"/>
          <w:sz w:val="28"/>
          <w:szCs w:val="28"/>
        </w:rPr>
        <w:t xml:space="preserve">with the </w:t>
      </w:r>
      <w:r w:rsidR="00C02655" w:rsidRPr="000C0C8A">
        <w:rPr>
          <w:rFonts w:ascii="Bookman Old Style" w:hAnsi="Bookman Old Style" w:cs="Times New Roman"/>
          <w:color w:val="000000"/>
          <w:sz w:val="28"/>
          <w:szCs w:val="28"/>
        </w:rPr>
        <w:t>issue</w:t>
      </w:r>
      <w:r w:rsidR="00C02655">
        <w:rPr>
          <w:rFonts w:ascii="Bookman Old Style" w:hAnsi="Bookman Old Style" w:cs="Times New Roman"/>
          <w:color w:val="000000"/>
          <w:sz w:val="28"/>
          <w:szCs w:val="28"/>
        </w:rPr>
        <w:t xml:space="preserve"> being </w:t>
      </w:r>
      <w:r w:rsidR="00C02655" w:rsidRPr="000C0C8A">
        <w:rPr>
          <w:rFonts w:ascii="Bookman Old Style" w:hAnsi="Bookman Old Style" w:cs="Times New Roman"/>
          <w:color w:val="000000"/>
          <w:sz w:val="28"/>
          <w:szCs w:val="28"/>
        </w:rPr>
        <w:t>neither frivolous nor vexatious.</w:t>
      </w:r>
      <w:r w:rsidR="00C02655">
        <w:rPr>
          <w:rFonts w:ascii="Bookman Old Style" w:hAnsi="Bookman Old Style" w:cs="Times New Roman"/>
          <w:color w:val="000000"/>
          <w:sz w:val="28"/>
          <w:szCs w:val="28"/>
        </w:rPr>
        <w:t xml:space="preserve"> From the pleadings and averments herein this matters, therefore, it is apparent to me that </w:t>
      </w:r>
      <w:r w:rsidR="008C73C0" w:rsidRPr="000C0C8A">
        <w:rPr>
          <w:rFonts w:ascii="Bookman Old Style" w:hAnsi="Bookman Old Style" w:cs="Times New Roman"/>
          <w:color w:val="000000"/>
          <w:sz w:val="28"/>
          <w:szCs w:val="28"/>
        </w:rPr>
        <w:t>the applicant has discharged th</w:t>
      </w:r>
      <w:r w:rsidR="00C02655">
        <w:rPr>
          <w:rFonts w:ascii="Bookman Old Style" w:hAnsi="Bookman Old Style" w:cs="Times New Roman"/>
          <w:color w:val="000000"/>
          <w:sz w:val="28"/>
          <w:szCs w:val="28"/>
        </w:rPr>
        <w:t xml:space="preserve">is </w:t>
      </w:r>
      <w:r w:rsidR="008C73C0" w:rsidRPr="000C0C8A">
        <w:rPr>
          <w:rFonts w:ascii="Bookman Old Style" w:hAnsi="Bookman Old Style" w:cs="Times New Roman"/>
          <w:color w:val="000000"/>
          <w:sz w:val="28"/>
          <w:szCs w:val="28"/>
        </w:rPr>
        <w:t xml:space="preserve">e burden </w:t>
      </w:r>
      <w:r w:rsidR="00C02655">
        <w:rPr>
          <w:rFonts w:ascii="Bookman Old Style" w:hAnsi="Bookman Old Style" w:cs="Times New Roman"/>
          <w:color w:val="000000"/>
          <w:sz w:val="28"/>
          <w:szCs w:val="28"/>
        </w:rPr>
        <w:t xml:space="preserve">of </w:t>
      </w:r>
      <w:r w:rsidR="00327FD8">
        <w:rPr>
          <w:rFonts w:ascii="Bookman Old Style" w:hAnsi="Bookman Old Style" w:cs="Times New Roman"/>
          <w:color w:val="000000"/>
          <w:sz w:val="28"/>
          <w:szCs w:val="28"/>
        </w:rPr>
        <w:t xml:space="preserve">establishing </w:t>
      </w:r>
      <w:r w:rsidR="00327FD8" w:rsidRPr="000C0C8A">
        <w:rPr>
          <w:rFonts w:ascii="Bookman Old Style" w:hAnsi="Bookman Old Style" w:cs="Times New Roman"/>
          <w:color w:val="000000"/>
          <w:sz w:val="28"/>
          <w:szCs w:val="28"/>
        </w:rPr>
        <w:t>a</w:t>
      </w:r>
      <w:r w:rsidR="008C73C0" w:rsidRPr="000C0C8A">
        <w:rPr>
          <w:rFonts w:ascii="Bookman Old Style" w:hAnsi="Bookman Old Style" w:cs="Times New Roman"/>
          <w:color w:val="000000"/>
          <w:sz w:val="28"/>
          <w:szCs w:val="28"/>
        </w:rPr>
        <w:t xml:space="preserve"> prima facie case within the meaning of the authorities cited above.</w:t>
      </w:r>
    </w:p>
    <w:p w:rsidR="00D40B87" w:rsidRPr="00D32320" w:rsidRDefault="00D40B87" w:rsidP="00071653">
      <w:pPr>
        <w:pStyle w:val="ListParagraph"/>
        <w:numPr>
          <w:ilvl w:val="0"/>
          <w:numId w:val="7"/>
        </w:numPr>
        <w:spacing w:line="480" w:lineRule="auto"/>
        <w:jc w:val="both"/>
        <w:rPr>
          <w:rFonts w:ascii="Bookman Old Style" w:hAnsi="Bookman Old Style" w:cs="Times New Roman"/>
          <w:b/>
          <w:color w:val="000000"/>
          <w:sz w:val="28"/>
          <w:szCs w:val="28"/>
          <w:u w:val="single"/>
        </w:rPr>
      </w:pPr>
      <w:r w:rsidRPr="00D32320">
        <w:rPr>
          <w:rFonts w:ascii="Bookman Old Style" w:eastAsia="Times New Roman" w:hAnsi="Bookman Old Style" w:cs="Times New Roman"/>
          <w:b/>
          <w:bCs/>
          <w:color w:val="000000"/>
          <w:sz w:val="28"/>
          <w:szCs w:val="28"/>
          <w:u w:val="single"/>
        </w:rPr>
        <w:t>The applicant will suffer irreparable injury which cannot be</w:t>
      </w:r>
      <w:r w:rsidR="00D32320">
        <w:rPr>
          <w:rFonts w:ascii="Bookman Old Style" w:eastAsia="Times New Roman" w:hAnsi="Bookman Old Style" w:cs="Times New Roman"/>
          <w:b/>
          <w:bCs/>
          <w:color w:val="000000"/>
          <w:sz w:val="28"/>
          <w:szCs w:val="28"/>
          <w:u w:val="single"/>
        </w:rPr>
        <w:t xml:space="preserve"> atoned for by award of damages:</w:t>
      </w:r>
    </w:p>
    <w:p w:rsidR="00D40B87" w:rsidRPr="00327FD8" w:rsidRDefault="00327FD8" w:rsidP="00D40B87">
      <w:pPr>
        <w:spacing w:line="480" w:lineRule="auto"/>
        <w:jc w:val="both"/>
        <w:rPr>
          <w:rFonts w:ascii="Bookman Old Style" w:eastAsia="Times New Roman" w:hAnsi="Bookman Old Style" w:cs="Times New Roman"/>
          <w:b/>
          <w:iCs/>
          <w:color w:val="000000"/>
          <w:sz w:val="28"/>
          <w:szCs w:val="28"/>
        </w:rPr>
      </w:pPr>
      <w:r>
        <w:rPr>
          <w:rFonts w:ascii="Bookman Old Style" w:eastAsia="Times New Roman" w:hAnsi="Bookman Old Style" w:cs="Times New Roman"/>
          <w:color w:val="000000"/>
          <w:sz w:val="28"/>
          <w:szCs w:val="28"/>
        </w:rPr>
        <w:t>As regards the issue of i</w:t>
      </w:r>
      <w:r w:rsidR="00D40B87" w:rsidRPr="000C0C8A">
        <w:rPr>
          <w:rFonts w:ascii="Bookman Old Style" w:eastAsia="Times New Roman" w:hAnsi="Bookman Old Style" w:cs="Times New Roman"/>
          <w:color w:val="000000"/>
          <w:sz w:val="28"/>
          <w:szCs w:val="28"/>
        </w:rPr>
        <w:t>rreparable injury</w:t>
      </w:r>
      <w:r>
        <w:rPr>
          <w:rFonts w:ascii="Bookman Old Style" w:eastAsia="Times New Roman" w:hAnsi="Bookman Old Style" w:cs="Times New Roman"/>
          <w:color w:val="000000"/>
          <w:sz w:val="28"/>
          <w:szCs w:val="28"/>
        </w:rPr>
        <w:t xml:space="preserve">, it </w:t>
      </w:r>
      <w:r w:rsidR="00D40B87" w:rsidRPr="000C0C8A">
        <w:rPr>
          <w:rFonts w:ascii="Bookman Old Style" w:eastAsia="Times New Roman" w:hAnsi="Bookman Old Style" w:cs="Times New Roman"/>
          <w:color w:val="000000"/>
          <w:sz w:val="28"/>
          <w:szCs w:val="28"/>
        </w:rPr>
        <w:t xml:space="preserve">does not mean that there must not be physical </w:t>
      </w:r>
      <w:r>
        <w:rPr>
          <w:rFonts w:ascii="Bookman Old Style" w:eastAsia="Times New Roman" w:hAnsi="Bookman Old Style" w:cs="Times New Roman"/>
          <w:color w:val="000000"/>
          <w:sz w:val="28"/>
          <w:szCs w:val="28"/>
        </w:rPr>
        <w:t xml:space="preserve">without the </w:t>
      </w:r>
      <w:r w:rsidR="00D40B87" w:rsidRPr="000C0C8A">
        <w:rPr>
          <w:rFonts w:ascii="Bookman Old Style" w:eastAsia="Times New Roman" w:hAnsi="Bookman Old Style" w:cs="Times New Roman"/>
          <w:color w:val="000000"/>
          <w:sz w:val="28"/>
          <w:szCs w:val="28"/>
        </w:rPr>
        <w:t xml:space="preserve">possibility of repairing </w:t>
      </w:r>
      <w:r>
        <w:rPr>
          <w:rFonts w:ascii="Bookman Old Style" w:eastAsia="Times New Roman" w:hAnsi="Bookman Old Style" w:cs="Times New Roman"/>
          <w:color w:val="000000"/>
          <w:sz w:val="28"/>
          <w:szCs w:val="28"/>
        </w:rPr>
        <w:t xml:space="preserve">such .What it mea ns is that </w:t>
      </w:r>
      <w:r w:rsidR="00D40B87" w:rsidRPr="000C0C8A">
        <w:rPr>
          <w:rFonts w:ascii="Bookman Old Style" w:eastAsia="Times New Roman" w:hAnsi="Bookman Old Style" w:cs="Times New Roman"/>
          <w:color w:val="000000"/>
          <w:sz w:val="28"/>
          <w:szCs w:val="28"/>
        </w:rPr>
        <w:t xml:space="preserve">the injury must be a substantial or material one that is one that cannot be adequately </w:t>
      </w:r>
      <w:r>
        <w:rPr>
          <w:rFonts w:ascii="Bookman Old Style" w:eastAsia="Times New Roman" w:hAnsi="Bookman Old Style" w:cs="Times New Roman"/>
          <w:color w:val="000000"/>
          <w:sz w:val="28"/>
          <w:szCs w:val="28"/>
        </w:rPr>
        <w:t xml:space="preserve">atone with or compensated for in damages. </w:t>
      </w:r>
      <w:r w:rsidRPr="00327FD8">
        <w:rPr>
          <w:rFonts w:ascii="Bookman Old Style" w:eastAsia="Times New Roman" w:hAnsi="Bookman Old Style" w:cs="Times New Roman"/>
          <w:b/>
          <w:color w:val="000000"/>
          <w:sz w:val="28"/>
          <w:szCs w:val="28"/>
        </w:rPr>
        <w:t xml:space="preserve">See: </w:t>
      </w:r>
      <w:r w:rsidR="00D40B87" w:rsidRPr="00327FD8">
        <w:rPr>
          <w:rFonts w:ascii="Bookman Old Style" w:eastAsia="Times New Roman" w:hAnsi="Bookman Old Style" w:cs="Times New Roman"/>
          <w:b/>
          <w:color w:val="000000"/>
          <w:sz w:val="28"/>
          <w:szCs w:val="28"/>
        </w:rPr>
        <w:t xml:space="preserve">  </w:t>
      </w:r>
      <w:proofErr w:type="spellStart"/>
      <w:r w:rsidR="00D40B87" w:rsidRPr="00327FD8">
        <w:rPr>
          <w:rFonts w:ascii="Bookman Old Style" w:eastAsia="Times New Roman" w:hAnsi="Bookman Old Style" w:cs="Times New Roman"/>
          <w:b/>
          <w:bCs/>
          <w:color w:val="000000"/>
          <w:sz w:val="28"/>
          <w:szCs w:val="28"/>
        </w:rPr>
        <w:t>Kiyimba</w:t>
      </w:r>
      <w:proofErr w:type="spellEnd"/>
      <w:r w:rsidR="00D40B87" w:rsidRPr="00327FD8">
        <w:rPr>
          <w:rFonts w:ascii="Bookman Old Style" w:eastAsia="Times New Roman" w:hAnsi="Bookman Old Style" w:cs="Times New Roman"/>
          <w:b/>
          <w:bCs/>
          <w:color w:val="000000"/>
          <w:sz w:val="28"/>
          <w:szCs w:val="28"/>
        </w:rPr>
        <w:t xml:space="preserve"> </w:t>
      </w:r>
      <w:proofErr w:type="spellStart"/>
      <w:r w:rsidR="00D40B87" w:rsidRPr="00327FD8">
        <w:rPr>
          <w:rFonts w:ascii="Bookman Old Style" w:eastAsia="Times New Roman" w:hAnsi="Bookman Old Style" w:cs="Times New Roman"/>
          <w:b/>
          <w:bCs/>
          <w:color w:val="000000"/>
          <w:sz w:val="28"/>
          <w:szCs w:val="28"/>
        </w:rPr>
        <w:t>Kaggwa</w:t>
      </w:r>
      <w:proofErr w:type="spellEnd"/>
      <w:r w:rsidR="00D40B87" w:rsidRPr="00327FD8">
        <w:rPr>
          <w:rFonts w:ascii="Bookman Old Style" w:eastAsia="Times New Roman" w:hAnsi="Bookman Old Style" w:cs="Times New Roman"/>
          <w:b/>
          <w:bCs/>
          <w:color w:val="000000"/>
          <w:sz w:val="28"/>
          <w:szCs w:val="28"/>
        </w:rPr>
        <w:t xml:space="preserve"> versus Hajji Abdu Nasser </w:t>
      </w:r>
      <w:proofErr w:type="spellStart"/>
      <w:r w:rsidR="00D40B87" w:rsidRPr="00327FD8">
        <w:rPr>
          <w:rFonts w:ascii="Bookman Old Style" w:eastAsia="Times New Roman" w:hAnsi="Bookman Old Style" w:cs="Times New Roman"/>
          <w:b/>
          <w:bCs/>
          <w:color w:val="000000"/>
          <w:sz w:val="28"/>
          <w:szCs w:val="28"/>
        </w:rPr>
        <w:t>Katende</w:t>
      </w:r>
      <w:proofErr w:type="spellEnd"/>
      <w:r>
        <w:rPr>
          <w:rFonts w:ascii="Bookman Old Style" w:eastAsia="Times New Roman" w:hAnsi="Bookman Old Style" w:cs="Times New Roman"/>
          <w:b/>
          <w:bCs/>
          <w:iCs/>
          <w:color w:val="000000"/>
          <w:sz w:val="28"/>
          <w:szCs w:val="28"/>
        </w:rPr>
        <w:t xml:space="preserve"> </w:t>
      </w:r>
      <w:r w:rsidRPr="00327FD8">
        <w:rPr>
          <w:rFonts w:ascii="Bookman Old Style" w:eastAsia="Times New Roman" w:hAnsi="Bookman Old Style" w:cs="Times New Roman"/>
          <w:b/>
          <w:iCs/>
          <w:color w:val="000000"/>
          <w:sz w:val="28"/>
          <w:szCs w:val="28"/>
        </w:rPr>
        <w:t>(</w:t>
      </w:r>
      <w:r w:rsidR="00D40B87" w:rsidRPr="00327FD8">
        <w:rPr>
          <w:rFonts w:ascii="Bookman Old Style" w:eastAsia="Times New Roman" w:hAnsi="Bookman Old Style" w:cs="Times New Roman"/>
          <w:b/>
          <w:iCs/>
          <w:color w:val="000000"/>
          <w:sz w:val="28"/>
          <w:szCs w:val="28"/>
        </w:rPr>
        <w:t>supra</w:t>
      </w:r>
      <w:r w:rsidRPr="00327FD8">
        <w:rPr>
          <w:rFonts w:ascii="Bookman Old Style" w:eastAsia="Times New Roman" w:hAnsi="Bookman Old Style" w:cs="Times New Roman"/>
          <w:b/>
          <w:iCs/>
          <w:color w:val="000000"/>
          <w:sz w:val="28"/>
          <w:szCs w:val="28"/>
        </w:rPr>
        <w:t>)</w:t>
      </w:r>
      <w:r>
        <w:rPr>
          <w:rFonts w:ascii="Bookman Old Style" w:eastAsia="Times New Roman" w:hAnsi="Bookman Old Style" w:cs="Times New Roman"/>
          <w:b/>
          <w:iCs/>
          <w:color w:val="000000"/>
          <w:sz w:val="28"/>
          <w:szCs w:val="28"/>
        </w:rPr>
        <w:t>.</w:t>
      </w:r>
    </w:p>
    <w:p w:rsidR="004307AA" w:rsidRPr="000C0C8A" w:rsidRDefault="00D40B87" w:rsidP="004307AA">
      <w:pPr>
        <w:spacing w:line="480" w:lineRule="auto"/>
        <w:jc w:val="both"/>
        <w:rPr>
          <w:rFonts w:ascii="Bookman Old Style" w:eastAsia="Times New Roman" w:hAnsi="Bookman Old Style" w:cs="Times New Roman"/>
          <w:b/>
          <w:bCs/>
          <w:color w:val="000000"/>
          <w:sz w:val="28"/>
          <w:szCs w:val="28"/>
        </w:rPr>
      </w:pPr>
      <w:r w:rsidRPr="000C0C8A">
        <w:rPr>
          <w:rFonts w:ascii="Bookman Old Style" w:eastAsia="Times New Roman" w:hAnsi="Bookman Old Style" w:cs="Times New Roman"/>
          <w:color w:val="000000"/>
          <w:sz w:val="28"/>
          <w:szCs w:val="28"/>
        </w:rPr>
        <w:lastRenderedPageBreak/>
        <w:t xml:space="preserve"> </w:t>
      </w:r>
      <w:r w:rsidR="00327FD8">
        <w:rPr>
          <w:rFonts w:ascii="Bookman Old Style" w:eastAsia="Times New Roman" w:hAnsi="Bookman Old Style" w:cs="Times New Roman"/>
          <w:color w:val="000000"/>
          <w:sz w:val="28"/>
          <w:szCs w:val="28"/>
        </w:rPr>
        <w:t>In this regards, it is stated through the submission of the Counsel</w:t>
      </w:r>
      <w:r w:rsidRPr="000C0C8A">
        <w:rPr>
          <w:rFonts w:ascii="Bookman Old Style" w:eastAsia="Times New Roman" w:hAnsi="Bookman Old Style" w:cs="Times New Roman"/>
          <w:color w:val="000000"/>
          <w:sz w:val="28"/>
          <w:szCs w:val="28"/>
        </w:rPr>
        <w:t xml:space="preserve"> for the </w:t>
      </w:r>
      <w:r w:rsidR="00327FD8" w:rsidRPr="000C0C8A">
        <w:rPr>
          <w:rFonts w:ascii="Bookman Old Style" w:eastAsia="Times New Roman" w:hAnsi="Bookman Old Style" w:cs="Times New Roman"/>
          <w:color w:val="000000"/>
          <w:sz w:val="28"/>
          <w:szCs w:val="28"/>
        </w:rPr>
        <w:t xml:space="preserve">Applicant </w:t>
      </w:r>
      <w:r w:rsidRPr="000C0C8A">
        <w:rPr>
          <w:rFonts w:ascii="Bookman Old Style" w:eastAsia="Times New Roman" w:hAnsi="Bookman Old Style" w:cs="Times New Roman"/>
          <w:color w:val="000000"/>
          <w:sz w:val="28"/>
          <w:szCs w:val="28"/>
        </w:rPr>
        <w:t xml:space="preserve">submitted that the </w:t>
      </w:r>
      <w:r w:rsidR="00754D02" w:rsidRPr="000C0C8A">
        <w:rPr>
          <w:rFonts w:ascii="Bookman Old Style" w:eastAsia="Times New Roman" w:hAnsi="Bookman Old Style" w:cs="Times New Roman"/>
          <w:color w:val="000000"/>
          <w:sz w:val="28"/>
          <w:szCs w:val="28"/>
        </w:rPr>
        <w:t xml:space="preserve">Respondent had commenced </w:t>
      </w:r>
      <w:r w:rsidR="00327FD8">
        <w:rPr>
          <w:rFonts w:ascii="Bookman Old Style" w:eastAsia="Times New Roman" w:hAnsi="Bookman Old Style" w:cs="Times New Roman"/>
          <w:color w:val="000000"/>
          <w:sz w:val="28"/>
          <w:szCs w:val="28"/>
        </w:rPr>
        <w:t xml:space="preserve">the </w:t>
      </w:r>
      <w:r w:rsidR="00327FD8" w:rsidRPr="000C0C8A">
        <w:rPr>
          <w:rFonts w:ascii="Bookman Old Style" w:eastAsia="Times New Roman" w:hAnsi="Bookman Old Style" w:cs="Times New Roman"/>
          <w:color w:val="000000"/>
          <w:sz w:val="28"/>
          <w:szCs w:val="28"/>
        </w:rPr>
        <w:t>process</w:t>
      </w:r>
      <w:r w:rsidR="00754D02" w:rsidRPr="000C0C8A">
        <w:rPr>
          <w:rFonts w:ascii="Bookman Old Style" w:eastAsia="Times New Roman" w:hAnsi="Bookman Old Style" w:cs="Times New Roman"/>
          <w:color w:val="000000"/>
          <w:sz w:val="28"/>
          <w:szCs w:val="28"/>
        </w:rPr>
        <w:t xml:space="preserve"> of realizing the security by way of sale of the mortgaged land. Further </w:t>
      </w:r>
      <w:r w:rsidR="00327FD8">
        <w:rPr>
          <w:rFonts w:ascii="Bookman Old Style" w:eastAsia="Times New Roman" w:hAnsi="Bookman Old Style" w:cs="Times New Roman"/>
          <w:color w:val="000000"/>
          <w:sz w:val="28"/>
          <w:szCs w:val="28"/>
        </w:rPr>
        <w:t xml:space="preserve">it has been deposed </w:t>
      </w:r>
      <w:r w:rsidR="00754D02" w:rsidRPr="000C0C8A">
        <w:rPr>
          <w:rFonts w:ascii="Bookman Old Style" w:eastAsia="Times New Roman" w:hAnsi="Bookman Old Style" w:cs="Times New Roman"/>
          <w:color w:val="000000"/>
          <w:sz w:val="28"/>
          <w:szCs w:val="28"/>
        </w:rPr>
        <w:t xml:space="preserve">that the land </w:t>
      </w:r>
      <w:r w:rsidR="00327FD8">
        <w:rPr>
          <w:rFonts w:ascii="Bookman Old Style" w:eastAsia="Times New Roman" w:hAnsi="Bookman Old Style" w:cs="Times New Roman"/>
          <w:color w:val="000000"/>
          <w:sz w:val="28"/>
          <w:szCs w:val="28"/>
        </w:rPr>
        <w:t xml:space="preserve">in question has </w:t>
      </w:r>
      <w:r w:rsidR="00754D02" w:rsidRPr="000C0C8A">
        <w:rPr>
          <w:rFonts w:ascii="Bookman Old Style" w:eastAsia="Times New Roman" w:hAnsi="Bookman Old Style" w:cs="Times New Roman"/>
          <w:color w:val="000000"/>
          <w:sz w:val="28"/>
          <w:szCs w:val="28"/>
        </w:rPr>
        <w:t>a school with students who are preparing for exam</w:t>
      </w:r>
      <w:r w:rsidR="00327FD8">
        <w:rPr>
          <w:rFonts w:ascii="Bookman Old Style" w:eastAsia="Times New Roman" w:hAnsi="Bookman Old Style" w:cs="Times New Roman"/>
          <w:color w:val="000000"/>
          <w:sz w:val="28"/>
          <w:szCs w:val="28"/>
        </w:rPr>
        <w:t>ination</w:t>
      </w:r>
      <w:r w:rsidR="00754D02" w:rsidRPr="000C0C8A">
        <w:rPr>
          <w:rFonts w:ascii="Bookman Old Style" w:eastAsia="Times New Roman" w:hAnsi="Bookman Old Style" w:cs="Times New Roman"/>
          <w:color w:val="000000"/>
          <w:sz w:val="28"/>
          <w:szCs w:val="28"/>
        </w:rPr>
        <w:t>s</w:t>
      </w:r>
      <w:r w:rsidR="004307AA" w:rsidRPr="000C0C8A">
        <w:rPr>
          <w:rFonts w:ascii="Bookman Old Style" w:eastAsia="Times New Roman" w:hAnsi="Bookman Old Style" w:cs="Times New Roman"/>
          <w:color w:val="000000"/>
          <w:sz w:val="28"/>
          <w:szCs w:val="28"/>
        </w:rPr>
        <w:t xml:space="preserve"> and the Respondent’s actions would lead to displacement of the students which injury cannot be compensated by damages.</w:t>
      </w:r>
      <w:r w:rsidR="00327FD8">
        <w:rPr>
          <w:rFonts w:ascii="Bookman Old Style" w:eastAsia="Times New Roman" w:hAnsi="Bookman Old Style" w:cs="Times New Roman"/>
          <w:color w:val="000000"/>
          <w:sz w:val="28"/>
          <w:szCs w:val="28"/>
        </w:rPr>
        <w:t xml:space="preserve"> This is a real danger which in my view cannot be taken lightly and hence cannot be compensated especially for the learners whose future may be damaged permanently. In this regards </w:t>
      </w:r>
      <w:r w:rsidR="00327FD8" w:rsidRPr="000C0C8A">
        <w:rPr>
          <w:rFonts w:ascii="Bookman Old Style" w:eastAsia="Times New Roman" w:hAnsi="Bookman Old Style" w:cs="Times New Roman"/>
          <w:color w:val="000000"/>
          <w:sz w:val="28"/>
          <w:szCs w:val="28"/>
        </w:rPr>
        <w:t>I</w:t>
      </w:r>
      <w:r w:rsidRPr="000C0C8A">
        <w:rPr>
          <w:rFonts w:ascii="Bookman Old Style" w:eastAsia="Times New Roman" w:hAnsi="Bookman Old Style" w:cs="Times New Roman"/>
          <w:color w:val="000000"/>
          <w:sz w:val="28"/>
          <w:szCs w:val="28"/>
        </w:rPr>
        <w:t xml:space="preserve"> </w:t>
      </w:r>
      <w:r w:rsidR="00327FD8">
        <w:rPr>
          <w:rFonts w:ascii="Bookman Old Style" w:eastAsia="Times New Roman" w:hAnsi="Bookman Old Style" w:cs="Times New Roman"/>
          <w:color w:val="000000"/>
          <w:sz w:val="28"/>
          <w:szCs w:val="28"/>
        </w:rPr>
        <w:t>would tend to agree with the</w:t>
      </w:r>
      <w:r w:rsidRPr="000C0C8A">
        <w:rPr>
          <w:rFonts w:ascii="Bookman Old Style" w:eastAsia="Times New Roman" w:hAnsi="Bookman Old Style" w:cs="Times New Roman"/>
          <w:color w:val="000000"/>
          <w:sz w:val="28"/>
          <w:szCs w:val="28"/>
        </w:rPr>
        <w:t xml:space="preserve"> </w:t>
      </w:r>
      <w:r w:rsidR="00327FD8" w:rsidRPr="000C0C8A">
        <w:rPr>
          <w:rFonts w:ascii="Bookman Old Style" w:eastAsia="Times New Roman" w:hAnsi="Bookman Old Style" w:cs="Times New Roman"/>
          <w:color w:val="000000"/>
          <w:sz w:val="28"/>
          <w:szCs w:val="28"/>
        </w:rPr>
        <w:t>submission</w:t>
      </w:r>
      <w:r w:rsidR="00327FD8">
        <w:rPr>
          <w:rFonts w:ascii="Bookman Old Style" w:eastAsia="Times New Roman" w:hAnsi="Bookman Old Style" w:cs="Times New Roman"/>
          <w:color w:val="000000"/>
          <w:sz w:val="28"/>
          <w:szCs w:val="28"/>
        </w:rPr>
        <w:t xml:space="preserve"> of the learned counsel for the Applicant.</w:t>
      </w:r>
    </w:p>
    <w:p w:rsidR="004307AA" w:rsidRPr="00D32320" w:rsidRDefault="00D40B87" w:rsidP="00071653">
      <w:pPr>
        <w:pStyle w:val="ListParagraph"/>
        <w:numPr>
          <w:ilvl w:val="0"/>
          <w:numId w:val="7"/>
        </w:numPr>
        <w:spacing w:line="480" w:lineRule="auto"/>
        <w:jc w:val="both"/>
        <w:rPr>
          <w:rFonts w:ascii="Bookman Old Style" w:hAnsi="Bookman Old Style" w:cs="Times New Roman"/>
          <w:b/>
          <w:color w:val="000000"/>
          <w:sz w:val="28"/>
          <w:szCs w:val="28"/>
          <w:u w:val="single"/>
        </w:rPr>
      </w:pPr>
      <w:r w:rsidRPr="000C0C8A">
        <w:rPr>
          <w:rFonts w:ascii="Bookman Old Style" w:eastAsia="Times New Roman" w:hAnsi="Bookman Old Style" w:cs="Times New Roman"/>
          <w:b/>
          <w:bCs/>
          <w:color w:val="000000"/>
          <w:sz w:val="28"/>
          <w:szCs w:val="28"/>
        </w:rPr>
        <w:t xml:space="preserve"> </w:t>
      </w:r>
      <w:r w:rsidRPr="00D32320">
        <w:rPr>
          <w:rFonts w:ascii="Bookman Old Style" w:eastAsia="Times New Roman" w:hAnsi="Bookman Old Style" w:cs="Times New Roman"/>
          <w:b/>
          <w:bCs/>
          <w:color w:val="000000"/>
          <w:sz w:val="28"/>
          <w:szCs w:val="28"/>
          <w:u w:val="single"/>
        </w:rPr>
        <w:t>Granting an injunctio</w:t>
      </w:r>
      <w:r w:rsidR="00D32320">
        <w:rPr>
          <w:rFonts w:ascii="Bookman Old Style" w:eastAsia="Times New Roman" w:hAnsi="Bookman Old Style" w:cs="Times New Roman"/>
          <w:b/>
          <w:bCs/>
          <w:color w:val="000000"/>
          <w:sz w:val="28"/>
          <w:szCs w:val="28"/>
          <w:u w:val="single"/>
        </w:rPr>
        <w:t>n on the balance of convenience:</w:t>
      </w:r>
    </w:p>
    <w:p w:rsidR="00BC630A" w:rsidRPr="000C0C8A" w:rsidRDefault="00D40B87" w:rsidP="00BC630A">
      <w:pPr>
        <w:spacing w:line="480" w:lineRule="auto"/>
        <w:jc w:val="both"/>
        <w:rPr>
          <w:rFonts w:ascii="Bookman Old Style" w:eastAsia="Times New Roman" w:hAnsi="Bookman Old Style" w:cs="Times New Roman"/>
          <w:b/>
          <w:bCs/>
          <w:color w:val="000000"/>
          <w:sz w:val="28"/>
          <w:szCs w:val="28"/>
        </w:rPr>
      </w:pPr>
      <w:r w:rsidRPr="000C0C8A">
        <w:rPr>
          <w:rFonts w:ascii="Bookman Old Style" w:eastAsia="Times New Roman" w:hAnsi="Bookman Old Style" w:cs="Times New Roman"/>
          <w:color w:val="000000"/>
          <w:sz w:val="28"/>
          <w:szCs w:val="28"/>
        </w:rPr>
        <w:t xml:space="preserve">It is trite law that </w:t>
      </w:r>
      <w:r w:rsidR="00D32320">
        <w:rPr>
          <w:rFonts w:ascii="Bookman Old Style" w:eastAsia="Times New Roman" w:hAnsi="Bookman Old Style" w:cs="Times New Roman"/>
          <w:color w:val="000000"/>
          <w:sz w:val="28"/>
          <w:szCs w:val="28"/>
        </w:rPr>
        <w:t xml:space="preserve">where </w:t>
      </w:r>
      <w:r w:rsidR="00D32320" w:rsidRPr="000C0C8A">
        <w:rPr>
          <w:rFonts w:ascii="Bookman Old Style" w:eastAsia="Times New Roman" w:hAnsi="Bookman Old Style" w:cs="Times New Roman"/>
          <w:color w:val="000000"/>
          <w:sz w:val="28"/>
          <w:szCs w:val="28"/>
        </w:rPr>
        <w:t>the</w:t>
      </w:r>
      <w:r w:rsidRPr="000C0C8A">
        <w:rPr>
          <w:rFonts w:ascii="Bookman Old Style" w:eastAsia="Times New Roman" w:hAnsi="Bookman Old Style" w:cs="Times New Roman"/>
          <w:color w:val="000000"/>
          <w:sz w:val="28"/>
          <w:szCs w:val="28"/>
        </w:rPr>
        <w:t xml:space="preserve"> Court is in doubt </w:t>
      </w:r>
      <w:r w:rsidR="00327FD8">
        <w:rPr>
          <w:rFonts w:ascii="Bookman Old Style" w:eastAsia="Times New Roman" w:hAnsi="Bookman Old Style" w:cs="Times New Roman"/>
          <w:color w:val="000000"/>
          <w:sz w:val="28"/>
          <w:szCs w:val="28"/>
        </w:rPr>
        <w:t xml:space="preserve">as the veracity of </w:t>
      </w:r>
      <w:r w:rsidRPr="000C0C8A">
        <w:rPr>
          <w:rFonts w:ascii="Bookman Old Style" w:eastAsia="Times New Roman" w:hAnsi="Bookman Old Style" w:cs="Times New Roman"/>
          <w:color w:val="000000"/>
          <w:sz w:val="28"/>
          <w:szCs w:val="28"/>
        </w:rPr>
        <w:t xml:space="preserve">any of the above two principles, </w:t>
      </w:r>
      <w:r w:rsidR="00327FD8">
        <w:rPr>
          <w:rFonts w:ascii="Bookman Old Style" w:eastAsia="Times New Roman" w:hAnsi="Bookman Old Style" w:cs="Times New Roman"/>
          <w:color w:val="000000"/>
          <w:sz w:val="28"/>
          <w:szCs w:val="28"/>
        </w:rPr>
        <w:t>then it should</w:t>
      </w:r>
      <w:r w:rsidRPr="000C0C8A">
        <w:rPr>
          <w:rFonts w:ascii="Bookman Old Style" w:eastAsia="Times New Roman" w:hAnsi="Bookman Old Style" w:cs="Times New Roman"/>
          <w:color w:val="000000"/>
          <w:sz w:val="28"/>
          <w:szCs w:val="28"/>
        </w:rPr>
        <w:t xml:space="preserve"> decide </w:t>
      </w:r>
      <w:r w:rsidR="00D32320">
        <w:rPr>
          <w:rFonts w:ascii="Bookman Old Style" w:eastAsia="Times New Roman" w:hAnsi="Bookman Old Style" w:cs="Times New Roman"/>
          <w:color w:val="000000"/>
          <w:sz w:val="28"/>
          <w:szCs w:val="28"/>
        </w:rPr>
        <w:t xml:space="preserve">an </w:t>
      </w:r>
      <w:r w:rsidR="00D32320" w:rsidRPr="000C0C8A">
        <w:rPr>
          <w:rFonts w:ascii="Bookman Old Style" w:eastAsia="Times New Roman" w:hAnsi="Bookman Old Style" w:cs="Times New Roman"/>
          <w:color w:val="000000"/>
          <w:sz w:val="28"/>
          <w:szCs w:val="28"/>
        </w:rPr>
        <w:t>application</w:t>
      </w:r>
      <w:r w:rsidRPr="000C0C8A">
        <w:rPr>
          <w:rFonts w:ascii="Bookman Old Style" w:eastAsia="Times New Roman" w:hAnsi="Bookman Old Style" w:cs="Times New Roman"/>
          <w:color w:val="000000"/>
          <w:sz w:val="28"/>
          <w:szCs w:val="28"/>
        </w:rPr>
        <w:t xml:space="preserve"> on the balance of convenience. The term balance of convenience literally means that if the risk of doing an injustice is going to make the applicants suffer then probably the balance of convenience is favorable to him/her and the Court would most likely be inclined to grant to him/her the application for a temporary injunction.</w:t>
      </w:r>
      <w:r w:rsidR="004307AA" w:rsidRPr="000C0C8A">
        <w:rPr>
          <w:rFonts w:ascii="Bookman Old Style" w:eastAsia="Times New Roman" w:hAnsi="Bookman Old Style" w:cs="Times New Roman"/>
          <w:color w:val="000000"/>
          <w:sz w:val="28"/>
          <w:szCs w:val="28"/>
        </w:rPr>
        <w:t xml:space="preserve"> </w:t>
      </w:r>
      <w:r w:rsidR="00BC630A" w:rsidRPr="000C0C8A">
        <w:rPr>
          <w:rFonts w:ascii="Bookman Old Style" w:eastAsia="Times New Roman" w:hAnsi="Bookman Old Style" w:cs="Times New Roman"/>
          <w:color w:val="000000"/>
          <w:sz w:val="28"/>
          <w:szCs w:val="28"/>
        </w:rPr>
        <w:t xml:space="preserve"> </w:t>
      </w:r>
      <w:r w:rsidR="001F0CB5">
        <w:rPr>
          <w:rFonts w:ascii="Bookman Old Style" w:eastAsia="Times New Roman" w:hAnsi="Bookman Old Style" w:cs="Times New Roman"/>
          <w:color w:val="000000"/>
          <w:sz w:val="28"/>
          <w:szCs w:val="28"/>
        </w:rPr>
        <w:lastRenderedPageBreak/>
        <w:t xml:space="preserve">Therefore where an </w:t>
      </w:r>
      <w:r w:rsidRPr="000C0C8A">
        <w:rPr>
          <w:rFonts w:ascii="Bookman Old Style" w:eastAsia="Times New Roman" w:hAnsi="Bookman Old Style" w:cs="Times New Roman"/>
          <w:color w:val="000000"/>
          <w:sz w:val="28"/>
          <w:szCs w:val="28"/>
        </w:rPr>
        <w:t xml:space="preserve">applicant fails to establish a prima facie case with likelihood of success, </w:t>
      </w:r>
      <w:r w:rsidR="001F0CB5">
        <w:rPr>
          <w:rFonts w:ascii="Bookman Old Style" w:eastAsia="Times New Roman" w:hAnsi="Bookman Old Style" w:cs="Times New Roman"/>
          <w:color w:val="000000"/>
          <w:sz w:val="28"/>
          <w:szCs w:val="28"/>
        </w:rPr>
        <w:t xml:space="preserve">or that there likely to result </w:t>
      </w:r>
      <w:r w:rsidRPr="000C0C8A">
        <w:rPr>
          <w:rFonts w:ascii="Bookman Old Style" w:eastAsia="Times New Roman" w:hAnsi="Bookman Old Style" w:cs="Times New Roman"/>
          <w:color w:val="000000"/>
          <w:sz w:val="28"/>
          <w:szCs w:val="28"/>
        </w:rPr>
        <w:t xml:space="preserve">irreparable injury </w:t>
      </w:r>
      <w:r w:rsidR="001F0CB5">
        <w:rPr>
          <w:rFonts w:ascii="Bookman Old Style" w:eastAsia="Times New Roman" w:hAnsi="Bookman Old Style" w:cs="Times New Roman"/>
          <w:color w:val="000000"/>
          <w:sz w:val="28"/>
          <w:szCs w:val="28"/>
        </w:rPr>
        <w:t xml:space="preserve">or that there was a need </w:t>
      </w:r>
      <w:r w:rsidRPr="000C0C8A">
        <w:rPr>
          <w:rFonts w:ascii="Bookman Old Style" w:eastAsia="Times New Roman" w:hAnsi="Bookman Old Style" w:cs="Times New Roman"/>
          <w:color w:val="000000"/>
          <w:sz w:val="28"/>
          <w:szCs w:val="28"/>
        </w:rPr>
        <w:t xml:space="preserve">to preserve the status-quo, then he/she must show that the balance of convenience was in his </w:t>
      </w:r>
      <w:proofErr w:type="spellStart"/>
      <w:r w:rsidRPr="000C0C8A">
        <w:rPr>
          <w:rFonts w:ascii="Bookman Old Style" w:eastAsia="Times New Roman" w:hAnsi="Bookman Old Style" w:cs="Times New Roman"/>
          <w:color w:val="000000"/>
          <w:sz w:val="28"/>
          <w:szCs w:val="28"/>
        </w:rPr>
        <w:t>favour</w:t>
      </w:r>
      <w:proofErr w:type="spellEnd"/>
      <w:r w:rsidRPr="000C0C8A">
        <w:rPr>
          <w:rFonts w:ascii="Bookman Old Style" w:eastAsia="Times New Roman" w:hAnsi="Bookman Old Style" w:cs="Times New Roman"/>
          <w:color w:val="000000"/>
          <w:sz w:val="28"/>
          <w:szCs w:val="28"/>
        </w:rPr>
        <w:t>.</w:t>
      </w:r>
      <w:r w:rsidR="00BC630A" w:rsidRPr="000C0C8A">
        <w:rPr>
          <w:rFonts w:ascii="Bookman Old Style" w:eastAsia="Times New Roman" w:hAnsi="Bookman Old Style" w:cs="Times New Roman"/>
          <w:color w:val="000000"/>
          <w:sz w:val="28"/>
          <w:szCs w:val="28"/>
        </w:rPr>
        <w:t xml:space="preserve">  </w:t>
      </w:r>
      <w:r w:rsidR="001F0CB5" w:rsidRPr="001F0CB5">
        <w:rPr>
          <w:rFonts w:ascii="Bookman Old Style" w:eastAsia="Times New Roman" w:hAnsi="Bookman Old Style" w:cs="Times New Roman"/>
          <w:b/>
          <w:color w:val="000000"/>
          <w:sz w:val="28"/>
          <w:szCs w:val="28"/>
        </w:rPr>
        <w:t xml:space="preserve">See: </w:t>
      </w:r>
      <w:r w:rsidR="00BC630A" w:rsidRPr="001F0CB5">
        <w:rPr>
          <w:rFonts w:ascii="Bookman Old Style" w:eastAsia="Times New Roman" w:hAnsi="Bookman Old Style" w:cs="Times New Roman"/>
          <w:b/>
          <w:bCs/>
          <w:color w:val="000000"/>
          <w:sz w:val="28"/>
          <w:szCs w:val="28"/>
        </w:rPr>
        <w:t xml:space="preserve">J. K. </w:t>
      </w:r>
      <w:proofErr w:type="spellStart"/>
      <w:r w:rsidR="001F0CB5" w:rsidRPr="001F0CB5">
        <w:rPr>
          <w:rFonts w:ascii="Bookman Old Style" w:eastAsia="Times New Roman" w:hAnsi="Bookman Old Style" w:cs="Times New Roman"/>
          <w:b/>
          <w:bCs/>
          <w:color w:val="000000"/>
          <w:sz w:val="28"/>
          <w:szCs w:val="28"/>
        </w:rPr>
        <w:t>Ssentongo</w:t>
      </w:r>
      <w:proofErr w:type="spellEnd"/>
      <w:r w:rsidR="00BC630A" w:rsidRPr="001F0CB5">
        <w:rPr>
          <w:rFonts w:ascii="Bookman Old Style" w:eastAsia="Times New Roman" w:hAnsi="Bookman Old Style" w:cs="Times New Roman"/>
          <w:b/>
          <w:bCs/>
          <w:color w:val="000000"/>
          <w:sz w:val="28"/>
          <w:szCs w:val="28"/>
        </w:rPr>
        <w:t xml:space="preserve"> v</w:t>
      </w:r>
      <w:r w:rsidR="001F0CB5" w:rsidRPr="001F0CB5">
        <w:rPr>
          <w:rFonts w:ascii="Bookman Old Style" w:eastAsia="Times New Roman" w:hAnsi="Bookman Old Style" w:cs="Times New Roman"/>
          <w:b/>
          <w:bCs/>
          <w:color w:val="000000"/>
          <w:sz w:val="28"/>
          <w:szCs w:val="28"/>
        </w:rPr>
        <w:t>ersus</w:t>
      </w:r>
      <w:r w:rsidR="00BC630A" w:rsidRPr="001F0CB5">
        <w:rPr>
          <w:rFonts w:ascii="Bookman Old Style" w:eastAsia="Times New Roman" w:hAnsi="Bookman Old Style" w:cs="Times New Roman"/>
          <w:b/>
          <w:bCs/>
          <w:color w:val="000000"/>
          <w:sz w:val="28"/>
          <w:szCs w:val="28"/>
        </w:rPr>
        <w:t xml:space="preserve"> Shell (U) Ltd [1995] 111 KLR</w:t>
      </w:r>
      <w:r w:rsidR="00BC630A" w:rsidRPr="000C0C8A">
        <w:rPr>
          <w:rFonts w:ascii="Bookman Old Style" w:eastAsia="Times New Roman" w:hAnsi="Bookman Old Style" w:cs="Times New Roman"/>
          <w:b/>
          <w:bCs/>
          <w:color w:val="000000"/>
          <w:sz w:val="28"/>
          <w:szCs w:val="28"/>
        </w:rPr>
        <w:t xml:space="preserve"> 1</w:t>
      </w:r>
      <w:r w:rsidR="001F0CB5">
        <w:rPr>
          <w:rFonts w:ascii="Bookman Old Style" w:eastAsia="Times New Roman" w:hAnsi="Bookman Old Style" w:cs="Times New Roman"/>
          <w:b/>
          <w:bCs/>
          <w:color w:val="000000"/>
          <w:sz w:val="28"/>
          <w:szCs w:val="28"/>
        </w:rPr>
        <w:t>.</w:t>
      </w:r>
    </w:p>
    <w:p w:rsidR="001F0CB5" w:rsidRDefault="00BC630A" w:rsidP="00BC630A">
      <w:pPr>
        <w:spacing w:line="480" w:lineRule="auto"/>
        <w:jc w:val="both"/>
        <w:rPr>
          <w:rFonts w:ascii="Bookman Old Style" w:eastAsia="Times New Roman" w:hAnsi="Bookman Old Style" w:cs="Times New Roman"/>
          <w:color w:val="000000"/>
          <w:sz w:val="28"/>
          <w:szCs w:val="28"/>
        </w:rPr>
      </w:pPr>
      <w:r w:rsidRPr="000C0C8A">
        <w:rPr>
          <w:rFonts w:ascii="Bookman Old Style" w:hAnsi="Bookman Old Style" w:cs="Times New Roman"/>
          <w:color w:val="000000"/>
          <w:sz w:val="28"/>
          <w:szCs w:val="28"/>
        </w:rPr>
        <w:t xml:space="preserve"> </w:t>
      </w:r>
      <w:r w:rsidR="001F0CB5">
        <w:rPr>
          <w:rFonts w:ascii="Bookman Old Style" w:hAnsi="Bookman Old Style" w:cs="Times New Roman"/>
          <w:color w:val="000000"/>
          <w:sz w:val="28"/>
          <w:szCs w:val="28"/>
        </w:rPr>
        <w:t xml:space="preserve">In the instant application, </w:t>
      </w:r>
      <w:r w:rsidR="001F0CB5">
        <w:rPr>
          <w:rFonts w:ascii="Bookman Old Style" w:eastAsia="Times New Roman" w:hAnsi="Bookman Old Style" w:cs="Times New Roman"/>
          <w:color w:val="000000"/>
          <w:sz w:val="28"/>
          <w:szCs w:val="28"/>
        </w:rPr>
        <w:t>I have taken note of the fact t</w:t>
      </w:r>
      <w:r w:rsidR="001F0CB5" w:rsidRPr="000C0C8A">
        <w:rPr>
          <w:rFonts w:ascii="Bookman Old Style" w:eastAsia="Times New Roman" w:hAnsi="Bookman Old Style" w:cs="Times New Roman"/>
          <w:color w:val="000000"/>
          <w:sz w:val="28"/>
          <w:szCs w:val="28"/>
        </w:rPr>
        <w:t>he Applicant</w:t>
      </w:r>
      <w:r w:rsidR="001F0CB5">
        <w:rPr>
          <w:rFonts w:ascii="Bookman Old Style" w:eastAsia="Times New Roman" w:hAnsi="Bookman Old Style" w:cs="Times New Roman"/>
          <w:color w:val="000000"/>
          <w:sz w:val="28"/>
          <w:szCs w:val="28"/>
        </w:rPr>
        <w:t xml:space="preserve"> </w:t>
      </w:r>
      <w:r w:rsidRPr="000C0C8A">
        <w:rPr>
          <w:rFonts w:ascii="Bookman Old Style" w:eastAsia="Times New Roman" w:hAnsi="Bookman Old Style" w:cs="Times New Roman"/>
          <w:color w:val="000000"/>
          <w:sz w:val="28"/>
          <w:szCs w:val="28"/>
        </w:rPr>
        <w:t xml:space="preserve">has </w:t>
      </w:r>
      <w:r w:rsidR="00D40B87" w:rsidRPr="000C0C8A">
        <w:rPr>
          <w:rFonts w:ascii="Bookman Old Style" w:eastAsia="Times New Roman" w:hAnsi="Bookman Old Style" w:cs="Times New Roman"/>
          <w:color w:val="000000"/>
          <w:sz w:val="28"/>
          <w:szCs w:val="28"/>
        </w:rPr>
        <w:t xml:space="preserve">established in its pleadings and the submissions the said three principles cited hereinabove </w:t>
      </w:r>
      <w:r w:rsidR="001F0CB5">
        <w:rPr>
          <w:rFonts w:ascii="Bookman Old Style" w:eastAsia="Times New Roman" w:hAnsi="Bookman Old Style" w:cs="Times New Roman"/>
          <w:color w:val="000000"/>
          <w:sz w:val="28"/>
          <w:szCs w:val="28"/>
        </w:rPr>
        <w:t xml:space="preserve">and I would find that </w:t>
      </w:r>
      <w:r w:rsidR="001F0CB5" w:rsidRPr="000C0C8A">
        <w:rPr>
          <w:rFonts w:ascii="Bookman Old Style" w:hAnsi="Bookman Old Style" w:cs="Times New Roman"/>
          <w:color w:val="000000"/>
          <w:sz w:val="28"/>
          <w:szCs w:val="28"/>
        </w:rPr>
        <w:t>this</w:t>
      </w:r>
      <w:r w:rsidR="001F0CB5">
        <w:rPr>
          <w:rFonts w:ascii="Bookman Old Style" w:eastAsia="Times New Roman" w:hAnsi="Bookman Old Style" w:cs="Times New Roman"/>
          <w:color w:val="000000"/>
          <w:sz w:val="28"/>
          <w:szCs w:val="28"/>
        </w:rPr>
        <w:t xml:space="preserve"> application </w:t>
      </w:r>
      <w:r w:rsidR="00D40B87" w:rsidRPr="000C0C8A">
        <w:rPr>
          <w:rFonts w:ascii="Bookman Old Style" w:eastAsia="Times New Roman" w:hAnsi="Bookman Old Style" w:cs="Times New Roman"/>
          <w:color w:val="000000"/>
          <w:sz w:val="28"/>
          <w:szCs w:val="28"/>
        </w:rPr>
        <w:t>ought to succeed</w:t>
      </w:r>
      <w:r w:rsidR="001F0CB5">
        <w:rPr>
          <w:rFonts w:ascii="Bookman Old Style" w:eastAsia="Times New Roman" w:hAnsi="Bookman Old Style" w:cs="Times New Roman"/>
          <w:color w:val="000000"/>
          <w:sz w:val="28"/>
          <w:szCs w:val="28"/>
        </w:rPr>
        <w:t xml:space="preserve"> on the basis of those principles alone without again going further to discuss whether the Applicant has to prove the other angle of whether the balance of probabilities is tilted to its side.</w:t>
      </w:r>
    </w:p>
    <w:p w:rsidR="00D32320" w:rsidRPr="00D32320" w:rsidRDefault="00D32320" w:rsidP="00D32320">
      <w:pPr>
        <w:pStyle w:val="ListParagraph"/>
        <w:numPr>
          <w:ilvl w:val="0"/>
          <w:numId w:val="7"/>
        </w:numPr>
        <w:spacing w:line="480" w:lineRule="auto"/>
        <w:jc w:val="both"/>
        <w:rPr>
          <w:rFonts w:ascii="Bookman Old Style" w:eastAsia="Times New Roman" w:hAnsi="Bookman Old Style" w:cs="Times New Roman"/>
          <w:b/>
          <w:color w:val="000000"/>
          <w:sz w:val="28"/>
          <w:szCs w:val="28"/>
          <w:u w:val="single"/>
        </w:rPr>
      </w:pPr>
      <w:r w:rsidRPr="00D32320">
        <w:rPr>
          <w:rFonts w:ascii="Bookman Old Style" w:eastAsia="Times New Roman" w:hAnsi="Bookman Old Style" w:cs="Times New Roman"/>
          <w:b/>
          <w:color w:val="000000"/>
          <w:sz w:val="28"/>
          <w:szCs w:val="28"/>
          <w:u w:val="single"/>
        </w:rPr>
        <w:t>Orders:</w:t>
      </w:r>
    </w:p>
    <w:p w:rsidR="001F0CB5" w:rsidRDefault="001F0CB5" w:rsidP="00BC630A">
      <w:pPr>
        <w:spacing w:line="480" w:lineRule="auto"/>
        <w:jc w:val="both"/>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A</w:t>
      </w:r>
      <w:r w:rsidR="00D40B87" w:rsidRPr="000C0C8A">
        <w:rPr>
          <w:rFonts w:ascii="Bookman Old Style" w:eastAsia="Times New Roman" w:hAnsi="Bookman Old Style" w:cs="Times New Roman"/>
          <w:color w:val="000000"/>
          <w:sz w:val="28"/>
          <w:szCs w:val="28"/>
        </w:rPr>
        <w:t xml:space="preserve">ccordingly </w:t>
      </w:r>
      <w:r>
        <w:rPr>
          <w:rFonts w:ascii="Bookman Old Style" w:eastAsia="Times New Roman" w:hAnsi="Bookman Old Style" w:cs="Times New Roman"/>
          <w:color w:val="000000"/>
          <w:sz w:val="28"/>
          <w:szCs w:val="28"/>
        </w:rPr>
        <w:t>I am constrained to grant</w:t>
      </w:r>
      <w:r w:rsidR="00D40B87" w:rsidRPr="000C0C8A">
        <w:rPr>
          <w:rFonts w:ascii="Bookman Old Style" w:eastAsia="Times New Roman" w:hAnsi="Bookman Old Style" w:cs="Times New Roman"/>
          <w:color w:val="000000"/>
          <w:sz w:val="28"/>
          <w:szCs w:val="28"/>
        </w:rPr>
        <w:t xml:space="preserve"> </w:t>
      </w:r>
      <w:r>
        <w:rPr>
          <w:rFonts w:ascii="Bookman Old Style" w:eastAsia="Times New Roman" w:hAnsi="Bookman Old Style" w:cs="Times New Roman"/>
          <w:color w:val="000000"/>
          <w:sz w:val="28"/>
          <w:szCs w:val="28"/>
        </w:rPr>
        <w:t>this Application as follows;</w:t>
      </w:r>
    </w:p>
    <w:p w:rsidR="00F713FC" w:rsidRPr="00F713FC" w:rsidRDefault="001F0CB5" w:rsidP="001F0CB5">
      <w:pPr>
        <w:pStyle w:val="ListParagraph"/>
        <w:numPr>
          <w:ilvl w:val="0"/>
          <w:numId w:val="9"/>
        </w:numPr>
        <w:spacing w:line="480" w:lineRule="auto"/>
        <w:jc w:val="both"/>
        <w:rPr>
          <w:rFonts w:ascii="Bookman Old Style" w:hAnsi="Bookman Old Style" w:cs="Times New Roman"/>
          <w:color w:val="000000"/>
          <w:sz w:val="28"/>
          <w:szCs w:val="28"/>
        </w:rPr>
      </w:pPr>
      <w:r>
        <w:rPr>
          <w:rFonts w:ascii="Bookman Old Style" w:eastAsia="Times New Roman" w:hAnsi="Bookman Old Style" w:cs="Times New Roman"/>
          <w:color w:val="000000"/>
          <w:sz w:val="28"/>
          <w:szCs w:val="28"/>
        </w:rPr>
        <w:t xml:space="preserve">A temporary </w:t>
      </w:r>
      <w:r w:rsidR="00D32320">
        <w:rPr>
          <w:rFonts w:ascii="Bookman Old Style" w:eastAsia="Times New Roman" w:hAnsi="Bookman Old Style" w:cs="Times New Roman"/>
          <w:color w:val="000000"/>
          <w:sz w:val="28"/>
          <w:szCs w:val="28"/>
        </w:rPr>
        <w:t>injunction</w:t>
      </w:r>
      <w:r>
        <w:rPr>
          <w:rFonts w:ascii="Bookman Old Style" w:eastAsia="Times New Roman" w:hAnsi="Bookman Old Style" w:cs="Times New Roman"/>
          <w:color w:val="000000"/>
          <w:sz w:val="28"/>
          <w:szCs w:val="28"/>
        </w:rPr>
        <w:t xml:space="preserve"> doth issue restraining the respondent/ defendant or its agents and any transferees or any other person having authority from the respondent from selling, </w:t>
      </w:r>
      <w:r>
        <w:rPr>
          <w:rFonts w:ascii="Bookman Old Style" w:eastAsia="Times New Roman" w:hAnsi="Bookman Old Style" w:cs="Times New Roman"/>
          <w:color w:val="000000"/>
          <w:sz w:val="28"/>
          <w:szCs w:val="28"/>
        </w:rPr>
        <w:lastRenderedPageBreak/>
        <w:t xml:space="preserve">alienating, transferring or disposing of the suit property comprised </w:t>
      </w:r>
      <w:r w:rsidR="00F713FC">
        <w:rPr>
          <w:rFonts w:ascii="Bookman Old Style" w:eastAsia="Times New Roman" w:hAnsi="Bookman Old Style" w:cs="Times New Roman"/>
          <w:color w:val="000000"/>
          <w:sz w:val="28"/>
          <w:szCs w:val="28"/>
        </w:rPr>
        <w:t xml:space="preserve">in LRV 4169 Folio 16 Plot No. 6239 </w:t>
      </w:r>
      <w:proofErr w:type="spellStart"/>
      <w:r w:rsidR="00F713FC">
        <w:rPr>
          <w:rFonts w:ascii="Bookman Old Style" w:eastAsia="Times New Roman" w:hAnsi="Bookman Old Style" w:cs="Times New Roman"/>
          <w:color w:val="000000"/>
          <w:sz w:val="28"/>
          <w:szCs w:val="28"/>
        </w:rPr>
        <w:t>Kya</w:t>
      </w:r>
      <w:r>
        <w:rPr>
          <w:rFonts w:ascii="Bookman Old Style" w:eastAsia="Times New Roman" w:hAnsi="Bookman Old Style" w:cs="Times New Roman"/>
          <w:color w:val="000000"/>
          <w:sz w:val="28"/>
          <w:szCs w:val="28"/>
        </w:rPr>
        <w:t>dondo</w:t>
      </w:r>
      <w:proofErr w:type="spellEnd"/>
      <w:r>
        <w:rPr>
          <w:rFonts w:ascii="Bookman Old Style" w:eastAsia="Times New Roman" w:hAnsi="Bookman Old Style" w:cs="Times New Roman"/>
          <w:color w:val="000000"/>
          <w:sz w:val="28"/>
          <w:szCs w:val="28"/>
        </w:rPr>
        <w:t xml:space="preserve"> Block 273 and LRV</w:t>
      </w:r>
      <w:r w:rsidR="00F713FC">
        <w:rPr>
          <w:rFonts w:ascii="Bookman Old Style" w:eastAsia="Times New Roman" w:hAnsi="Bookman Old Style" w:cs="Times New Roman"/>
          <w:color w:val="000000"/>
          <w:sz w:val="28"/>
          <w:szCs w:val="28"/>
        </w:rPr>
        <w:t xml:space="preserve"> 4268 Folio 2 Plot No. 6879 </w:t>
      </w:r>
      <w:proofErr w:type="spellStart"/>
      <w:r w:rsidR="00F713FC">
        <w:rPr>
          <w:rFonts w:ascii="Bookman Old Style" w:eastAsia="Times New Roman" w:hAnsi="Bookman Old Style" w:cs="Times New Roman"/>
          <w:color w:val="000000"/>
          <w:sz w:val="28"/>
          <w:szCs w:val="28"/>
        </w:rPr>
        <w:t>Kya</w:t>
      </w:r>
      <w:r>
        <w:rPr>
          <w:rFonts w:ascii="Bookman Old Style" w:eastAsia="Times New Roman" w:hAnsi="Bookman Old Style" w:cs="Times New Roman"/>
          <w:color w:val="000000"/>
          <w:sz w:val="28"/>
          <w:szCs w:val="28"/>
        </w:rPr>
        <w:t>dondo</w:t>
      </w:r>
      <w:proofErr w:type="spellEnd"/>
      <w:r>
        <w:rPr>
          <w:rFonts w:ascii="Bookman Old Style" w:eastAsia="Times New Roman" w:hAnsi="Bookman Old Style" w:cs="Times New Roman"/>
          <w:color w:val="000000"/>
          <w:sz w:val="28"/>
          <w:szCs w:val="28"/>
        </w:rPr>
        <w:t xml:space="preserve"> Block 273 Land at </w:t>
      </w:r>
      <w:proofErr w:type="spellStart"/>
      <w:r>
        <w:rPr>
          <w:rFonts w:ascii="Bookman Old Style" w:eastAsia="Times New Roman" w:hAnsi="Bookman Old Style" w:cs="Times New Roman"/>
          <w:color w:val="000000"/>
          <w:sz w:val="28"/>
          <w:szCs w:val="28"/>
        </w:rPr>
        <w:t>Kibiri</w:t>
      </w:r>
      <w:proofErr w:type="spellEnd"/>
      <w:r>
        <w:rPr>
          <w:rFonts w:ascii="Bookman Old Style" w:eastAsia="Times New Roman" w:hAnsi="Bookman Old Style" w:cs="Times New Roman"/>
          <w:color w:val="000000"/>
          <w:sz w:val="28"/>
          <w:szCs w:val="28"/>
        </w:rPr>
        <w:t xml:space="preserve">, </w:t>
      </w:r>
      <w:proofErr w:type="spellStart"/>
      <w:r>
        <w:rPr>
          <w:rFonts w:ascii="Bookman Old Style" w:eastAsia="Times New Roman" w:hAnsi="Bookman Old Style" w:cs="Times New Roman"/>
          <w:color w:val="000000"/>
          <w:sz w:val="28"/>
          <w:szCs w:val="28"/>
        </w:rPr>
        <w:t>Wakiso</w:t>
      </w:r>
      <w:proofErr w:type="spellEnd"/>
      <w:r>
        <w:rPr>
          <w:rFonts w:ascii="Bookman Old Style" w:eastAsia="Times New Roman" w:hAnsi="Bookman Old Style" w:cs="Times New Roman"/>
          <w:color w:val="000000"/>
          <w:sz w:val="28"/>
          <w:szCs w:val="28"/>
        </w:rPr>
        <w:t xml:space="preserve"> </w:t>
      </w:r>
      <w:r w:rsidR="00F713FC">
        <w:rPr>
          <w:rFonts w:ascii="Bookman Old Style" w:eastAsia="Times New Roman" w:hAnsi="Bookman Old Style" w:cs="Times New Roman"/>
          <w:color w:val="000000"/>
          <w:sz w:val="28"/>
          <w:szCs w:val="28"/>
        </w:rPr>
        <w:t>District till the determination and final disposal of HHCS No. 528 of 2014</w:t>
      </w:r>
    </w:p>
    <w:p w:rsidR="00D40B87" w:rsidRPr="001F0CB5" w:rsidRDefault="00F713FC" w:rsidP="001F0CB5">
      <w:pPr>
        <w:pStyle w:val="ListParagraph"/>
        <w:numPr>
          <w:ilvl w:val="0"/>
          <w:numId w:val="9"/>
        </w:numPr>
        <w:spacing w:line="480" w:lineRule="auto"/>
        <w:jc w:val="both"/>
        <w:rPr>
          <w:rFonts w:ascii="Bookman Old Style" w:hAnsi="Bookman Old Style" w:cs="Times New Roman"/>
          <w:color w:val="000000"/>
          <w:sz w:val="28"/>
          <w:szCs w:val="28"/>
        </w:rPr>
      </w:pPr>
      <w:r>
        <w:rPr>
          <w:rFonts w:ascii="Bookman Old Style" w:eastAsia="Times New Roman" w:hAnsi="Bookman Old Style" w:cs="Times New Roman"/>
          <w:color w:val="000000"/>
          <w:sz w:val="28"/>
          <w:szCs w:val="28"/>
        </w:rPr>
        <w:t>The costs of this Application to abide the disposal of main suit</w:t>
      </w:r>
      <w:r w:rsidR="00D40B87" w:rsidRPr="001F0CB5">
        <w:rPr>
          <w:rFonts w:ascii="Bookman Old Style" w:eastAsia="Times New Roman" w:hAnsi="Bookman Old Style" w:cs="Times New Roman"/>
          <w:color w:val="000000"/>
          <w:sz w:val="28"/>
          <w:szCs w:val="28"/>
        </w:rPr>
        <w:t>.</w:t>
      </w:r>
    </w:p>
    <w:p w:rsidR="00D40B87" w:rsidRPr="00F713FC" w:rsidRDefault="00F713FC" w:rsidP="008C73C0">
      <w:pPr>
        <w:spacing w:line="480" w:lineRule="auto"/>
        <w:jc w:val="both"/>
        <w:rPr>
          <w:rFonts w:ascii="Bookman Old Style" w:hAnsi="Bookman Old Style" w:cs="Times New Roman"/>
          <w:color w:val="000000"/>
          <w:sz w:val="28"/>
          <w:szCs w:val="28"/>
        </w:rPr>
      </w:pPr>
      <w:r w:rsidRPr="00F713FC">
        <w:rPr>
          <w:rFonts w:ascii="Bookman Old Style" w:hAnsi="Bookman Old Style" w:cs="Times New Roman"/>
          <w:color w:val="000000"/>
          <w:sz w:val="28"/>
          <w:szCs w:val="28"/>
        </w:rPr>
        <w:t>I do so order accordingly at the High Court Commercial Division at Kampala, Uganda.</w:t>
      </w:r>
    </w:p>
    <w:p w:rsidR="00F713FC" w:rsidRPr="00F713FC" w:rsidRDefault="00F713FC" w:rsidP="008C73C0">
      <w:pPr>
        <w:spacing w:line="480" w:lineRule="auto"/>
        <w:jc w:val="both"/>
        <w:rPr>
          <w:rFonts w:ascii="Bookman Old Style" w:hAnsi="Bookman Old Style" w:cs="Times New Roman"/>
          <w:color w:val="000000"/>
          <w:sz w:val="28"/>
          <w:szCs w:val="28"/>
        </w:rPr>
      </w:pPr>
    </w:p>
    <w:p w:rsidR="00F713FC" w:rsidRPr="00F713FC" w:rsidRDefault="00F713FC" w:rsidP="008C73C0">
      <w:pPr>
        <w:spacing w:line="480" w:lineRule="auto"/>
        <w:jc w:val="both"/>
        <w:rPr>
          <w:rFonts w:ascii="Bookman Old Style" w:hAnsi="Bookman Old Style" w:cs="Times New Roman"/>
          <w:color w:val="000000"/>
          <w:sz w:val="28"/>
          <w:szCs w:val="28"/>
        </w:rPr>
      </w:pPr>
      <w:r w:rsidRPr="00F713FC">
        <w:rPr>
          <w:rFonts w:ascii="Bookman Old Style" w:hAnsi="Bookman Old Style" w:cs="Times New Roman"/>
          <w:color w:val="000000"/>
          <w:sz w:val="28"/>
          <w:szCs w:val="28"/>
        </w:rPr>
        <w:t xml:space="preserve"> </w:t>
      </w:r>
    </w:p>
    <w:p w:rsidR="00F713FC" w:rsidRPr="00F713FC" w:rsidRDefault="00F713FC" w:rsidP="00F713FC">
      <w:pPr>
        <w:spacing w:line="480" w:lineRule="auto"/>
        <w:jc w:val="center"/>
        <w:rPr>
          <w:rFonts w:ascii="Bookman Old Style" w:hAnsi="Bookman Old Style" w:cs="Times New Roman"/>
          <w:b/>
          <w:color w:val="000000"/>
          <w:sz w:val="28"/>
          <w:szCs w:val="28"/>
        </w:rPr>
      </w:pPr>
      <w:r w:rsidRPr="00F713FC">
        <w:rPr>
          <w:rFonts w:ascii="Bookman Old Style" w:hAnsi="Bookman Old Style" w:cs="Times New Roman"/>
          <w:b/>
          <w:color w:val="000000"/>
          <w:sz w:val="28"/>
          <w:szCs w:val="28"/>
        </w:rPr>
        <w:t xml:space="preserve">Henry Peter </w:t>
      </w:r>
      <w:proofErr w:type="spellStart"/>
      <w:r w:rsidRPr="00F713FC">
        <w:rPr>
          <w:rFonts w:ascii="Bookman Old Style" w:hAnsi="Bookman Old Style" w:cs="Times New Roman"/>
          <w:b/>
          <w:color w:val="000000"/>
          <w:sz w:val="28"/>
          <w:szCs w:val="28"/>
        </w:rPr>
        <w:t>Adonyo</w:t>
      </w:r>
      <w:proofErr w:type="spellEnd"/>
    </w:p>
    <w:p w:rsidR="00F713FC" w:rsidRPr="00F713FC" w:rsidRDefault="00F713FC" w:rsidP="00F713FC">
      <w:pPr>
        <w:spacing w:line="480" w:lineRule="auto"/>
        <w:jc w:val="center"/>
        <w:rPr>
          <w:rFonts w:ascii="Bookman Old Style" w:hAnsi="Bookman Old Style" w:cs="Times New Roman"/>
          <w:b/>
          <w:color w:val="000000"/>
          <w:sz w:val="28"/>
          <w:szCs w:val="28"/>
        </w:rPr>
      </w:pPr>
      <w:r w:rsidRPr="00F713FC">
        <w:rPr>
          <w:rFonts w:ascii="Bookman Old Style" w:hAnsi="Bookman Old Style" w:cs="Times New Roman"/>
          <w:b/>
          <w:color w:val="000000"/>
          <w:sz w:val="28"/>
          <w:szCs w:val="28"/>
        </w:rPr>
        <w:t>Judge</w:t>
      </w:r>
    </w:p>
    <w:p w:rsidR="00F713FC" w:rsidRPr="00F713FC" w:rsidRDefault="00F713FC" w:rsidP="00F713FC">
      <w:pPr>
        <w:spacing w:line="480" w:lineRule="auto"/>
        <w:jc w:val="center"/>
        <w:rPr>
          <w:rFonts w:ascii="Bookman Old Style" w:hAnsi="Bookman Old Style" w:cs="Times New Roman"/>
          <w:b/>
          <w:color w:val="000000"/>
          <w:sz w:val="28"/>
          <w:szCs w:val="28"/>
        </w:rPr>
      </w:pPr>
      <w:r w:rsidRPr="00F713FC">
        <w:rPr>
          <w:rFonts w:ascii="Bookman Old Style" w:hAnsi="Bookman Old Style" w:cs="Times New Roman"/>
          <w:b/>
          <w:color w:val="000000"/>
          <w:sz w:val="28"/>
          <w:szCs w:val="28"/>
        </w:rPr>
        <w:t>30</w:t>
      </w:r>
      <w:r w:rsidRPr="00F713FC">
        <w:rPr>
          <w:rFonts w:ascii="Bookman Old Style" w:hAnsi="Bookman Old Style" w:cs="Times New Roman"/>
          <w:b/>
          <w:color w:val="000000"/>
          <w:sz w:val="28"/>
          <w:szCs w:val="28"/>
          <w:vertAlign w:val="superscript"/>
        </w:rPr>
        <w:t>th</w:t>
      </w:r>
      <w:r w:rsidRPr="00F713FC">
        <w:rPr>
          <w:rFonts w:ascii="Bookman Old Style" w:hAnsi="Bookman Old Style" w:cs="Times New Roman"/>
          <w:b/>
          <w:color w:val="000000"/>
          <w:sz w:val="28"/>
          <w:szCs w:val="28"/>
        </w:rPr>
        <w:t xml:space="preserve"> October, 2014</w:t>
      </w:r>
    </w:p>
    <w:p w:rsidR="004553B5" w:rsidRPr="00D40B87" w:rsidRDefault="004553B5" w:rsidP="008C73C0">
      <w:pPr>
        <w:spacing w:line="480" w:lineRule="auto"/>
        <w:jc w:val="both"/>
        <w:rPr>
          <w:rFonts w:ascii="Times New Roman" w:hAnsi="Times New Roman" w:cs="Times New Roman"/>
          <w:i/>
          <w:sz w:val="26"/>
          <w:szCs w:val="26"/>
        </w:rPr>
      </w:pPr>
      <w:r w:rsidRPr="00D40B87">
        <w:rPr>
          <w:rFonts w:ascii="Times New Roman" w:hAnsi="Times New Roman" w:cs="Times New Roman"/>
          <w:color w:val="000000"/>
          <w:sz w:val="26"/>
          <w:szCs w:val="26"/>
        </w:rPr>
        <w:t> </w:t>
      </w:r>
    </w:p>
    <w:p w:rsidR="00EC0C59" w:rsidRPr="00D40B87" w:rsidRDefault="00EC0C59" w:rsidP="00535811">
      <w:pPr>
        <w:spacing w:line="480" w:lineRule="auto"/>
        <w:jc w:val="both"/>
        <w:rPr>
          <w:rFonts w:ascii="Times New Roman" w:hAnsi="Times New Roman" w:cs="Times New Roman"/>
          <w:sz w:val="26"/>
          <w:szCs w:val="26"/>
        </w:rPr>
      </w:pPr>
    </w:p>
    <w:sectPr w:rsidR="00EC0C59" w:rsidRPr="00D40B87" w:rsidSect="004323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BB" w:rsidRDefault="00EA35BB" w:rsidP="00535811">
      <w:pPr>
        <w:spacing w:after="0" w:line="240" w:lineRule="auto"/>
      </w:pPr>
      <w:r>
        <w:separator/>
      </w:r>
    </w:p>
  </w:endnote>
  <w:endnote w:type="continuationSeparator" w:id="0">
    <w:p w:rsidR="00EA35BB" w:rsidRDefault="00EA35BB" w:rsidP="005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871"/>
      <w:docPartObj>
        <w:docPartGallery w:val="Page Numbers (Bottom of Page)"/>
        <w:docPartUnique/>
      </w:docPartObj>
    </w:sdtPr>
    <w:sdtEndPr>
      <w:rPr>
        <w:b/>
      </w:rPr>
    </w:sdtEndPr>
    <w:sdtContent>
      <w:p w:rsidR="00AB28E7" w:rsidRPr="00AB28E7" w:rsidRDefault="00AB28E7">
        <w:pPr>
          <w:pStyle w:val="Footer"/>
          <w:rPr>
            <w:b/>
          </w:rPr>
        </w:pPr>
        <w:r w:rsidRPr="004355BC">
          <w:rPr>
            <w:b/>
            <w:i/>
          </w:rPr>
          <w:fldChar w:fldCharType="begin"/>
        </w:r>
        <w:r w:rsidRPr="004355BC">
          <w:rPr>
            <w:b/>
            <w:i/>
          </w:rPr>
          <w:instrText xml:space="preserve"> PAGE   \* MERGEFORMAT </w:instrText>
        </w:r>
        <w:r w:rsidRPr="004355BC">
          <w:rPr>
            <w:b/>
            <w:i/>
          </w:rPr>
          <w:fldChar w:fldCharType="separate"/>
        </w:r>
        <w:r w:rsidR="004C50EF">
          <w:rPr>
            <w:b/>
            <w:i/>
            <w:noProof/>
          </w:rPr>
          <w:t>1</w:t>
        </w:r>
        <w:r w:rsidRPr="004355BC">
          <w:rPr>
            <w:b/>
            <w:i/>
          </w:rPr>
          <w:fldChar w:fldCharType="end"/>
        </w:r>
        <w:r w:rsidRPr="004355BC">
          <w:rPr>
            <w:b/>
            <w:i/>
          </w:rPr>
          <w:t xml:space="preserve">:  per Hon. Justice Henry Peter </w:t>
        </w:r>
        <w:proofErr w:type="spellStart"/>
        <w:r w:rsidRPr="004355BC">
          <w:rPr>
            <w:b/>
            <w:i/>
          </w:rPr>
          <w:t>Adonyo</w:t>
        </w:r>
        <w:proofErr w:type="spellEnd"/>
        <w:r w:rsidRPr="004355BC">
          <w:rPr>
            <w:b/>
            <w:i/>
          </w:rPr>
          <w:t>: Ruling for a temporary injunction: October 2014</w:t>
        </w:r>
      </w:p>
    </w:sdtContent>
  </w:sdt>
  <w:p w:rsidR="001F0CB5" w:rsidRDefault="001F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BB" w:rsidRDefault="00EA35BB" w:rsidP="00535811">
      <w:pPr>
        <w:spacing w:after="0" w:line="240" w:lineRule="auto"/>
      </w:pPr>
      <w:r>
        <w:separator/>
      </w:r>
    </w:p>
  </w:footnote>
  <w:footnote w:type="continuationSeparator" w:id="0">
    <w:p w:rsidR="00EA35BB" w:rsidRDefault="00EA35BB" w:rsidP="00535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3E8"/>
    <w:multiLevelType w:val="hybridMultilevel"/>
    <w:tmpl w:val="B7FCDD0C"/>
    <w:lvl w:ilvl="0" w:tplc="6866A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E39"/>
    <w:multiLevelType w:val="hybridMultilevel"/>
    <w:tmpl w:val="3FE250AC"/>
    <w:lvl w:ilvl="0" w:tplc="E6DE61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071E2"/>
    <w:multiLevelType w:val="hybridMultilevel"/>
    <w:tmpl w:val="E18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06B0E"/>
    <w:multiLevelType w:val="hybridMultilevel"/>
    <w:tmpl w:val="13D4239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A25FA"/>
    <w:multiLevelType w:val="multilevel"/>
    <w:tmpl w:val="1DE0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A06BB"/>
    <w:multiLevelType w:val="hybridMultilevel"/>
    <w:tmpl w:val="D892EF1C"/>
    <w:lvl w:ilvl="0" w:tplc="BEC05DDA">
      <w:start w:val="1"/>
      <w:numFmt w:val="decimal"/>
      <w:lvlText w:val="%1."/>
      <w:lvlJc w:val="left"/>
      <w:pPr>
        <w:ind w:left="720" w:hanging="360"/>
      </w:pPr>
      <w:rPr>
        <w:rFonts w:ascii="Georgia" w:hAnsi="Georgia" w:cstheme="minorBidi" w:hint="default"/>
        <w:b/>
        <w:i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C71CB"/>
    <w:multiLevelType w:val="hybridMultilevel"/>
    <w:tmpl w:val="691A822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A539B"/>
    <w:multiLevelType w:val="multilevel"/>
    <w:tmpl w:val="1DE0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15AE6"/>
    <w:multiLevelType w:val="hybridMultilevel"/>
    <w:tmpl w:val="300E0098"/>
    <w:lvl w:ilvl="0" w:tplc="C516708C">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8"/>
  </w:num>
  <w:num w:numId="5">
    <w:abstractNumId w:val="4"/>
    <w:lvlOverride w:ilvl="0">
      <w:startOverride w:val="3"/>
    </w:lvlOverride>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05"/>
    <w:rsid w:val="00071653"/>
    <w:rsid w:val="000B5D80"/>
    <w:rsid w:val="000C0C8A"/>
    <w:rsid w:val="001F0CB5"/>
    <w:rsid w:val="001F0F6D"/>
    <w:rsid w:val="00321031"/>
    <w:rsid w:val="00327FD8"/>
    <w:rsid w:val="00397D08"/>
    <w:rsid w:val="004307AA"/>
    <w:rsid w:val="00432393"/>
    <w:rsid w:val="004355BC"/>
    <w:rsid w:val="00451520"/>
    <w:rsid w:val="004553B5"/>
    <w:rsid w:val="004C50EF"/>
    <w:rsid w:val="00535811"/>
    <w:rsid w:val="00754D02"/>
    <w:rsid w:val="007577F0"/>
    <w:rsid w:val="007F5B0A"/>
    <w:rsid w:val="008C73C0"/>
    <w:rsid w:val="008F7A61"/>
    <w:rsid w:val="00AB28E7"/>
    <w:rsid w:val="00B57222"/>
    <w:rsid w:val="00BC3575"/>
    <w:rsid w:val="00BC630A"/>
    <w:rsid w:val="00C02655"/>
    <w:rsid w:val="00D14CC2"/>
    <w:rsid w:val="00D32320"/>
    <w:rsid w:val="00D40B87"/>
    <w:rsid w:val="00E8197C"/>
    <w:rsid w:val="00EA35BB"/>
    <w:rsid w:val="00EC0C59"/>
    <w:rsid w:val="00F40305"/>
    <w:rsid w:val="00F713FC"/>
    <w:rsid w:val="00FE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5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811"/>
  </w:style>
  <w:style w:type="paragraph" w:styleId="Footer">
    <w:name w:val="footer"/>
    <w:basedOn w:val="Normal"/>
    <w:link w:val="FooterChar"/>
    <w:uiPriority w:val="99"/>
    <w:unhideWhenUsed/>
    <w:rsid w:val="0053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11"/>
  </w:style>
  <w:style w:type="paragraph" w:styleId="Title">
    <w:name w:val="Title"/>
    <w:basedOn w:val="Normal"/>
    <w:next w:val="Normal"/>
    <w:link w:val="TitleChar"/>
    <w:uiPriority w:val="10"/>
    <w:qFormat/>
    <w:rsid w:val="00535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8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53B5"/>
    <w:pPr>
      <w:ind w:left="720"/>
      <w:contextualSpacing/>
    </w:pPr>
  </w:style>
  <w:style w:type="paragraph" w:styleId="NormalWeb">
    <w:name w:val="Normal (Web)"/>
    <w:basedOn w:val="Normal"/>
    <w:uiPriority w:val="99"/>
    <w:semiHidden/>
    <w:unhideWhenUsed/>
    <w:rsid w:val="00455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3B5"/>
    <w:rPr>
      <w:b/>
      <w:bCs/>
    </w:rPr>
  </w:style>
  <w:style w:type="character" w:customStyle="1" w:styleId="apple-converted-space">
    <w:name w:val="apple-converted-space"/>
    <w:basedOn w:val="DefaultParagraphFont"/>
    <w:rsid w:val="004553B5"/>
  </w:style>
  <w:style w:type="character" w:styleId="Emphasis">
    <w:name w:val="Emphasis"/>
    <w:basedOn w:val="DefaultParagraphFont"/>
    <w:uiPriority w:val="20"/>
    <w:qFormat/>
    <w:rsid w:val="00455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5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811"/>
  </w:style>
  <w:style w:type="paragraph" w:styleId="Footer">
    <w:name w:val="footer"/>
    <w:basedOn w:val="Normal"/>
    <w:link w:val="FooterChar"/>
    <w:uiPriority w:val="99"/>
    <w:unhideWhenUsed/>
    <w:rsid w:val="0053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11"/>
  </w:style>
  <w:style w:type="paragraph" w:styleId="Title">
    <w:name w:val="Title"/>
    <w:basedOn w:val="Normal"/>
    <w:next w:val="Normal"/>
    <w:link w:val="TitleChar"/>
    <w:uiPriority w:val="10"/>
    <w:qFormat/>
    <w:rsid w:val="00535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8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553B5"/>
    <w:pPr>
      <w:ind w:left="720"/>
      <w:contextualSpacing/>
    </w:pPr>
  </w:style>
  <w:style w:type="paragraph" w:styleId="NormalWeb">
    <w:name w:val="Normal (Web)"/>
    <w:basedOn w:val="Normal"/>
    <w:uiPriority w:val="99"/>
    <w:semiHidden/>
    <w:unhideWhenUsed/>
    <w:rsid w:val="00455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3B5"/>
    <w:rPr>
      <w:b/>
      <w:bCs/>
    </w:rPr>
  </w:style>
  <w:style w:type="character" w:customStyle="1" w:styleId="apple-converted-space">
    <w:name w:val="apple-converted-space"/>
    <w:basedOn w:val="DefaultParagraphFont"/>
    <w:rsid w:val="004553B5"/>
  </w:style>
  <w:style w:type="character" w:styleId="Emphasis">
    <w:name w:val="Emphasis"/>
    <w:basedOn w:val="DefaultParagraphFont"/>
    <w:uiPriority w:val="20"/>
    <w:qFormat/>
    <w:rsid w:val="00455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6022">
      <w:bodyDiv w:val="1"/>
      <w:marLeft w:val="0"/>
      <w:marRight w:val="0"/>
      <w:marTop w:val="0"/>
      <w:marBottom w:val="0"/>
      <w:divBdr>
        <w:top w:val="none" w:sz="0" w:space="0" w:color="auto"/>
        <w:left w:val="none" w:sz="0" w:space="0" w:color="auto"/>
        <w:bottom w:val="none" w:sz="0" w:space="0" w:color="auto"/>
        <w:right w:val="none" w:sz="0" w:space="0" w:color="auto"/>
      </w:divBdr>
    </w:div>
    <w:div w:id="496653218">
      <w:bodyDiv w:val="1"/>
      <w:marLeft w:val="0"/>
      <w:marRight w:val="0"/>
      <w:marTop w:val="0"/>
      <w:marBottom w:val="0"/>
      <w:divBdr>
        <w:top w:val="none" w:sz="0" w:space="0" w:color="auto"/>
        <w:left w:val="none" w:sz="0" w:space="0" w:color="auto"/>
        <w:bottom w:val="none" w:sz="0" w:space="0" w:color="auto"/>
        <w:right w:val="none" w:sz="0" w:space="0" w:color="auto"/>
      </w:divBdr>
    </w:div>
    <w:div w:id="887298238">
      <w:bodyDiv w:val="1"/>
      <w:marLeft w:val="0"/>
      <w:marRight w:val="0"/>
      <w:marTop w:val="0"/>
      <w:marBottom w:val="0"/>
      <w:divBdr>
        <w:top w:val="none" w:sz="0" w:space="0" w:color="auto"/>
        <w:left w:val="none" w:sz="0" w:space="0" w:color="auto"/>
        <w:bottom w:val="none" w:sz="0" w:space="0" w:color="auto"/>
        <w:right w:val="none" w:sz="0" w:space="0" w:color="auto"/>
      </w:divBdr>
    </w:div>
    <w:div w:id="1128940340">
      <w:bodyDiv w:val="1"/>
      <w:marLeft w:val="0"/>
      <w:marRight w:val="0"/>
      <w:marTop w:val="0"/>
      <w:marBottom w:val="0"/>
      <w:divBdr>
        <w:top w:val="none" w:sz="0" w:space="0" w:color="auto"/>
        <w:left w:val="none" w:sz="0" w:space="0" w:color="auto"/>
        <w:bottom w:val="none" w:sz="0" w:space="0" w:color="auto"/>
        <w:right w:val="none" w:sz="0" w:space="0" w:color="auto"/>
      </w:divBdr>
    </w:div>
    <w:div w:id="1541239338">
      <w:bodyDiv w:val="1"/>
      <w:marLeft w:val="0"/>
      <w:marRight w:val="0"/>
      <w:marTop w:val="0"/>
      <w:marBottom w:val="0"/>
      <w:divBdr>
        <w:top w:val="none" w:sz="0" w:space="0" w:color="auto"/>
        <w:left w:val="none" w:sz="0" w:space="0" w:color="auto"/>
        <w:bottom w:val="none" w:sz="0" w:space="0" w:color="auto"/>
        <w:right w:val="none" w:sz="0" w:space="0" w:color="auto"/>
      </w:divBdr>
    </w:div>
    <w:div w:id="21263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353F-F7C5-40DC-B2DB-AC4D57BB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Ben Mulingoki</cp:lastModifiedBy>
  <cp:revision>2</cp:revision>
  <dcterms:created xsi:type="dcterms:W3CDTF">2015-01-06T08:35:00Z</dcterms:created>
  <dcterms:modified xsi:type="dcterms:W3CDTF">2015-01-06T08:35:00Z</dcterms:modified>
</cp:coreProperties>
</file>