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472" w:rsidRPr="00F94472" w:rsidRDefault="00F94472" w:rsidP="00F94472">
      <w:pPr>
        <w:jc w:val="center"/>
        <w:rPr>
          <w:rFonts w:ascii="Bookman Old Style" w:hAnsi="Bookman Old Style"/>
          <w:sz w:val="28"/>
          <w:szCs w:val="28"/>
        </w:rPr>
      </w:pPr>
      <w:bookmarkStart w:id="0" w:name="_GoBack"/>
      <w:bookmarkEnd w:id="0"/>
      <w:r w:rsidRPr="00F94472">
        <w:rPr>
          <w:rFonts w:ascii="Bookman Old Style" w:hAnsi="Bookman Old Style"/>
          <w:sz w:val="28"/>
          <w:szCs w:val="28"/>
        </w:rPr>
        <w:t>THE REPUBLIC OF UGANDA</w:t>
      </w:r>
    </w:p>
    <w:p w:rsidR="00F94472" w:rsidRPr="00F94472" w:rsidRDefault="00F94472" w:rsidP="00F94472">
      <w:pPr>
        <w:jc w:val="center"/>
        <w:rPr>
          <w:rFonts w:ascii="Bookman Old Style" w:hAnsi="Bookman Old Style"/>
          <w:b/>
          <w:sz w:val="28"/>
          <w:szCs w:val="28"/>
        </w:rPr>
      </w:pPr>
      <w:r w:rsidRPr="00F94472">
        <w:rPr>
          <w:rFonts w:ascii="Bookman Old Style" w:hAnsi="Bookman Old Style"/>
          <w:b/>
          <w:sz w:val="28"/>
          <w:szCs w:val="28"/>
        </w:rPr>
        <w:t>IN THE HIGH COURT OF UGANDA AT KAMPALA</w:t>
      </w:r>
    </w:p>
    <w:p w:rsidR="00F94472" w:rsidRPr="00F94472" w:rsidRDefault="00F94472" w:rsidP="00F94472">
      <w:pPr>
        <w:jc w:val="center"/>
        <w:rPr>
          <w:rFonts w:ascii="Bookman Old Style" w:hAnsi="Bookman Old Style"/>
          <w:b/>
          <w:sz w:val="28"/>
          <w:szCs w:val="28"/>
        </w:rPr>
      </w:pPr>
      <w:r w:rsidRPr="00F94472">
        <w:rPr>
          <w:rFonts w:ascii="Bookman Old Style" w:hAnsi="Bookman Old Style"/>
          <w:b/>
          <w:sz w:val="28"/>
          <w:szCs w:val="28"/>
        </w:rPr>
        <w:t>(COMMERCIAL DIVISION)</w:t>
      </w:r>
    </w:p>
    <w:p w:rsidR="00F94472" w:rsidRPr="00F94472" w:rsidRDefault="00F94472" w:rsidP="00F94472">
      <w:pPr>
        <w:jc w:val="center"/>
        <w:rPr>
          <w:rFonts w:ascii="Bookman Old Style" w:hAnsi="Bookman Old Style"/>
          <w:b/>
          <w:sz w:val="28"/>
          <w:szCs w:val="28"/>
        </w:rPr>
      </w:pPr>
      <w:r w:rsidRPr="00F94472">
        <w:rPr>
          <w:rFonts w:ascii="Bookman Old Style" w:hAnsi="Bookman Old Style"/>
          <w:b/>
          <w:sz w:val="28"/>
          <w:szCs w:val="28"/>
        </w:rPr>
        <w:t xml:space="preserve">CIVIL SUIT NO. </w:t>
      </w:r>
      <w:r>
        <w:rPr>
          <w:rFonts w:ascii="Bookman Old Style" w:hAnsi="Bookman Old Style"/>
          <w:b/>
          <w:sz w:val="28"/>
          <w:szCs w:val="28"/>
        </w:rPr>
        <w:t>0516 0F</w:t>
      </w:r>
      <w:r w:rsidRPr="00F94472">
        <w:rPr>
          <w:rFonts w:ascii="Bookman Old Style" w:hAnsi="Bookman Old Style"/>
          <w:b/>
          <w:sz w:val="28"/>
          <w:szCs w:val="28"/>
        </w:rPr>
        <w:t xml:space="preserve"> 2012</w:t>
      </w:r>
    </w:p>
    <w:p w:rsidR="00F94472" w:rsidRPr="00F94472" w:rsidRDefault="00F94472" w:rsidP="00F94472">
      <w:pPr>
        <w:rPr>
          <w:rFonts w:ascii="Bookman Old Style" w:hAnsi="Bookman Old Style"/>
          <w:b/>
          <w:sz w:val="28"/>
          <w:szCs w:val="28"/>
        </w:rPr>
      </w:pPr>
      <w:r>
        <w:rPr>
          <w:rFonts w:ascii="Bookman Old Style" w:hAnsi="Bookman Old Style"/>
          <w:b/>
          <w:sz w:val="28"/>
          <w:szCs w:val="28"/>
        </w:rPr>
        <w:t>GUANGZHOU TIGER HEAD BATTERY GROUP CO. LTD:::::::::::::::::::::</w:t>
      </w:r>
      <w:r w:rsidRPr="00F94472">
        <w:rPr>
          <w:rFonts w:ascii="Bookman Old Style" w:hAnsi="Bookman Old Style"/>
          <w:b/>
          <w:sz w:val="28"/>
          <w:szCs w:val="28"/>
        </w:rPr>
        <w:t>::::::::::::::::::::::::::::::::::::::::::::::::::::</w:t>
      </w:r>
      <w:r>
        <w:rPr>
          <w:rFonts w:ascii="Bookman Old Style" w:hAnsi="Bookman Old Style"/>
          <w:b/>
          <w:sz w:val="28"/>
          <w:szCs w:val="28"/>
        </w:rPr>
        <w:t>:</w:t>
      </w:r>
      <w:proofErr w:type="gramStart"/>
      <w:r>
        <w:rPr>
          <w:rFonts w:ascii="Bookman Old Style" w:hAnsi="Bookman Old Style"/>
          <w:b/>
          <w:sz w:val="28"/>
          <w:szCs w:val="28"/>
        </w:rPr>
        <w:t>:</w:t>
      </w:r>
      <w:r w:rsidRPr="00F94472">
        <w:rPr>
          <w:rFonts w:ascii="Bookman Old Style" w:hAnsi="Bookman Old Style"/>
          <w:b/>
          <w:sz w:val="28"/>
          <w:szCs w:val="28"/>
        </w:rPr>
        <w:t>PLAINTIFF</w:t>
      </w:r>
      <w:proofErr w:type="gramEnd"/>
    </w:p>
    <w:p w:rsidR="00F94472" w:rsidRPr="00F94472" w:rsidRDefault="00F94472" w:rsidP="00F94472">
      <w:pPr>
        <w:jc w:val="center"/>
        <w:rPr>
          <w:rFonts w:ascii="Bookman Old Style" w:hAnsi="Bookman Old Style"/>
          <w:b/>
          <w:sz w:val="28"/>
          <w:szCs w:val="28"/>
        </w:rPr>
      </w:pPr>
      <w:r w:rsidRPr="00F94472">
        <w:rPr>
          <w:rFonts w:ascii="Bookman Old Style" w:hAnsi="Bookman Old Style"/>
          <w:b/>
          <w:sz w:val="28"/>
          <w:szCs w:val="28"/>
        </w:rPr>
        <w:t>VERSUS</w:t>
      </w:r>
    </w:p>
    <w:p w:rsidR="00F94472" w:rsidRPr="00F94472" w:rsidRDefault="00F94472" w:rsidP="00F94472">
      <w:pPr>
        <w:rPr>
          <w:rFonts w:ascii="Bookman Old Style" w:hAnsi="Bookman Old Style"/>
          <w:b/>
          <w:sz w:val="28"/>
          <w:szCs w:val="28"/>
        </w:rPr>
      </w:pPr>
      <w:r>
        <w:rPr>
          <w:rFonts w:ascii="Bookman Old Style" w:hAnsi="Bookman Old Style"/>
          <w:b/>
          <w:sz w:val="28"/>
          <w:szCs w:val="28"/>
        </w:rPr>
        <w:t>MILLY NAKANJAKO AND ANOTHER::::</w:t>
      </w:r>
      <w:r w:rsidRPr="00F94472">
        <w:rPr>
          <w:rFonts w:ascii="Bookman Old Style" w:hAnsi="Bookman Old Style"/>
          <w:b/>
          <w:sz w:val="28"/>
          <w:szCs w:val="28"/>
        </w:rPr>
        <w:t>::::::::::::::::::::::::::::::::::::::::::::::::::::::::</w:t>
      </w:r>
      <w:proofErr w:type="gramStart"/>
      <w:r>
        <w:rPr>
          <w:rFonts w:ascii="Bookman Old Style" w:hAnsi="Bookman Old Style"/>
          <w:b/>
          <w:sz w:val="28"/>
          <w:szCs w:val="28"/>
        </w:rPr>
        <w:t>:</w:t>
      </w:r>
      <w:r w:rsidRPr="00F94472">
        <w:rPr>
          <w:rFonts w:ascii="Bookman Old Style" w:hAnsi="Bookman Old Style"/>
          <w:b/>
          <w:sz w:val="28"/>
          <w:szCs w:val="28"/>
        </w:rPr>
        <w:t>DEFENDANTS</w:t>
      </w:r>
      <w:proofErr w:type="gramEnd"/>
    </w:p>
    <w:p w:rsidR="00F94472" w:rsidRPr="00F94472" w:rsidRDefault="00F94472" w:rsidP="00F94472">
      <w:pPr>
        <w:rPr>
          <w:rFonts w:ascii="Bookman Old Style" w:hAnsi="Bookman Old Style"/>
          <w:sz w:val="28"/>
          <w:szCs w:val="28"/>
        </w:rPr>
      </w:pPr>
    </w:p>
    <w:p w:rsidR="00F94472" w:rsidRPr="00F94472" w:rsidRDefault="00F94472" w:rsidP="00F94472">
      <w:pPr>
        <w:jc w:val="center"/>
        <w:rPr>
          <w:rFonts w:ascii="Bookman Old Style" w:hAnsi="Bookman Old Style"/>
          <w:b/>
          <w:sz w:val="28"/>
          <w:szCs w:val="28"/>
        </w:rPr>
      </w:pPr>
      <w:r w:rsidRPr="00F94472">
        <w:rPr>
          <w:rFonts w:ascii="Bookman Old Style" w:hAnsi="Bookman Old Style"/>
          <w:b/>
          <w:sz w:val="28"/>
          <w:szCs w:val="28"/>
        </w:rPr>
        <w:t>BEFORE: - THE HON. MR. JUSTICE HENRY PETER ADONYO</w:t>
      </w:r>
    </w:p>
    <w:p w:rsidR="00F94472" w:rsidRPr="00F94472" w:rsidRDefault="00F94472" w:rsidP="00F94472">
      <w:pPr>
        <w:jc w:val="center"/>
        <w:rPr>
          <w:rFonts w:ascii="Bookman Old Style" w:hAnsi="Bookman Old Style"/>
          <w:b/>
          <w:sz w:val="28"/>
          <w:szCs w:val="28"/>
        </w:rPr>
      </w:pPr>
    </w:p>
    <w:p w:rsidR="00F94472" w:rsidRDefault="00F94472" w:rsidP="00F94472">
      <w:pPr>
        <w:jc w:val="center"/>
        <w:rPr>
          <w:rFonts w:ascii="Bookman Old Style" w:hAnsi="Bookman Old Style"/>
          <w:b/>
          <w:sz w:val="28"/>
          <w:szCs w:val="28"/>
        </w:rPr>
      </w:pPr>
      <w:r w:rsidRPr="00F94472">
        <w:rPr>
          <w:rFonts w:ascii="Bookman Old Style" w:hAnsi="Bookman Old Style"/>
          <w:b/>
          <w:sz w:val="28"/>
          <w:szCs w:val="28"/>
        </w:rPr>
        <w:t>JUDGMENT</w:t>
      </w:r>
    </w:p>
    <w:p w:rsidR="00DB1ADE" w:rsidRPr="00DB1ADE" w:rsidRDefault="00DB1ADE" w:rsidP="00F94472">
      <w:pPr>
        <w:jc w:val="center"/>
        <w:rPr>
          <w:rFonts w:ascii="Bookman Old Style" w:hAnsi="Bookman Old Style"/>
          <w:b/>
          <w:sz w:val="28"/>
          <w:szCs w:val="28"/>
        </w:rPr>
      </w:pPr>
    </w:p>
    <w:p w:rsidR="00DB1ADE" w:rsidRPr="00367DFC" w:rsidRDefault="00367DFC" w:rsidP="00367DFC">
      <w:pPr>
        <w:pStyle w:val="ListParagraph"/>
        <w:numPr>
          <w:ilvl w:val="0"/>
          <w:numId w:val="18"/>
        </w:numPr>
        <w:rPr>
          <w:rFonts w:ascii="Bookman Old Style" w:hAnsi="Bookman Old Style"/>
          <w:b/>
          <w:sz w:val="28"/>
          <w:szCs w:val="28"/>
        </w:rPr>
      </w:pPr>
      <w:r>
        <w:rPr>
          <w:rFonts w:ascii="Bookman Old Style" w:hAnsi="Bookman Old Style"/>
          <w:b/>
          <w:sz w:val="28"/>
          <w:szCs w:val="28"/>
        </w:rPr>
        <w:t>Background</w:t>
      </w:r>
      <w:r w:rsidR="00DB1ADE" w:rsidRPr="00367DFC">
        <w:rPr>
          <w:rFonts w:ascii="Bookman Old Style" w:hAnsi="Bookman Old Style"/>
          <w:b/>
          <w:sz w:val="28"/>
          <w:szCs w:val="28"/>
        </w:rPr>
        <w:t>:</w:t>
      </w:r>
    </w:p>
    <w:p w:rsidR="00DB1ADE" w:rsidRPr="00DB1ADE" w:rsidRDefault="00DB1ADE" w:rsidP="00DB1ADE">
      <w:pPr>
        <w:jc w:val="both"/>
        <w:rPr>
          <w:rFonts w:ascii="Bookman Old Style" w:hAnsi="Bookman Old Style"/>
          <w:sz w:val="28"/>
          <w:szCs w:val="28"/>
        </w:rPr>
      </w:pPr>
      <w:r w:rsidRPr="00DB1ADE">
        <w:rPr>
          <w:rFonts w:ascii="Bookman Old Style" w:hAnsi="Bookman Old Style"/>
          <w:sz w:val="28"/>
          <w:szCs w:val="28"/>
        </w:rPr>
        <w:t>The plaintiff commenced this suit against the 1</w:t>
      </w:r>
      <w:r w:rsidRPr="00DB1ADE">
        <w:rPr>
          <w:rFonts w:ascii="Bookman Old Style" w:hAnsi="Bookman Old Style"/>
          <w:sz w:val="28"/>
          <w:szCs w:val="28"/>
          <w:vertAlign w:val="superscript"/>
        </w:rPr>
        <w:t>st</w:t>
      </w:r>
      <w:r w:rsidRPr="00DB1ADE">
        <w:rPr>
          <w:rFonts w:ascii="Bookman Old Style" w:hAnsi="Bookman Old Style"/>
          <w:sz w:val="28"/>
          <w:szCs w:val="28"/>
        </w:rPr>
        <w:t xml:space="preserve"> Defendant seeking various orders. </w:t>
      </w:r>
      <w:r w:rsidR="00367DFC">
        <w:rPr>
          <w:rFonts w:ascii="Bookman Old Style" w:hAnsi="Bookman Old Style"/>
          <w:sz w:val="28"/>
          <w:szCs w:val="28"/>
        </w:rPr>
        <w:t xml:space="preserve"> </w:t>
      </w:r>
      <w:r w:rsidRPr="00DB1ADE">
        <w:rPr>
          <w:rFonts w:ascii="Bookman Old Style" w:hAnsi="Bookman Old Style"/>
          <w:sz w:val="28"/>
          <w:szCs w:val="28"/>
        </w:rPr>
        <w:t xml:space="preserve"> The plaintiff’s suit against the 2</w:t>
      </w:r>
      <w:r w:rsidRPr="00DB1ADE">
        <w:rPr>
          <w:rFonts w:ascii="Bookman Old Style" w:hAnsi="Bookman Old Style"/>
          <w:sz w:val="28"/>
          <w:szCs w:val="28"/>
          <w:vertAlign w:val="superscript"/>
        </w:rPr>
        <w:t>nd</w:t>
      </w:r>
      <w:r w:rsidRPr="00DB1ADE">
        <w:rPr>
          <w:rFonts w:ascii="Bookman Old Style" w:hAnsi="Bookman Old Style"/>
          <w:sz w:val="28"/>
          <w:szCs w:val="28"/>
        </w:rPr>
        <w:t xml:space="preserve"> </w:t>
      </w:r>
      <w:r w:rsidR="00367DFC" w:rsidRPr="00DB1ADE">
        <w:rPr>
          <w:rFonts w:ascii="Bookman Old Style" w:hAnsi="Bookman Old Style"/>
          <w:sz w:val="28"/>
          <w:szCs w:val="28"/>
        </w:rPr>
        <w:t>Defendant,</w:t>
      </w:r>
      <w:r w:rsidR="00367DFC">
        <w:rPr>
          <w:rFonts w:ascii="Bookman Old Style" w:hAnsi="Bookman Old Style"/>
          <w:sz w:val="28"/>
          <w:szCs w:val="28"/>
        </w:rPr>
        <w:t xml:space="preserve"> the </w:t>
      </w:r>
      <w:r w:rsidRPr="00DB1ADE">
        <w:rPr>
          <w:rFonts w:ascii="Bookman Old Style" w:hAnsi="Bookman Old Style"/>
          <w:sz w:val="28"/>
          <w:szCs w:val="28"/>
        </w:rPr>
        <w:t>U</w:t>
      </w:r>
      <w:r w:rsidR="00367DFC">
        <w:rPr>
          <w:rFonts w:ascii="Bookman Old Style" w:hAnsi="Bookman Old Style"/>
          <w:sz w:val="28"/>
          <w:szCs w:val="28"/>
        </w:rPr>
        <w:t xml:space="preserve">ganda </w:t>
      </w:r>
      <w:r w:rsidRPr="00DB1ADE">
        <w:rPr>
          <w:rFonts w:ascii="Bookman Old Style" w:hAnsi="Bookman Old Style"/>
          <w:sz w:val="28"/>
          <w:szCs w:val="28"/>
        </w:rPr>
        <w:t>R</w:t>
      </w:r>
      <w:r w:rsidR="00367DFC">
        <w:rPr>
          <w:rFonts w:ascii="Bookman Old Style" w:hAnsi="Bookman Old Style"/>
          <w:sz w:val="28"/>
          <w:szCs w:val="28"/>
        </w:rPr>
        <w:t xml:space="preserve">evenue </w:t>
      </w:r>
      <w:r w:rsidRPr="00DB1ADE">
        <w:rPr>
          <w:rFonts w:ascii="Bookman Old Style" w:hAnsi="Bookman Old Style"/>
          <w:sz w:val="28"/>
          <w:szCs w:val="28"/>
        </w:rPr>
        <w:t>A</w:t>
      </w:r>
      <w:r w:rsidR="00367DFC">
        <w:rPr>
          <w:rFonts w:ascii="Bookman Old Style" w:hAnsi="Bookman Old Style"/>
          <w:sz w:val="28"/>
          <w:szCs w:val="28"/>
        </w:rPr>
        <w:t>uthority</w:t>
      </w:r>
      <w:r w:rsidRPr="00DB1ADE">
        <w:rPr>
          <w:rFonts w:ascii="Bookman Old Style" w:hAnsi="Bookman Old Style"/>
          <w:sz w:val="28"/>
          <w:szCs w:val="28"/>
        </w:rPr>
        <w:t xml:space="preserve"> was for consequential orders.</w:t>
      </w:r>
    </w:p>
    <w:p w:rsidR="00DB1ADE" w:rsidRPr="00DB1ADE" w:rsidRDefault="00DB1ADE" w:rsidP="00DB1ADE">
      <w:pPr>
        <w:jc w:val="both"/>
        <w:rPr>
          <w:rFonts w:ascii="Bookman Old Style" w:hAnsi="Bookman Old Style"/>
          <w:sz w:val="28"/>
          <w:szCs w:val="28"/>
        </w:rPr>
      </w:pPr>
      <w:r w:rsidRPr="00DB1ADE">
        <w:rPr>
          <w:rFonts w:ascii="Bookman Old Style" w:hAnsi="Bookman Old Style"/>
          <w:sz w:val="28"/>
          <w:szCs w:val="28"/>
        </w:rPr>
        <w:t>The 1</w:t>
      </w:r>
      <w:r w:rsidRPr="00DB1ADE">
        <w:rPr>
          <w:rFonts w:ascii="Bookman Old Style" w:hAnsi="Bookman Old Style"/>
          <w:sz w:val="28"/>
          <w:szCs w:val="28"/>
          <w:vertAlign w:val="superscript"/>
        </w:rPr>
        <w:t>st</w:t>
      </w:r>
      <w:r w:rsidRPr="00DB1ADE">
        <w:rPr>
          <w:rFonts w:ascii="Bookman Old Style" w:hAnsi="Bookman Old Style"/>
          <w:sz w:val="28"/>
          <w:szCs w:val="28"/>
        </w:rPr>
        <w:t xml:space="preserve"> Defendant did not file defiance in the matter after Service of summons upon her and the Court thereafter set down the matter for formal proof.</w:t>
      </w:r>
    </w:p>
    <w:p w:rsidR="00DB1ADE" w:rsidRDefault="00DB1ADE" w:rsidP="00DB1ADE">
      <w:pPr>
        <w:jc w:val="both"/>
        <w:rPr>
          <w:rFonts w:ascii="Bookman Old Style" w:hAnsi="Bookman Old Style"/>
          <w:sz w:val="28"/>
          <w:szCs w:val="28"/>
        </w:rPr>
      </w:pPr>
      <w:r w:rsidRPr="00DB1ADE">
        <w:rPr>
          <w:rFonts w:ascii="Bookman Old Style" w:hAnsi="Bookman Old Style"/>
          <w:sz w:val="28"/>
          <w:szCs w:val="28"/>
        </w:rPr>
        <w:t>The 2</w:t>
      </w:r>
      <w:r w:rsidRPr="00DB1ADE">
        <w:rPr>
          <w:rFonts w:ascii="Bookman Old Style" w:hAnsi="Bookman Old Style"/>
          <w:sz w:val="28"/>
          <w:szCs w:val="28"/>
          <w:vertAlign w:val="superscript"/>
        </w:rPr>
        <w:t>nd</w:t>
      </w:r>
      <w:r w:rsidRPr="00DB1ADE">
        <w:rPr>
          <w:rFonts w:ascii="Bookman Old Style" w:hAnsi="Bookman Old Style"/>
          <w:sz w:val="28"/>
          <w:szCs w:val="28"/>
        </w:rPr>
        <w:t xml:space="preserve"> Defendant filed a defence but as the suit against it was for consequential orders it undertook to abide by the decree and orders of the court and as such became a nominal defendant and did not call any evidence.</w:t>
      </w:r>
    </w:p>
    <w:p w:rsidR="00367DFC" w:rsidRPr="00DB1ADE" w:rsidRDefault="00367DFC" w:rsidP="00367DFC">
      <w:pPr>
        <w:jc w:val="both"/>
        <w:rPr>
          <w:rFonts w:ascii="Bookman Old Style" w:hAnsi="Bookman Old Style"/>
          <w:sz w:val="28"/>
          <w:szCs w:val="28"/>
        </w:rPr>
      </w:pPr>
      <w:r w:rsidRPr="00DB1ADE">
        <w:rPr>
          <w:rFonts w:ascii="Bookman Old Style" w:hAnsi="Bookman Old Style"/>
          <w:sz w:val="28"/>
          <w:szCs w:val="28"/>
        </w:rPr>
        <w:lastRenderedPageBreak/>
        <w:t>The plaintiff filed a scheduling memorandum with various documents and thereafter filed a witness statement sworn by Mr. Bob Kabonero. The said witness appeared in Court on 13</w:t>
      </w:r>
      <w:r w:rsidRPr="00DB1ADE">
        <w:rPr>
          <w:rFonts w:ascii="Bookman Old Style" w:hAnsi="Bookman Old Style"/>
          <w:sz w:val="28"/>
          <w:szCs w:val="28"/>
          <w:vertAlign w:val="superscript"/>
        </w:rPr>
        <w:t>th</w:t>
      </w:r>
      <w:r w:rsidRPr="00DB1ADE">
        <w:rPr>
          <w:rFonts w:ascii="Bookman Old Style" w:hAnsi="Bookman Old Style"/>
          <w:sz w:val="28"/>
          <w:szCs w:val="28"/>
        </w:rPr>
        <w:t xml:space="preserve"> March 2014 and confirmed the content of his witness statement. The witness also tendered the documents in the scheduling memorandum as exhibits.</w:t>
      </w:r>
    </w:p>
    <w:p w:rsidR="00367DFC" w:rsidRDefault="00367DFC" w:rsidP="00DB1ADE">
      <w:pPr>
        <w:jc w:val="both"/>
        <w:rPr>
          <w:rFonts w:ascii="Bookman Old Style" w:hAnsi="Bookman Old Style"/>
          <w:sz w:val="28"/>
          <w:szCs w:val="28"/>
        </w:rPr>
      </w:pPr>
    </w:p>
    <w:p w:rsidR="00367DFC" w:rsidRPr="00367DFC" w:rsidRDefault="00367DFC" w:rsidP="00367DFC">
      <w:pPr>
        <w:pStyle w:val="ListParagraph"/>
        <w:jc w:val="both"/>
        <w:rPr>
          <w:rFonts w:ascii="Bookman Old Style" w:hAnsi="Bookman Old Style"/>
          <w:b/>
          <w:sz w:val="28"/>
          <w:szCs w:val="28"/>
        </w:rPr>
      </w:pPr>
      <w:r w:rsidRPr="00367DFC">
        <w:rPr>
          <w:rFonts w:ascii="Bookman Old Style" w:hAnsi="Bookman Old Style"/>
          <w:b/>
          <w:sz w:val="28"/>
          <w:szCs w:val="28"/>
        </w:rPr>
        <w:t>2: Plaintiff’s Case</w:t>
      </w:r>
    </w:p>
    <w:p w:rsidR="00DB1ADE" w:rsidRPr="00DB1ADE" w:rsidRDefault="00DB1ADE" w:rsidP="00DB1ADE">
      <w:pPr>
        <w:jc w:val="both"/>
        <w:rPr>
          <w:rFonts w:ascii="Bookman Old Style" w:hAnsi="Bookman Old Style"/>
          <w:sz w:val="28"/>
          <w:szCs w:val="28"/>
        </w:rPr>
      </w:pPr>
      <w:r w:rsidRPr="00DB1ADE">
        <w:rPr>
          <w:rFonts w:ascii="Bookman Old Style" w:hAnsi="Bookman Old Style"/>
          <w:sz w:val="28"/>
          <w:szCs w:val="28"/>
        </w:rPr>
        <w:t xml:space="preserve">The plaintiff </w:t>
      </w:r>
      <w:r w:rsidR="00721F53">
        <w:rPr>
          <w:rFonts w:ascii="Bookman Old Style" w:hAnsi="Bookman Old Style"/>
          <w:sz w:val="28"/>
          <w:szCs w:val="28"/>
        </w:rPr>
        <w:t>is stated to have</w:t>
      </w:r>
      <w:r w:rsidRPr="00DB1ADE">
        <w:rPr>
          <w:rFonts w:ascii="Bookman Old Style" w:hAnsi="Bookman Old Style"/>
          <w:sz w:val="28"/>
          <w:szCs w:val="28"/>
        </w:rPr>
        <w:t xml:space="preserve"> at all material times since 11</w:t>
      </w:r>
      <w:r w:rsidRPr="00DB1ADE">
        <w:rPr>
          <w:rFonts w:ascii="Bookman Old Style" w:hAnsi="Bookman Old Style"/>
          <w:sz w:val="28"/>
          <w:szCs w:val="28"/>
          <w:vertAlign w:val="superscript"/>
        </w:rPr>
        <w:t>th</w:t>
      </w:r>
      <w:r w:rsidRPr="00DB1ADE">
        <w:rPr>
          <w:rFonts w:ascii="Bookman Old Style" w:hAnsi="Bookman Old Style"/>
          <w:sz w:val="28"/>
          <w:szCs w:val="28"/>
        </w:rPr>
        <w:t xml:space="preserve"> November 2007</w:t>
      </w:r>
      <w:r w:rsidR="00721F53">
        <w:rPr>
          <w:rFonts w:ascii="Bookman Old Style" w:hAnsi="Bookman Old Style"/>
          <w:sz w:val="28"/>
          <w:szCs w:val="28"/>
        </w:rPr>
        <w:t xml:space="preserve">, </w:t>
      </w:r>
      <w:r w:rsidRPr="00DB1ADE">
        <w:rPr>
          <w:rFonts w:ascii="Bookman Old Style" w:hAnsi="Bookman Old Style"/>
          <w:sz w:val="28"/>
          <w:szCs w:val="28"/>
        </w:rPr>
        <w:t xml:space="preserve"> th</w:t>
      </w:r>
      <w:r w:rsidR="00721F53">
        <w:rPr>
          <w:rFonts w:ascii="Bookman Old Style" w:hAnsi="Bookman Old Style"/>
          <w:sz w:val="28"/>
          <w:szCs w:val="28"/>
        </w:rPr>
        <w:t>e registered user in Uganda of Registered Trade M</w:t>
      </w:r>
      <w:r w:rsidRPr="00DB1ADE">
        <w:rPr>
          <w:rFonts w:ascii="Bookman Old Style" w:hAnsi="Bookman Old Style"/>
          <w:sz w:val="28"/>
          <w:szCs w:val="28"/>
        </w:rPr>
        <w:t>ark No. 19462 consisting of the words</w:t>
      </w:r>
      <w:r w:rsidR="00721F53">
        <w:rPr>
          <w:rFonts w:ascii="Bookman Old Style" w:hAnsi="Bookman Old Style"/>
          <w:sz w:val="28"/>
          <w:szCs w:val="28"/>
        </w:rPr>
        <w:t xml:space="preserve"> ‘’ Tiger Head’’ registered in Class 9, P</w:t>
      </w:r>
      <w:r w:rsidRPr="00DB1ADE">
        <w:rPr>
          <w:rFonts w:ascii="Bookman Old Style" w:hAnsi="Bookman Old Style"/>
          <w:sz w:val="28"/>
          <w:szCs w:val="28"/>
        </w:rPr>
        <w:t>art A of the Trade Marks Register</w:t>
      </w:r>
      <w:r w:rsidR="00721F53">
        <w:rPr>
          <w:rFonts w:ascii="Bookman Old Style" w:hAnsi="Bookman Old Style"/>
          <w:sz w:val="28"/>
          <w:szCs w:val="28"/>
        </w:rPr>
        <w:t xml:space="preserve">. </w:t>
      </w:r>
      <w:r w:rsidRPr="00DB1ADE">
        <w:rPr>
          <w:rFonts w:ascii="Bookman Old Style" w:hAnsi="Bookman Old Style"/>
          <w:sz w:val="28"/>
          <w:szCs w:val="28"/>
        </w:rPr>
        <w:t xml:space="preserve"> </w:t>
      </w:r>
      <w:r w:rsidR="00343BD9">
        <w:rPr>
          <w:rFonts w:ascii="Bookman Old Style" w:hAnsi="Bookman Old Style"/>
          <w:sz w:val="28"/>
          <w:szCs w:val="28"/>
        </w:rPr>
        <w:t>Further that t</w:t>
      </w:r>
      <w:r w:rsidRPr="00DB1ADE">
        <w:rPr>
          <w:rFonts w:ascii="Bookman Old Style" w:hAnsi="Bookman Old Style"/>
          <w:sz w:val="28"/>
          <w:szCs w:val="28"/>
        </w:rPr>
        <w:t xml:space="preserve">he plaintiff has at all times traded in the batteries under the name ‘’ Tiger Head’ packed in red, blue and white layout in Uganda and the ‘TIGER HEAD’ name has been widely known in the general public throughout Uganda as signifying the plaintiff’s </w:t>
      </w:r>
      <w:r w:rsidR="00343BD9">
        <w:rPr>
          <w:rFonts w:ascii="Bookman Old Style" w:hAnsi="Bookman Old Style"/>
          <w:sz w:val="28"/>
          <w:szCs w:val="28"/>
        </w:rPr>
        <w:t>batteries, and the plaintiff had</w:t>
      </w:r>
      <w:r w:rsidRPr="00DB1ADE">
        <w:rPr>
          <w:rFonts w:ascii="Bookman Old Style" w:hAnsi="Bookman Old Style"/>
          <w:sz w:val="28"/>
          <w:szCs w:val="28"/>
        </w:rPr>
        <w:t xml:space="preserve"> acquired a substantial reputation and good will in and by use of the same name and mark.</w:t>
      </w:r>
    </w:p>
    <w:p w:rsidR="00DB1ADE" w:rsidRPr="00DB1ADE" w:rsidRDefault="00DB1ADE" w:rsidP="00DB1ADE">
      <w:pPr>
        <w:jc w:val="both"/>
        <w:rPr>
          <w:rFonts w:ascii="Bookman Old Style" w:hAnsi="Bookman Old Style"/>
          <w:sz w:val="28"/>
          <w:szCs w:val="28"/>
        </w:rPr>
      </w:pPr>
      <w:r w:rsidRPr="00DB1ADE">
        <w:rPr>
          <w:rFonts w:ascii="Bookman Old Style" w:hAnsi="Bookman Old Style"/>
          <w:sz w:val="28"/>
          <w:szCs w:val="28"/>
        </w:rPr>
        <w:t>It is the plaintiff’s case that the 1</w:t>
      </w:r>
      <w:r w:rsidRPr="00DB1ADE">
        <w:rPr>
          <w:rFonts w:ascii="Bookman Old Style" w:hAnsi="Bookman Old Style"/>
          <w:sz w:val="28"/>
          <w:szCs w:val="28"/>
          <w:vertAlign w:val="superscript"/>
        </w:rPr>
        <w:t>st</w:t>
      </w:r>
      <w:r w:rsidRPr="00DB1ADE">
        <w:rPr>
          <w:rFonts w:ascii="Bookman Old Style" w:hAnsi="Bookman Old Style"/>
          <w:sz w:val="28"/>
          <w:szCs w:val="28"/>
        </w:rPr>
        <w:t xml:space="preserve"> Defendant </w:t>
      </w:r>
      <w:r w:rsidR="00343BD9">
        <w:rPr>
          <w:rFonts w:ascii="Bookman Old Style" w:hAnsi="Bookman Old Style"/>
          <w:sz w:val="28"/>
          <w:szCs w:val="28"/>
        </w:rPr>
        <w:t>did</w:t>
      </w:r>
      <w:r w:rsidRPr="00DB1ADE">
        <w:rPr>
          <w:rFonts w:ascii="Bookman Old Style" w:hAnsi="Bookman Old Style"/>
          <w:sz w:val="28"/>
          <w:szCs w:val="28"/>
        </w:rPr>
        <w:t xml:space="preserve"> infringed the said registered trade mark and ha</w:t>
      </w:r>
      <w:r w:rsidR="00343BD9">
        <w:rPr>
          <w:rFonts w:ascii="Bookman Old Style" w:hAnsi="Bookman Old Style"/>
          <w:sz w:val="28"/>
          <w:szCs w:val="28"/>
        </w:rPr>
        <w:t>d</w:t>
      </w:r>
      <w:r w:rsidRPr="00DB1ADE">
        <w:rPr>
          <w:rFonts w:ascii="Bookman Old Style" w:hAnsi="Bookman Old Style"/>
          <w:sz w:val="28"/>
          <w:szCs w:val="28"/>
        </w:rPr>
        <w:t xml:space="preserve"> wrongfully imported into the country for sale and passed off’’ Tiger Head’’ batteries not being of the plaintiff’s manufacture as those of the plaintiff.</w:t>
      </w:r>
    </w:p>
    <w:p w:rsidR="00DB1ADE" w:rsidRPr="00DB1ADE" w:rsidRDefault="00343BD9" w:rsidP="00DB1ADE">
      <w:pPr>
        <w:jc w:val="both"/>
        <w:rPr>
          <w:rFonts w:ascii="Bookman Old Style" w:hAnsi="Bookman Old Style"/>
          <w:sz w:val="28"/>
          <w:szCs w:val="28"/>
        </w:rPr>
      </w:pPr>
      <w:r>
        <w:rPr>
          <w:rFonts w:ascii="Bookman Old Style" w:hAnsi="Bookman Old Style"/>
          <w:sz w:val="28"/>
          <w:szCs w:val="28"/>
        </w:rPr>
        <w:t>This was said to have been manifested b</w:t>
      </w:r>
      <w:r w:rsidR="00DB1ADE" w:rsidRPr="00DB1ADE">
        <w:rPr>
          <w:rFonts w:ascii="Bookman Old Style" w:hAnsi="Bookman Old Style"/>
          <w:sz w:val="28"/>
          <w:szCs w:val="28"/>
        </w:rPr>
        <w:t>y</w:t>
      </w:r>
      <w:r>
        <w:rPr>
          <w:rFonts w:ascii="Bookman Old Style" w:hAnsi="Bookman Old Style"/>
          <w:sz w:val="28"/>
          <w:szCs w:val="28"/>
        </w:rPr>
        <w:t xml:space="preserve"> a</w:t>
      </w:r>
      <w:r w:rsidR="00DB1ADE" w:rsidRPr="00DB1ADE">
        <w:rPr>
          <w:rFonts w:ascii="Bookman Old Style" w:hAnsi="Bookman Old Style"/>
          <w:sz w:val="28"/>
          <w:szCs w:val="28"/>
        </w:rPr>
        <w:t xml:space="preserve"> bill of lading dated 28</w:t>
      </w:r>
      <w:r w:rsidR="00DB1ADE" w:rsidRPr="00DB1ADE">
        <w:rPr>
          <w:rFonts w:ascii="Bookman Old Style" w:hAnsi="Bookman Old Style"/>
          <w:sz w:val="28"/>
          <w:szCs w:val="28"/>
          <w:vertAlign w:val="superscript"/>
        </w:rPr>
        <w:t>th</w:t>
      </w:r>
      <w:r w:rsidR="00DB1ADE" w:rsidRPr="00DB1ADE">
        <w:rPr>
          <w:rFonts w:ascii="Bookman Old Style" w:hAnsi="Bookman Old Style"/>
          <w:sz w:val="28"/>
          <w:szCs w:val="28"/>
        </w:rPr>
        <w:t xml:space="preserve"> September 2012 </w:t>
      </w:r>
      <w:r>
        <w:rPr>
          <w:rFonts w:ascii="Bookman Old Style" w:hAnsi="Bookman Old Style"/>
          <w:sz w:val="28"/>
          <w:szCs w:val="28"/>
        </w:rPr>
        <w:t>coupled with</w:t>
      </w:r>
      <w:r w:rsidR="00DB1ADE" w:rsidRPr="00DB1ADE">
        <w:rPr>
          <w:rFonts w:ascii="Bookman Old Style" w:hAnsi="Bookman Old Style"/>
          <w:sz w:val="28"/>
          <w:szCs w:val="28"/>
        </w:rPr>
        <w:t xml:space="preserve"> customs declarations and verification documents</w:t>
      </w:r>
      <w:r>
        <w:rPr>
          <w:rFonts w:ascii="Bookman Old Style" w:hAnsi="Bookman Old Style"/>
          <w:sz w:val="28"/>
          <w:szCs w:val="28"/>
        </w:rPr>
        <w:t xml:space="preserve">. These are </w:t>
      </w:r>
      <w:r w:rsidR="00DB1ADE" w:rsidRPr="00DB1ADE">
        <w:rPr>
          <w:rFonts w:ascii="Bookman Old Style" w:hAnsi="Bookman Old Style"/>
          <w:sz w:val="28"/>
          <w:szCs w:val="28"/>
        </w:rPr>
        <w:t>Exhibit P</w:t>
      </w:r>
      <w:r w:rsidR="00DB1ADE">
        <w:rPr>
          <w:rFonts w:ascii="Bookman Old Style" w:hAnsi="Bookman Old Style"/>
          <w:sz w:val="28"/>
          <w:szCs w:val="28"/>
        </w:rPr>
        <w:t xml:space="preserve">. </w:t>
      </w:r>
      <w:r w:rsidR="00DB1ADE" w:rsidRPr="00DB1ADE">
        <w:rPr>
          <w:rFonts w:ascii="Bookman Old Style" w:hAnsi="Bookman Old Style"/>
          <w:sz w:val="28"/>
          <w:szCs w:val="28"/>
        </w:rPr>
        <w:t>E</w:t>
      </w:r>
      <w:r w:rsidR="00DB1ADE">
        <w:rPr>
          <w:rFonts w:ascii="Bookman Old Style" w:hAnsi="Bookman Old Style"/>
          <w:sz w:val="28"/>
          <w:szCs w:val="28"/>
        </w:rPr>
        <w:t xml:space="preserve">x. </w:t>
      </w:r>
      <w:r>
        <w:rPr>
          <w:rFonts w:ascii="Bookman Old Style" w:hAnsi="Bookman Old Style"/>
          <w:sz w:val="28"/>
          <w:szCs w:val="28"/>
        </w:rPr>
        <w:t>3, pages 7-9 of the Scheduling Memorandum. That the said documents were used by the</w:t>
      </w:r>
      <w:r w:rsidR="00DB1ADE" w:rsidRPr="00DB1ADE">
        <w:rPr>
          <w:rFonts w:ascii="Bookman Old Style" w:hAnsi="Bookman Old Style"/>
          <w:sz w:val="28"/>
          <w:szCs w:val="28"/>
        </w:rPr>
        <w:t xml:space="preserve"> 1</w:t>
      </w:r>
      <w:r w:rsidR="00DB1ADE" w:rsidRPr="00DB1ADE">
        <w:rPr>
          <w:rFonts w:ascii="Bookman Old Style" w:hAnsi="Bookman Old Style"/>
          <w:sz w:val="28"/>
          <w:szCs w:val="28"/>
          <w:vertAlign w:val="superscript"/>
        </w:rPr>
        <w:t>st</w:t>
      </w:r>
      <w:r w:rsidR="00DB1ADE" w:rsidRPr="00DB1ADE">
        <w:rPr>
          <w:rFonts w:ascii="Bookman Old Style" w:hAnsi="Bookman Old Style"/>
          <w:sz w:val="28"/>
          <w:szCs w:val="28"/>
        </w:rPr>
        <w:t xml:space="preserve"> Defendant </w:t>
      </w:r>
      <w:r>
        <w:rPr>
          <w:rFonts w:ascii="Bookman Old Style" w:hAnsi="Bookman Old Style"/>
          <w:sz w:val="28"/>
          <w:szCs w:val="28"/>
        </w:rPr>
        <w:t xml:space="preserve">who </w:t>
      </w:r>
      <w:r w:rsidR="00DB1ADE" w:rsidRPr="00DB1ADE">
        <w:rPr>
          <w:rFonts w:ascii="Bookman Old Style" w:hAnsi="Bookman Old Style"/>
          <w:sz w:val="28"/>
          <w:szCs w:val="28"/>
        </w:rPr>
        <w:t xml:space="preserve">imported two (or more) consignments under entry Numbers C757 and C761 each of 1110 cartons containing 24 dozens of “Tiger Head” batteries not being of the plaintiff’s manufacture with the destination declared as Uganda. </w:t>
      </w:r>
    </w:p>
    <w:p w:rsidR="00DB1ADE" w:rsidRPr="00DB1ADE" w:rsidRDefault="00DB1ADE" w:rsidP="00DB1ADE">
      <w:pPr>
        <w:jc w:val="both"/>
        <w:rPr>
          <w:rFonts w:ascii="Bookman Old Style" w:hAnsi="Bookman Old Style"/>
          <w:sz w:val="28"/>
          <w:szCs w:val="28"/>
        </w:rPr>
      </w:pPr>
    </w:p>
    <w:p w:rsidR="00DB1ADE" w:rsidRPr="00DB1ADE" w:rsidRDefault="00FD15E5" w:rsidP="00DB1ADE">
      <w:pPr>
        <w:jc w:val="both"/>
        <w:rPr>
          <w:rFonts w:ascii="Bookman Old Style" w:hAnsi="Bookman Old Style"/>
          <w:sz w:val="28"/>
          <w:szCs w:val="28"/>
        </w:rPr>
      </w:pPr>
      <w:r>
        <w:rPr>
          <w:rFonts w:ascii="Bookman Old Style" w:hAnsi="Bookman Old Style"/>
          <w:sz w:val="28"/>
          <w:szCs w:val="28"/>
        </w:rPr>
        <w:lastRenderedPageBreak/>
        <w:t>That the</w:t>
      </w:r>
      <w:r w:rsidR="00DB1ADE" w:rsidRPr="00DB1ADE">
        <w:rPr>
          <w:rFonts w:ascii="Bookman Old Style" w:hAnsi="Bookman Old Style"/>
          <w:sz w:val="28"/>
          <w:szCs w:val="28"/>
        </w:rPr>
        <w:t xml:space="preserve"> goods that were imported into Uganda by the 1</w:t>
      </w:r>
      <w:r w:rsidR="00DB1ADE" w:rsidRPr="00DB1ADE">
        <w:rPr>
          <w:rFonts w:ascii="Bookman Old Style" w:hAnsi="Bookman Old Style"/>
          <w:sz w:val="28"/>
          <w:szCs w:val="28"/>
          <w:vertAlign w:val="superscript"/>
        </w:rPr>
        <w:t>st</w:t>
      </w:r>
      <w:r w:rsidR="00DB1ADE" w:rsidRPr="00DB1ADE">
        <w:rPr>
          <w:rFonts w:ascii="Bookman Old Style" w:hAnsi="Bookman Old Style"/>
          <w:sz w:val="28"/>
          <w:szCs w:val="28"/>
        </w:rPr>
        <w:t xml:space="preserve"> Defendant </w:t>
      </w:r>
      <w:r>
        <w:rPr>
          <w:rFonts w:ascii="Bookman Old Style" w:hAnsi="Bookman Old Style"/>
          <w:sz w:val="28"/>
          <w:szCs w:val="28"/>
        </w:rPr>
        <w:t>we</w:t>
      </w:r>
      <w:r w:rsidR="00DB1ADE" w:rsidRPr="00DB1ADE">
        <w:rPr>
          <w:rFonts w:ascii="Bookman Old Style" w:hAnsi="Bookman Old Style"/>
          <w:sz w:val="28"/>
          <w:szCs w:val="28"/>
        </w:rPr>
        <w:t xml:space="preserve">re described as Tiger Head Battery cells and </w:t>
      </w:r>
      <w:r>
        <w:rPr>
          <w:rFonts w:ascii="Bookman Old Style" w:hAnsi="Bookman Old Style"/>
          <w:sz w:val="28"/>
          <w:szCs w:val="28"/>
        </w:rPr>
        <w:t xml:space="preserve">were and </w:t>
      </w:r>
      <w:r w:rsidR="00DB1ADE" w:rsidRPr="00DB1ADE">
        <w:rPr>
          <w:rFonts w:ascii="Bookman Old Style" w:hAnsi="Bookman Old Style"/>
          <w:sz w:val="28"/>
          <w:szCs w:val="28"/>
        </w:rPr>
        <w:t xml:space="preserve">are deceptively similar to those that are manufactured by the plaintiff. </w:t>
      </w:r>
      <w:proofErr w:type="gramStart"/>
      <w:r>
        <w:rPr>
          <w:rFonts w:ascii="Bookman Old Style" w:hAnsi="Bookman Old Style"/>
          <w:sz w:val="28"/>
          <w:szCs w:val="28"/>
        </w:rPr>
        <w:t>That the said</w:t>
      </w:r>
      <w:r w:rsidR="00DB1ADE" w:rsidRPr="00DB1ADE">
        <w:rPr>
          <w:rFonts w:ascii="Bookman Old Style" w:hAnsi="Bookman Old Style"/>
          <w:sz w:val="28"/>
          <w:szCs w:val="28"/>
        </w:rPr>
        <w:t xml:space="preserve"> goods</w:t>
      </w:r>
      <w:r>
        <w:rPr>
          <w:rFonts w:ascii="Bookman Old Style" w:hAnsi="Bookman Old Style"/>
          <w:sz w:val="28"/>
          <w:szCs w:val="28"/>
        </w:rPr>
        <w:t>,</w:t>
      </w:r>
      <w:r w:rsidR="00DB1ADE" w:rsidRPr="00DB1ADE">
        <w:rPr>
          <w:rFonts w:ascii="Bookman Old Style" w:hAnsi="Bookman Old Style"/>
          <w:sz w:val="28"/>
          <w:szCs w:val="28"/>
        </w:rPr>
        <w:t xml:space="preserve"> </w:t>
      </w:r>
      <w:r>
        <w:rPr>
          <w:rFonts w:ascii="Bookman Old Style" w:hAnsi="Bookman Old Style"/>
          <w:sz w:val="28"/>
          <w:szCs w:val="28"/>
        </w:rPr>
        <w:t xml:space="preserve">which </w:t>
      </w:r>
      <w:r w:rsidR="00DB1ADE" w:rsidRPr="00DB1ADE">
        <w:rPr>
          <w:rFonts w:ascii="Bookman Old Style" w:hAnsi="Bookman Old Style"/>
          <w:sz w:val="28"/>
          <w:szCs w:val="28"/>
        </w:rPr>
        <w:t>are the subject</w:t>
      </w:r>
      <w:r w:rsidR="00DB1ADE">
        <w:rPr>
          <w:rFonts w:ascii="Bookman Old Style" w:hAnsi="Bookman Old Style"/>
          <w:sz w:val="28"/>
          <w:szCs w:val="28"/>
        </w:rPr>
        <w:t xml:space="preserve"> </w:t>
      </w:r>
      <w:r w:rsidR="00DB1ADE" w:rsidRPr="00DB1ADE">
        <w:rPr>
          <w:rFonts w:ascii="Bookman Old Style" w:hAnsi="Bookman Old Style"/>
          <w:sz w:val="28"/>
          <w:szCs w:val="28"/>
        </w:rPr>
        <w:t>of the suit</w:t>
      </w:r>
      <w:r>
        <w:rPr>
          <w:rFonts w:ascii="Bookman Old Style" w:hAnsi="Bookman Old Style"/>
          <w:sz w:val="28"/>
          <w:szCs w:val="28"/>
        </w:rPr>
        <w:t xml:space="preserve">, </w:t>
      </w:r>
      <w:r w:rsidRPr="00DB1ADE">
        <w:rPr>
          <w:rFonts w:ascii="Bookman Old Style" w:hAnsi="Bookman Old Style"/>
          <w:sz w:val="28"/>
          <w:szCs w:val="28"/>
        </w:rPr>
        <w:t>are</w:t>
      </w:r>
      <w:r>
        <w:rPr>
          <w:rFonts w:ascii="Bookman Old Style" w:hAnsi="Bookman Old Style"/>
          <w:sz w:val="28"/>
          <w:szCs w:val="28"/>
        </w:rPr>
        <w:t xml:space="preserve"> </w:t>
      </w:r>
      <w:r w:rsidR="00DB1ADE" w:rsidRPr="00DB1ADE">
        <w:rPr>
          <w:rFonts w:ascii="Bookman Old Style" w:hAnsi="Bookman Old Style"/>
          <w:sz w:val="28"/>
          <w:szCs w:val="28"/>
        </w:rPr>
        <w:t>currently in the hands of the 2</w:t>
      </w:r>
      <w:r w:rsidR="00DB1ADE" w:rsidRPr="00DB1ADE">
        <w:rPr>
          <w:rFonts w:ascii="Bookman Old Style" w:hAnsi="Bookman Old Style"/>
          <w:sz w:val="28"/>
          <w:szCs w:val="28"/>
          <w:vertAlign w:val="superscript"/>
        </w:rPr>
        <w:t>nd</w:t>
      </w:r>
      <w:r w:rsidR="00DB1ADE" w:rsidRPr="00DB1ADE">
        <w:rPr>
          <w:rFonts w:ascii="Bookman Old Style" w:hAnsi="Bookman Old Style"/>
          <w:sz w:val="28"/>
          <w:szCs w:val="28"/>
        </w:rPr>
        <w:t xml:space="preserve"> Defendant.</w:t>
      </w:r>
      <w:proofErr w:type="gramEnd"/>
    </w:p>
    <w:p w:rsidR="00DB1ADE" w:rsidRPr="00DB1ADE" w:rsidRDefault="00FD15E5" w:rsidP="00DB1ADE">
      <w:pPr>
        <w:jc w:val="both"/>
        <w:rPr>
          <w:rFonts w:ascii="Bookman Old Style" w:hAnsi="Bookman Old Style"/>
          <w:sz w:val="28"/>
          <w:szCs w:val="28"/>
        </w:rPr>
      </w:pPr>
      <w:r>
        <w:rPr>
          <w:rFonts w:ascii="Bookman Old Style" w:hAnsi="Bookman Old Style"/>
          <w:sz w:val="28"/>
          <w:szCs w:val="28"/>
        </w:rPr>
        <w:t>It is t</w:t>
      </w:r>
      <w:r w:rsidR="00DB1ADE" w:rsidRPr="00DB1ADE">
        <w:rPr>
          <w:rFonts w:ascii="Bookman Old Style" w:hAnsi="Bookman Old Style"/>
          <w:sz w:val="28"/>
          <w:szCs w:val="28"/>
        </w:rPr>
        <w:t>he plaintiff</w:t>
      </w:r>
      <w:r>
        <w:rPr>
          <w:rFonts w:ascii="Bookman Old Style" w:hAnsi="Bookman Old Style"/>
          <w:sz w:val="28"/>
          <w:szCs w:val="28"/>
        </w:rPr>
        <w:t xml:space="preserve"> contention that it had </w:t>
      </w:r>
      <w:r w:rsidRPr="00DB1ADE">
        <w:rPr>
          <w:rFonts w:ascii="Bookman Old Style" w:hAnsi="Bookman Old Style"/>
          <w:sz w:val="28"/>
          <w:szCs w:val="28"/>
        </w:rPr>
        <w:t>invested</w:t>
      </w:r>
      <w:r w:rsidR="00DB1ADE" w:rsidRPr="00DB1ADE">
        <w:rPr>
          <w:rFonts w:ascii="Bookman Old Style" w:hAnsi="Bookman Old Style"/>
          <w:sz w:val="28"/>
          <w:szCs w:val="28"/>
        </w:rPr>
        <w:t xml:space="preserve"> heavily in creating a reputation for the “Tiger head” name and mark and the 1</w:t>
      </w:r>
      <w:r w:rsidR="00DB1ADE" w:rsidRPr="00DB1ADE">
        <w:rPr>
          <w:rFonts w:ascii="Bookman Old Style" w:hAnsi="Bookman Old Style"/>
          <w:sz w:val="28"/>
          <w:szCs w:val="28"/>
          <w:vertAlign w:val="superscript"/>
        </w:rPr>
        <w:t>st</w:t>
      </w:r>
      <w:r w:rsidR="00DB1ADE" w:rsidRPr="00DB1ADE">
        <w:rPr>
          <w:rFonts w:ascii="Bookman Old Style" w:hAnsi="Bookman Old Style"/>
          <w:sz w:val="28"/>
          <w:szCs w:val="28"/>
        </w:rPr>
        <w:t xml:space="preserve"> Defendant </w:t>
      </w:r>
      <w:r>
        <w:rPr>
          <w:rFonts w:ascii="Bookman Old Style" w:hAnsi="Bookman Old Style"/>
          <w:sz w:val="28"/>
          <w:szCs w:val="28"/>
        </w:rPr>
        <w:t>rode</w:t>
      </w:r>
      <w:r w:rsidR="00DB1ADE" w:rsidRPr="00DB1ADE">
        <w:rPr>
          <w:rFonts w:ascii="Bookman Old Style" w:hAnsi="Bookman Old Style"/>
          <w:sz w:val="28"/>
          <w:szCs w:val="28"/>
        </w:rPr>
        <w:t xml:space="preserve"> on th</w:t>
      </w:r>
      <w:r>
        <w:rPr>
          <w:rFonts w:ascii="Bookman Old Style" w:hAnsi="Bookman Old Style"/>
          <w:sz w:val="28"/>
          <w:szCs w:val="28"/>
        </w:rPr>
        <w:t>at</w:t>
      </w:r>
      <w:r w:rsidR="00DB1ADE" w:rsidRPr="00DB1ADE">
        <w:rPr>
          <w:rFonts w:ascii="Bookman Old Style" w:hAnsi="Bookman Old Style"/>
          <w:sz w:val="28"/>
          <w:szCs w:val="28"/>
        </w:rPr>
        <w:t xml:space="preserve"> reputation</w:t>
      </w:r>
      <w:r>
        <w:rPr>
          <w:rFonts w:ascii="Bookman Old Style" w:hAnsi="Bookman Old Style"/>
          <w:sz w:val="28"/>
          <w:szCs w:val="28"/>
        </w:rPr>
        <w:t xml:space="preserve"> for a profit without permission. </w:t>
      </w:r>
      <w:r w:rsidR="00DB1ADE" w:rsidRPr="00DB1ADE">
        <w:rPr>
          <w:rFonts w:ascii="Bookman Old Style" w:hAnsi="Bookman Old Style"/>
          <w:sz w:val="28"/>
          <w:szCs w:val="28"/>
        </w:rPr>
        <w:t xml:space="preserve"> </w:t>
      </w:r>
      <w:r>
        <w:rPr>
          <w:rFonts w:ascii="Bookman Old Style" w:hAnsi="Bookman Old Style"/>
          <w:sz w:val="28"/>
          <w:szCs w:val="28"/>
        </w:rPr>
        <w:t>Additionally, it was the contention of the plaintiff that the goods described as “</w:t>
      </w:r>
      <w:r w:rsidR="00DB1ADE" w:rsidRPr="00DB1ADE">
        <w:rPr>
          <w:rFonts w:ascii="Bookman Old Style" w:hAnsi="Bookman Old Style"/>
          <w:sz w:val="28"/>
          <w:szCs w:val="28"/>
        </w:rPr>
        <w:t>Tiger Head</w:t>
      </w:r>
      <w:r>
        <w:rPr>
          <w:rFonts w:ascii="Bookman Old Style" w:hAnsi="Bookman Old Style"/>
          <w:sz w:val="28"/>
          <w:szCs w:val="28"/>
        </w:rPr>
        <w:t>”</w:t>
      </w:r>
      <w:r w:rsidR="00DB1ADE" w:rsidRPr="00DB1ADE">
        <w:rPr>
          <w:rFonts w:ascii="Bookman Old Style" w:hAnsi="Bookman Old Style"/>
          <w:sz w:val="28"/>
          <w:szCs w:val="28"/>
        </w:rPr>
        <w:t xml:space="preserve"> Batteries </w:t>
      </w:r>
      <w:r>
        <w:rPr>
          <w:rFonts w:ascii="Bookman Old Style" w:hAnsi="Bookman Old Style"/>
          <w:sz w:val="28"/>
          <w:szCs w:val="28"/>
        </w:rPr>
        <w:t>we</w:t>
      </w:r>
      <w:r w:rsidR="00DB1ADE" w:rsidRPr="00DB1ADE">
        <w:rPr>
          <w:rFonts w:ascii="Bookman Old Style" w:hAnsi="Bookman Old Style"/>
          <w:sz w:val="28"/>
          <w:szCs w:val="28"/>
        </w:rPr>
        <w:t xml:space="preserve">re restricted goods under Section 3 of the External Trade </w:t>
      </w:r>
      <w:r w:rsidRPr="00DB1ADE">
        <w:rPr>
          <w:rFonts w:ascii="Bookman Old Style" w:hAnsi="Bookman Old Style"/>
          <w:sz w:val="28"/>
          <w:szCs w:val="28"/>
        </w:rPr>
        <w:t xml:space="preserve">Act </w:t>
      </w:r>
      <w:r>
        <w:rPr>
          <w:rFonts w:ascii="Bookman Old Style" w:hAnsi="Bookman Old Style"/>
          <w:sz w:val="28"/>
          <w:szCs w:val="28"/>
        </w:rPr>
        <w:t xml:space="preserve">of Uganda </w:t>
      </w:r>
      <w:r w:rsidR="00DB1ADE" w:rsidRPr="00DB1ADE">
        <w:rPr>
          <w:rFonts w:ascii="Bookman Old Style" w:hAnsi="Bookman Old Style"/>
          <w:sz w:val="28"/>
          <w:szCs w:val="28"/>
        </w:rPr>
        <w:t xml:space="preserve">and </w:t>
      </w:r>
      <w:r>
        <w:rPr>
          <w:rFonts w:ascii="Bookman Old Style" w:hAnsi="Bookman Old Style"/>
          <w:sz w:val="28"/>
          <w:szCs w:val="28"/>
        </w:rPr>
        <w:t xml:space="preserve">in order </w:t>
      </w:r>
      <w:r w:rsidR="00DB1ADE" w:rsidRPr="00DB1ADE">
        <w:rPr>
          <w:rFonts w:ascii="Bookman Old Style" w:hAnsi="Bookman Old Style"/>
          <w:sz w:val="28"/>
          <w:szCs w:val="28"/>
        </w:rPr>
        <w:t>for one to import the goods</w:t>
      </w:r>
      <w:r>
        <w:rPr>
          <w:rFonts w:ascii="Bookman Old Style" w:hAnsi="Bookman Old Style"/>
          <w:sz w:val="28"/>
          <w:szCs w:val="28"/>
        </w:rPr>
        <w:t xml:space="preserve"> one had to acquire</w:t>
      </w:r>
      <w:r w:rsidR="00DB1ADE" w:rsidRPr="00DB1ADE">
        <w:rPr>
          <w:rFonts w:ascii="Bookman Old Style" w:hAnsi="Bookman Old Style"/>
          <w:sz w:val="28"/>
          <w:szCs w:val="28"/>
        </w:rPr>
        <w:t xml:space="preserve"> a license in the form of a statutory instrument from the Minister </w:t>
      </w:r>
      <w:r>
        <w:rPr>
          <w:rFonts w:ascii="Bookman Old Style" w:hAnsi="Bookman Old Style"/>
          <w:sz w:val="28"/>
          <w:szCs w:val="28"/>
        </w:rPr>
        <w:t xml:space="preserve">in charge </w:t>
      </w:r>
      <w:r w:rsidR="00DB1ADE" w:rsidRPr="00DB1ADE">
        <w:rPr>
          <w:rFonts w:ascii="Bookman Old Style" w:hAnsi="Bookman Old Style"/>
          <w:sz w:val="28"/>
          <w:szCs w:val="28"/>
        </w:rPr>
        <w:t xml:space="preserve">of Trade. The </w:t>
      </w:r>
      <w:r>
        <w:rPr>
          <w:rFonts w:ascii="Bookman Old Style" w:hAnsi="Bookman Old Style"/>
          <w:sz w:val="28"/>
          <w:szCs w:val="28"/>
        </w:rPr>
        <w:t xml:space="preserve">Plaintiff avers that the </w:t>
      </w:r>
      <w:r w:rsidR="00DB1ADE" w:rsidRPr="00DB1ADE">
        <w:rPr>
          <w:rFonts w:ascii="Bookman Old Style" w:hAnsi="Bookman Old Style"/>
          <w:sz w:val="28"/>
          <w:szCs w:val="28"/>
        </w:rPr>
        <w:t xml:space="preserve">Defendant </w:t>
      </w:r>
      <w:r>
        <w:rPr>
          <w:rFonts w:ascii="Bookman Old Style" w:hAnsi="Bookman Old Style"/>
          <w:sz w:val="28"/>
          <w:szCs w:val="28"/>
        </w:rPr>
        <w:t>did not have</w:t>
      </w:r>
      <w:r w:rsidR="00DB1ADE" w:rsidRPr="00DB1ADE">
        <w:rPr>
          <w:rFonts w:ascii="Bookman Old Style" w:hAnsi="Bookman Old Style"/>
          <w:sz w:val="28"/>
          <w:szCs w:val="28"/>
        </w:rPr>
        <w:t xml:space="preserve"> such license.</w:t>
      </w:r>
    </w:p>
    <w:p w:rsidR="00DB1ADE" w:rsidRPr="00DB1ADE" w:rsidRDefault="00DB1ADE" w:rsidP="00DB1ADE">
      <w:pPr>
        <w:jc w:val="both"/>
        <w:rPr>
          <w:rFonts w:ascii="Bookman Old Style" w:hAnsi="Bookman Old Style"/>
          <w:sz w:val="28"/>
          <w:szCs w:val="28"/>
        </w:rPr>
      </w:pPr>
      <w:r w:rsidRPr="00DB1ADE">
        <w:rPr>
          <w:rFonts w:ascii="Bookman Old Style" w:hAnsi="Bookman Old Style"/>
          <w:sz w:val="28"/>
          <w:szCs w:val="28"/>
        </w:rPr>
        <w:t>The issues for determination were framed as follows;</w:t>
      </w:r>
    </w:p>
    <w:p w:rsidR="00DB1ADE" w:rsidRPr="00DB1ADE" w:rsidRDefault="00DB1ADE" w:rsidP="00DB1ADE">
      <w:pPr>
        <w:pStyle w:val="ListParagraph"/>
        <w:numPr>
          <w:ilvl w:val="0"/>
          <w:numId w:val="16"/>
        </w:numPr>
        <w:spacing w:after="0" w:line="240" w:lineRule="auto"/>
        <w:jc w:val="both"/>
        <w:rPr>
          <w:rFonts w:ascii="Bookman Old Style" w:hAnsi="Bookman Old Style"/>
          <w:sz w:val="28"/>
          <w:szCs w:val="28"/>
        </w:rPr>
      </w:pPr>
      <w:r w:rsidRPr="00DB1ADE">
        <w:rPr>
          <w:rFonts w:ascii="Bookman Old Style" w:hAnsi="Bookman Old Style"/>
          <w:sz w:val="28"/>
          <w:szCs w:val="28"/>
        </w:rPr>
        <w:t>Whether the actions of the 1</w:t>
      </w:r>
      <w:r w:rsidRPr="00DB1ADE">
        <w:rPr>
          <w:rFonts w:ascii="Bookman Old Style" w:hAnsi="Bookman Old Style"/>
          <w:sz w:val="28"/>
          <w:szCs w:val="28"/>
          <w:vertAlign w:val="superscript"/>
        </w:rPr>
        <w:t>st</w:t>
      </w:r>
      <w:r w:rsidRPr="00DB1ADE">
        <w:rPr>
          <w:rFonts w:ascii="Bookman Old Style" w:hAnsi="Bookman Old Style"/>
          <w:sz w:val="28"/>
          <w:szCs w:val="28"/>
        </w:rPr>
        <w:t xml:space="preserve"> Defendant amount to an infringement of the plaintiff’s rights as the registered user of the trademark and whether the 1</w:t>
      </w:r>
      <w:r w:rsidRPr="00DB1ADE">
        <w:rPr>
          <w:rFonts w:ascii="Bookman Old Style" w:hAnsi="Bookman Old Style"/>
          <w:sz w:val="28"/>
          <w:szCs w:val="28"/>
          <w:vertAlign w:val="superscript"/>
        </w:rPr>
        <w:t>st</w:t>
      </w:r>
      <w:r w:rsidRPr="00DB1ADE">
        <w:rPr>
          <w:rFonts w:ascii="Bookman Old Style" w:hAnsi="Bookman Old Style"/>
          <w:sz w:val="28"/>
          <w:szCs w:val="28"/>
        </w:rPr>
        <w:t xml:space="preserve"> Defendant has passed off the goods as those of the plaintiff.</w:t>
      </w:r>
    </w:p>
    <w:p w:rsidR="00DB1ADE" w:rsidRPr="00DB1ADE" w:rsidRDefault="00DB1ADE" w:rsidP="00DB1ADE">
      <w:pPr>
        <w:pStyle w:val="ListParagraph"/>
        <w:jc w:val="both"/>
        <w:rPr>
          <w:rFonts w:ascii="Bookman Old Style" w:hAnsi="Bookman Old Style"/>
          <w:sz w:val="28"/>
          <w:szCs w:val="28"/>
        </w:rPr>
      </w:pPr>
    </w:p>
    <w:p w:rsidR="00DB1ADE" w:rsidRPr="00DB1ADE" w:rsidRDefault="00DB1ADE" w:rsidP="00DB1ADE">
      <w:pPr>
        <w:pStyle w:val="ListParagraph"/>
        <w:numPr>
          <w:ilvl w:val="0"/>
          <w:numId w:val="16"/>
        </w:numPr>
        <w:spacing w:after="0" w:line="240" w:lineRule="auto"/>
        <w:jc w:val="both"/>
        <w:rPr>
          <w:rFonts w:ascii="Bookman Old Style" w:hAnsi="Bookman Old Style"/>
          <w:sz w:val="28"/>
          <w:szCs w:val="28"/>
        </w:rPr>
      </w:pPr>
      <w:r w:rsidRPr="00DB1ADE">
        <w:rPr>
          <w:rFonts w:ascii="Bookman Old Style" w:hAnsi="Bookman Old Style"/>
          <w:sz w:val="28"/>
          <w:szCs w:val="28"/>
        </w:rPr>
        <w:t>What remedies are available to the parties?</w:t>
      </w:r>
    </w:p>
    <w:p w:rsidR="00DB1ADE" w:rsidRDefault="00DB1ADE" w:rsidP="00DB1ADE">
      <w:pPr>
        <w:jc w:val="both"/>
        <w:rPr>
          <w:rFonts w:ascii="Bookman Old Style" w:hAnsi="Bookman Old Style"/>
          <w:b/>
          <w:sz w:val="28"/>
          <w:szCs w:val="28"/>
          <w:u w:val="single"/>
        </w:rPr>
      </w:pPr>
    </w:p>
    <w:p w:rsidR="00DB1ADE" w:rsidRDefault="00DB1ADE" w:rsidP="00DB1ADE">
      <w:pPr>
        <w:jc w:val="both"/>
        <w:rPr>
          <w:rFonts w:ascii="Bookman Old Style" w:hAnsi="Bookman Old Style"/>
          <w:b/>
          <w:sz w:val="28"/>
          <w:szCs w:val="28"/>
          <w:u w:val="single"/>
        </w:rPr>
      </w:pPr>
      <w:r w:rsidRPr="00DB1ADE">
        <w:rPr>
          <w:rFonts w:ascii="Bookman Old Style" w:hAnsi="Bookman Old Style"/>
          <w:b/>
          <w:sz w:val="28"/>
          <w:szCs w:val="28"/>
          <w:u w:val="single"/>
        </w:rPr>
        <w:t xml:space="preserve">Issue1: </w:t>
      </w:r>
    </w:p>
    <w:p w:rsidR="00DB1ADE" w:rsidRPr="00DB1ADE" w:rsidRDefault="00DB1ADE" w:rsidP="00DB1ADE">
      <w:pPr>
        <w:jc w:val="both"/>
        <w:rPr>
          <w:rFonts w:ascii="Bookman Old Style" w:hAnsi="Bookman Old Style"/>
          <w:b/>
          <w:sz w:val="28"/>
          <w:szCs w:val="28"/>
        </w:rPr>
      </w:pPr>
      <w:r w:rsidRPr="00DB1ADE">
        <w:rPr>
          <w:rFonts w:ascii="Bookman Old Style" w:hAnsi="Bookman Old Style"/>
          <w:b/>
          <w:sz w:val="28"/>
          <w:szCs w:val="28"/>
        </w:rPr>
        <w:t>Whether the actions of the 1</w:t>
      </w:r>
      <w:r w:rsidRPr="00DB1ADE">
        <w:rPr>
          <w:rFonts w:ascii="Bookman Old Style" w:hAnsi="Bookman Old Style"/>
          <w:b/>
          <w:sz w:val="28"/>
          <w:szCs w:val="28"/>
          <w:vertAlign w:val="superscript"/>
        </w:rPr>
        <w:t>st</w:t>
      </w:r>
      <w:r w:rsidRPr="00DB1ADE">
        <w:rPr>
          <w:rFonts w:ascii="Bookman Old Style" w:hAnsi="Bookman Old Style"/>
          <w:b/>
          <w:sz w:val="28"/>
          <w:szCs w:val="28"/>
        </w:rPr>
        <w:t xml:space="preserve"> Defendant amount to an infringement of the plaintiff’s rights as the Registered User of the Trademark and whether the 1</w:t>
      </w:r>
      <w:r w:rsidRPr="00DB1ADE">
        <w:rPr>
          <w:rFonts w:ascii="Bookman Old Style" w:hAnsi="Bookman Old Style"/>
          <w:b/>
          <w:sz w:val="28"/>
          <w:szCs w:val="28"/>
          <w:vertAlign w:val="superscript"/>
        </w:rPr>
        <w:t>st</w:t>
      </w:r>
      <w:r w:rsidRPr="00DB1ADE">
        <w:rPr>
          <w:rFonts w:ascii="Bookman Old Style" w:hAnsi="Bookman Old Style"/>
          <w:b/>
          <w:sz w:val="28"/>
          <w:szCs w:val="28"/>
        </w:rPr>
        <w:t xml:space="preserve"> Defendant has passed off the goods as those of the plaintiff.</w:t>
      </w:r>
    </w:p>
    <w:p w:rsidR="00DB1ADE" w:rsidRPr="00DB1ADE" w:rsidRDefault="00DB1ADE" w:rsidP="00DB1ADE">
      <w:pPr>
        <w:jc w:val="both"/>
        <w:rPr>
          <w:rFonts w:ascii="Bookman Old Style" w:hAnsi="Bookman Old Style"/>
          <w:sz w:val="28"/>
          <w:szCs w:val="28"/>
        </w:rPr>
      </w:pPr>
      <w:r w:rsidRPr="00DB1ADE">
        <w:rPr>
          <w:rFonts w:ascii="Bookman Old Style" w:hAnsi="Bookman Old Style"/>
          <w:sz w:val="28"/>
          <w:szCs w:val="28"/>
        </w:rPr>
        <w:t>From the onset it must be pointed out that the importation of Tiger Head Batteries into Uganda by the 1</w:t>
      </w:r>
      <w:r w:rsidRPr="00DB1ADE">
        <w:rPr>
          <w:rFonts w:ascii="Bookman Old Style" w:hAnsi="Bookman Old Style"/>
          <w:sz w:val="28"/>
          <w:szCs w:val="28"/>
          <w:vertAlign w:val="superscript"/>
        </w:rPr>
        <w:t>st</w:t>
      </w:r>
      <w:r w:rsidRPr="00DB1ADE">
        <w:rPr>
          <w:rFonts w:ascii="Bookman Old Style" w:hAnsi="Bookman Old Style"/>
          <w:sz w:val="28"/>
          <w:szCs w:val="28"/>
        </w:rPr>
        <w:t xml:space="preserve"> Defendant is an illegality since Tiger Head Batteries are restricted goods by law.</w:t>
      </w:r>
    </w:p>
    <w:p w:rsidR="00DB1ADE" w:rsidRPr="00DB1ADE" w:rsidRDefault="00DB1ADE" w:rsidP="00DB1ADE">
      <w:pPr>
        <w:jc w:val="both"/>
        <w:rPr>
          <w:rFonts w:ascii="Bookman Old Style" w:hAnsi="Bookman Old Style"/>
          <w:sz w:val="28"/>
          <w:szCs w:val="28"/>
        </w:rPr>
      </w:pPr>
      <w:r w:rsidRPr="00DB1ADE">
        <w:rPr>
          <w:rFonts w:ascii="Bookman Old Style" w:hAnsi="Bookman Old Style"/>
          <w:sz w:val="28"/>
          <w:szCs w:val="28"/>
        </w:rPr>
        <w:t>Section 3(1) of the External Trade Act (Cap. 88) provides as follows;</w:t>
      </w:r>
    </w:p>
    <w:p w:rsidR="00DB1ADE" w:rsidRPr="00DB1ADE" w:rsidRDefault="00DB1ADE" w:rsidP="00DB1ADE">
      <w:pPr>
        <w:ind w:left="720"/>
        <w:jc w:val="both"/>
        <w:rPr>
          <w:rFonts w:ascii="Bookman Old Style" w:hAnsi="Bookman Old Style"/>
          <w:i/>
          <w:sz w:val="28"/>
          <w:szCs w:val="28"/>
        </w:rPr>
      </w:pPr>
      <w:r w:rsidRPr="00DB1ADE">
        <w:rPr>
          <w:rFonts w:ascii="Bookman Old Style" w:hAnsi="Bookman Old Style"/>
          <w:i/>
          <w:sz w:val="28"/>
          <w:szCs w:val="28"/>
        </w:rPr>
        <w:lastRenderedPageBreak/>
        <w:t>“The Minister may from time to time by statutory order prohibit the import of any class of goods without a license granted under this section.”</w:t>
      </w:r>
    </w:p>
    <w:p w:rsidR="00DB1ADE" w:rsidRPr="00DB1ADE" w:rsidRDefault="00DB1ADE" w:rsidP="00DB1ADE">
      <w:pPr>
        <w:jc w:val="both"/>
        <w:rPr>
          <w:rFonts w:ascii="Bookman Old Style" w:hAnsi="Bookman Old Style"/>
          <w:sz w:val="28"/>
          <w:szCs w:val="28"/>
        </w:rPr>
      </w:pPr>
      <w:r w:rsidRPr="00DB1ADE">
        <w:rPr>
          <w:rFonts w:ascii="Bookman Old Style" w:hAnsi="Bookman Old Style"/>
          <w:sz w:val="28"/>
          <w:szCs w:val="28"/>
        </w:rPr>
        <w:t>Pursuant to this section, External trade (Restriction of importation of Tiger Head Brand Primary Batteries) Order, 2004 (S.I. No. 76 of 2004) was passed.</w:t>
      </w:r>
    </w:p>
    <w:p w:rsidR="00DB1ADE" w:rsidRPr="00DB1ADE" w:rsidRDefault="00DB1ADE" w:rsidP="00DB1ADE">
      <w:pPr>
        <w:jc w:val="both"/>
        <w:rPr>
          <w:rFonts w:ascii="Bookman Old Style" w:hAnsi="Bookman Old Style"/>
          <w:sz w:val="28"/>
          <w:szCs w:val="28"/>
        </w:rPr>
      </w:pPr>
      <w:r w:rsidRPr="00DB1ADE">
        <w:rPr>
          <w:rFonts w:ascii="Bookman Old Style" w:hAnsi="Bookman Old Style"/>
          <w:sz w:val="28"/>
          <w:szCs w:val="28"/>
        </w:rPr>
        <w:t>Sections 1 and 2 of the statutory instrument provide as follows;</w:t>
      </w:r>
    </w:p>
    <w:p w:rsidR="00DB1ADE" w:rsidRPr="00DB1ADE" w:rsidRDefault="00DB1ADE" w:rsidP="00DB1ADE">
      <w:pPr>
        <w:pStyle w:val="ListParagraph"/>
        <w:numPr>
          <w:ilvl w:val="0"/>
          <w:numId w:val="17"/>
        </w:numPr>
        <w:spacing w:after="0" w:line="240" w:lineRule="auto"/>
        <w:jc w:val="both"/>
        <w:rPr>
          <w:rFonts w:ascii="Bookman Old Style" w:hAnsi="Bookman Old Style"/>
          <w:i/>
          <w:sz w:val="28"/>
          <w:szCs w:val="28"/>
        </w:rPr>
      </w:pPr>
      <w:r w:rsidRPr="00DB1ADE">
        <w:rPr>
          <w:rFonts w:ascii="Bookman Old Style" w:hAnsi="Bookman Old Style"/>
          <w:i/>
          <w:sz w:val="28"/>
          <w:szCs w:val="28"/>
        </w:rPr>
        <w:t>“The importation of Tiger Head Brand Primary batteries is prohibited without a license granted by the Minister.</w:t>
      </w:r>
    </w:p>
    <w:p w:rsidR="00DB1ADE" w:rsidRPr="00DB1ADE" w:rsidRDefault="00DB1ADE" w:rsidP="00DB1ADE">
      <w:pPr>
        <w:pStyle w:val="ListParagraph"/>
        <w:numPr>
          <w:ilvl w:val="0"/>
          <w:numId w:val="17"/>
        </w:numPr>
        <w:spacing w:after="0" w:line="240" w:lineRule="auto"/>
        <w:jc w:val="both"/>
        <w:rPr>
          <w:rFonts w:ascii="Bookman Old Style" w:hAnsi="Bookman Old Style"/>
          <w:i/>
          <w:sz w:val="28"/>
          <w:szCs w:val="28"/>
        </w:rPr>
      </w:pPr>
      <w:r w:rsidRPr="00DB1ADE">
        <w:rPr>
          <w:rFonts w:ascii="Bookman Old Style" w:hAnsi="Bookman Old Style"/>
          <w:i/>
          <w:sz w:val="28"/>
          <w:szCs w:val="28"/>
        </w:rPr>
        <w:t>A person who contravenes section 2 commits an offence and is liable, on conviction, to the penalty specifies in the External trade act”</w:t>
      </w:r>
    </w:p>
    <w:p w:rsidR="00DB1ADE" w:rsidRPr="00DB1ADE" w:rsidRDefault="00DB1ADE" w:rsidP="00DB1ADE">
      <w:pPr>
        <w:jc w:val="both"/>
        <w:rPr>
          <w:rFonts w:ascii="Bookman Old Style" w:hAnsi="Bookman Old Style"/>
          <w:sz w:val="28"/>
          <w:szCs w:val="28"/>
        </w:rPr>
      </w:pPr>
      <w:r w:rsidRPr="00DB1ADE">
        <w:rPr>
          <w:rFonts w:ascii="Bookman Old Style" w:hAnsi="Bookman Old Style"/>
          <w:sz w:val="28"/>
          <w:szCs w:val="28"/>
        </w:rPr>
        <w:t>Clearly the act of importing Tiger Head Brand batteries by the 1</w:t>
      </w:r>
      <w:r w:rsidRPr="00DB1ADE">
        <w:rPr>
          <w:rFonts w:ascii="Bookman Old Style" w:hAnsi="Bookman Old Style"/>
          <w:sz w:val="28"/>
          <w:szCs w:val="28"/>
          <w:vertAlign w:val="superscript"/>
        </w:rPr>
        <w:t>st</w:t>
      </w:r>
      <w:r w:rsidRPr="00DB1ADE">
        <w:rPr>
          <w:rFonts w:ascii="Bookman Old Style" w:hAnsi="Bookman Old Style"/>
          <w:sz w:val="28"/>
          <w:szCs w:val="28"/>
        </w:rPr>
        <w:t xml:space="preserve"> Defendant without a license as required by law is a criminal offence and an illegality</w:t>
      </w:r>
    </w:p>
    <w:p w:rsidR="00DB1ADE" w:rsidRPr="00DB1ADE" w:rsidRDefault="00DB1ADE" w:rsidP="00DB1ADE">
      <w:pPr>
        <w:jc w:val="both"/>
        <w:rPr>
          <w:rFonts w:ascii="Bookman Old Style" w:hAnsi="Bookman Old Style"/>
          <w:sz w:val="28"/>
          <w:szCs w:val="28"/>
        </w:rPr>
      </w:pPr>
      <w:r w:rsidRPr="00DB1ADE">
        <w:rPr>
          <w:rFonts w:ascii="Bookman Old Style" w:hAnsi="Bookman Old Style"/>
          <w:sz w:val="28"/>
          <w:szCs w:val="28"/>
        </w:rPr>
        <w:t xml:space="preserve">In the case of </w:t>
      </w:r>
      <w:r>
        <w:rPr>
          <w:rFonts w:ascii="Bookman Old Style" w:hAnsi="Bookman Old Style"/>
          <w:b/>
          <w:sz w:val="28"/>
          <w:szCs w:val="28"/>
        </w:rPr>
        <w:t>Makula international L</w:t>
      </w:r>
      <w:r w:rsidRPr="00DB1ADE">
        <w:rPr>
          <w:rFonts w:ascii="Bookman Old Style" w:hAnsi="Bookman Old Style"/>
          <w:b/>
          <w:sz w:val="28"/>
          <w:szCs w:val="28"/>
        </w:rPr>
        <w:t>td v</w:t>
      </w:r>
      <w:r>
        <w:rPr>
          <w:rFonts w:ascii="Bookman Old Style" w:hAnsi="Bookman Old Style"/>
          <w:b/>
          <w:sz w:val="28"/>
          <w:szCs w:val="28"/>
        </w:rPr>
        <w:t>ersus C</w:t>
      </w:r>
      <w:r w:rsidRPr="00DB1ADE">
        <w:rPr>
          <w:rFonts w:ascii="Bookman Old Style" w:hAnsi="Bookman Old Style"/>
          <w:b/>
          <w:sz w:val="28"/>
          <w:szCs w:val="28"/>
        </w:rPr>
        <w:t>ardinal Nsubuga</w:t>
      </w:r>
      <w:r>
        <w:rPr>
          <w:rFonts w:ascii="Bookman Old Style" w:hAnsi="Bookman Old Style"/>
          <w:b/>
          <w:sz w:val="28"/>
          <w:szCs w:val="28"/>
        </w:rPr>
        <w:t xml:space="preserve"> Civil Appeal No.</w:t>
      </w:r>
      <w:r w:rsidRPr="00DB1ADE">
        <w:rPr>
          <w:rFonts w:ascii="Bookman Old Style" w:hAnsi="Bookman Old Style"/>
          <w:b/>
          <w:sz w:val="28"/>
          <w:szCs w:val="28"/>
        </w:rPr>
        <w:t>4 of 1981</w:t>
      </w:r>
      <w:r w:rsidRPr="00DB1ADE">
        <w:rPr>
          <w:rFonts w:ascii="Bookman Old Style" w:hAnsi="Bookman Old Style"/>
          <w:sz w:val="28"/>
          <w:szCs w:val="28"/>
        </w:rPr>
        <w:t xml:space="preserve"> and </w:t>
      </w:r>
      <w:r>
        <w:rPr>
          <w:rFonts w:ascii="Bookman Old Style" w:hAnsi="Bookman Old Style"/>
          <w:b/>
          <w:sz w:val="28"/>
          <w:szCs w:val="28"/>
        </w:rPr>
        <w:t>Kisugu Quarries Ltd versus Administrator G</w:t>
      </w:r>
      <w:r w:rsidRPr="00DB1ADE">
        <w:rPr>
          <w:rFonts w:ascii="Bookman Old Style" w:hAnsi="Bookman Old Style"/>
          <w:b/>
          <w:sz w:val="28"/>
          <w:szCs w:val="28"/>
        </w:rPr>
        <w:t>eneral (1999)1 EA 163 (SC)</w:t>
      </w:r>
      <w:r w:rsidR="00DD683C">
        <w:rPr>
          <w:rFonts w:ascii="Bookman Old Style" w:hAnsi="Bookman Old Style"/>
          <w:b/>
          <w:sz w:val="28"/>
          <w:szCs w:val="28"/>
        </w:rPr>
        <w:t>,</w:t>
      </w:r>
      <w:r w:rsidRPr="00DB1ADE">
        <w:rPr>
          <w:rFonts w:ascii="Bookman Old Style" w:hAnsi="Bookman Old Style"/>
          <w:b/>
          <w:sz w:val="28"/>
          <w:szCs w:val="28"/>
        </w:rPr>
        <w:t xml:space="preserve"> </w:t>
      </w:r>
      <w:r w:rsidR="00DD683C">
        <w:rPr>
          <w:rFonts w:ascii="Bookman Old Style" w:hAnsi="Bookman Old Style"/>
          <w:sz w:val="28"/>
          <w:szCs w:val="28"/>
        </w:rPr>
        <w:t xml:space="preserve">it was held that </w:t>
      </w:r>
      <w:r w:rsidRPr="00DB1ADE">
        <w:rPr>
          <w:rFonts w:ascii="Bookman Old Style" w:hAnsi="Bookman Old Style"/>
          <w:sz w:val="28"/>
          <w:szCs w:val="28"/>
        </w:rPr>
        <w:t xml:space="preserve">a court of law cannot sanction that which is illegal. Illegality, once brought to the attention of the court overrides all questions of pleadings, including any admissions made thereon. No court ought to enforce an illegal contract or allow </w:t>
      </w:r>
      <w:r w:rsidR="00DD683C" w:rsidRPr="00DB1ADE">
        <w:rPr>
          <w:rFonts w:ascii="Bookman Old Style" w:hAnsi="Bookman Old Style"/>
          <w:sz w:val="28"/>
          <w:szCs w:val="28"/>
        </w:rPr>
        <w:t>itself</w:t>
      </w:r>
      <w:r w:rsidRPr="00DB1ADE">
        <w:rPr>
          <w:rFonts w:ascii="Bookman Old Style" w:hAnsi="Bookman Old Style"/>
          <w:sz w:val="28"/>
          <w:szCs w:val="28"/>
        </w:rPr>
        <w:t xml:space="preserve"> to be made an instrument of enforcing obligations alleged to arise out of a contract or transaction which is illegal if the illegality is duly brought to the notice of the court.</w:t>
      </w:r>
    </w:p>
    <w:p w:rsidR="00DB1ADE" w:rsidRPr="00DB1ADE" w:rsidRDefault="00DB1ADE" w:rsidP="00DB1ADE">
      <w:pPr>
        <w:jc w:val="both"/>
        <w:rPr>
          <w:rFonts w:ascii="Bookman Old Style" w:hAnsi="Bookman Old Style"/>
          <w:sz w:val="28"/>
          <w:szCs w:val="28"/>
        </w:rPr>
      </w:pPr>
      <w:r w:rsidRPr="00DB1ADE">
        <w:rPr>
          <w:rFonts w:ascii="Bookman Old Style" w:hAnsi="Bookman Old Style"/>
          <w:sz w:val="28"/>
          <w:szCs w:val="28"/>
        </w:rPr>
        <w:t>Accordingly, from the onset, the act of importing the batteries must be condemned on that ground.</w:t>
      </w:r>
    </w:p>
    <w:p w:rsidR="00DB1ADE" w:rsidRPr="00DB1ADE" w:rsidRDefault="00DB1ADE" w:rsidP="00DB1ADE">
      <w:pPr>
        <w:jc w:val="both"/>
        <w:rPr>
          <w:rFonts w:ascii="Bookman Old Style" w:hAnsi="Bookman Old Style"/>
          <w:sz w:val="28"/>
          <w:szCs w:val="28"/>
        </w:rPr>
      </w:pPr>
      <w:r w:rsidRPr="00DB1ADE">
        <w:rPr>
          <w:rFonts w:ascii="Bookman Old Style" w:hAnsi="Bookman Old Style"/>
          <w:sz w:val="28"/>
          <w:szCs w:val="28"/>
        </w:rPr>
        <w:t>The act of importing the batteries however is also an infringement of the plaintiff’s trademark rights.</w:t>
      </w:r>
    </w:p>
    <w:p w:rsidR="00DB1ADE" w:rsidRPr="00DB1ADE" w:rsidRDefault="00DB1ADE" w:rsidP="00DB1ADE">
      <w:pPr>
        <w:jc w:val="both"/>
        <w:rPr>
          <w:rFonts w:ascii="Bookman Old Style" w:hAnsi="Bookman Old Style"/>
          <w:sz w:val="28"/>
          <w:szCs w:val="28"/>
        </w:rPr>
      </w:pPr>
      <w:r w:rsidRPr="00DB1ADE">
        <w:rPr>
          <w:rFonts w:ascii="Bookman Old Style" w:hAnsi="Bookman Old Style"/>
          <w:sz w:val="28"/>
          <w:szCs w:val="28"/>
        </w:rPr>
        <w:t xml:space="preserve">Para 6(a) – (d) of the plaint state that the plaintiff is the Registered user in Uganda of the Trademark No. 19462, Tiger Head” registered </w:t>
      </w:r>
      <w:r w:rsidRPr="00DB1ADE">
        <w:rPr>
          <w:rFonts w:ascii="Bookman Old Style" w:hAnsi="Bookman Old Style"/>
          <w:sz w:val="28"/>
          <w:szCs w:val="28"/>
        </w:rPr>
        <w:lastRenderedPageBreak/>
        <w:t xml:space="preserve">in class 9, Part A of the Trademark register which trademark is valid and the plaintiff has for many years been manufacturing selling and </w:t>
      </w:r>
      <w:r w:rsidR="00DD683C" w:rsidRPr="00DB1ADE">
        <w:rPr>
          <w:rFonts w:ascii="Bookman Old Style" w:hAnsi="Bookman Old Style"/>
          <w:sz w:val="28"/>
          <w:szCs w:val="28"/>
        </w:rPr>
        <w:t>trading</w:t>
      </w:r>
      <w:r w:rsidRPr="00DB1ADE">
        <w:rPr>
          <w:rFonts w:ascii="Bookman Old Style" w:hAnsi="Bookman Old Style"/>
          <w:sz w:val="28"/>
          <w:szCs w:val="28"/>
        </w:rPr>
        <w:t xml:space="preserve"> in the batteries packed in red, </w:t>
      </w:r>
      <w:r w:rsidR="00DD683C" w:rsidRPr="00DB1ADE">
        <w:rPr>
          <w:rFonts w:ascii="Bookman Old Style" w:hAnsi="Bookman Old Style"/>
          <w:sz w:val="28"/>
          <w:szCs w:val="28"/>
        </w:rPr>
        <w:t>blue</w:t>
      </w:r>
      <w:r w:rsidRPr="00DB1ADE">
        <w:rPr>
          <w:rFonts w:ascii="Bookman Old Style" w:hAnsi="Bookman Old Style"/>
          <w:sz w:val="28"/>
          <w:szCs w:val="28"/>
        </w:rPr>
        <w:t xml:space="preserve"> and white layout in Uganda.</w:t>
      </w:r>
    </w:p>
    <w:p w:rsidR="00DB1ADE" w:rsidRPr="00DB1ADE" w:rsidRDefault="00DB1ADE" w:rsidP="00DB1ADE">
      <w:pPr>
        <w:jc w:val="both"/>
        <w:rPr>
          <w:rFonts w:ascii="Bookman Old Style" w:hAnsi="Bookman Old Style"/>
          <w:sz w:val="28"/>
          <w:szCs w:val="28"/>
        </w:rPr>
      </w:pPr>
      <w:r w:rsidRPr="00DB1ADE">
        <w:rPr>
          <w:rFonts w:ascii="Bookman Old Style" w:hAnsi="Bookman Old Style"/>
          <w:sz w:val="28"/>
          <w:szCs w:val="28"/>
        </w:rPr>
        <w:t xml:space="preserve">It is not in dispute that the </w:t>
      </w:r>
      <w:r w:rsidR="00DD683C" w:rsidRPr="00DB1ADE">
        <w:rPr>
          <w:rFonts w:ascii="Bookman Old Style" w:hAnsi="Bookman Old Style"/>
          <w:sz w:val="28"/>
          <w:szCs w:val="28"/>
        </w:rPr>
        <w:t>plaintiff</w:t>
      </w:r>
      <w:r w:rsidRPr="00DB1ADE">
        <w:rPr>
          <w:rFonts w:ascii="Bookman Old Style" w:hAnsi="Bookman Old Style"/>
          <w:sz w:val="28"/>
          <w:szCs w:val="28"/>
        </w:rPr>
        <w:t xml:space="preserve"> as the registered user is enjoined with rights to trade in </w:t>
      </w:r>
      <w:r w:rsidR="00DD683C" w:rsidRPr="00DB1ADE">
        <w:rPr>
          <w:rFonts w:ascii="Bookman Old Style" w:hAnsi="Bookman Old Style"/>
          <w:sz w:val="28"/>
          <w:szCs w:val="28"/>
        </w:rPr>
        <w:t>cell</w:t>
      </w:r>
      <w:r w:rsidRPr="00DB1ADE">
        <w:rPr>
          <w:rFonts w:ascii="Bookman Old Style" w:hAnsi="Bookman Old Style"/>
          <w:sz w:val="28"/>
          <w:szCs w:val="28"/>
        </w:rPr>
        <w:t xml:space="preserve"> batteries bearing the “Tiger Head” Trade mark.</w:t>
      </w:r>
    </w:p>
    <w:p w:rsidR="00DB1ADE" w:rsidRPr="00DB1ADE" w:rsidRDefault="00DB1ADE" w:rsidP="00DB1ADE">
      <w:pPr>
        <w:jc w:val="both"/>
        <w:rPr>
          <w:rFonts w:ascii="Bookman Old Style" w:hAnsi="Bookman Old Style"/>
          <w:sz w:val="28"/>
          <w:szCs w:val="28"/>
        </w:rPr>
      </w:pPr>
      <w:r w:rsidRPr="00DB1ADE">
        <w:rPr>
          <w:rFonts w:ascii="Bookman Old Style" w:hAnsi="Bookman Old Style"/>
          <w:sz w:val="28"/>
          <w:szCs w:val="28"/>
        </w:rPr>
        <w:t xml:space="preserve">The trade mark rights of the plaintiff also came out in the evidence at the trial. The plaintiff adduced trademark </w:t>
      </w:r>
      <w:r w:rsidR="00DD683C" w:rsidRPr="00DB1ADE">
        <w:rPr>
          <w:rFonts w:ascii="Bookman Old Style" w:hAnsi="Bookman Old Style"/>
          <w:sz w:val="28"/>
          <w:szCs w:val="28"/>
        </w:rPr>
        <w:t>license</w:t>
      </w:r>
      <w:r w:rsidRPr="00DB1ADE">
        <w:rPr>
          <w:rFonts w:ascii="Bookman Old Style" w:hAnsi="Bookman Old Style"/>
          <w:sz w:val="28"/>
          <w:szCs w:val="28"/>
        </w:rPr>
        <w:t xml:space="preserve"> contracts between </w:t>
      </w:r>
      <w:r w:rsidR="00DD683C" w:rsidRPr="00DB1ADE">
        <w:rPr>
          <w:rFonts w:ascii="Bookman Old Style" w:hAnsi="Bookman Old Style"/>
          <w:sz w:val="28"/>
          <w:szCs w:val="28"/>
        </w:rPr>
        <w:t>Guangzhou</w:t>
      </w:r>
      <w:r w:rsidRPr="00DB1ADE">
        <w:rPr>
          <w:rFonts w:ascii="Bookman Old Style" w:hAnsi="Bookman Old Style"/>
          <w:sz w:val="28"/>
          <w:szCs w:val="28"/>
        </w:rPr>
        <w:t xml:space="preserve"> </w:t>
      </w:r>
      <w:r w:rsidR="00DD683C">
        <w:rPr>
          <w:rFonts w:ascii="Bookman Old Style" w:hAnsi="Bookman Old Style"/>
          <w:sz w:val="28"/>
          <w:szCs w:val="28"/>
        </w:rPr>
        <w:t>Light Holdings L</w:t>
      </w:r>
      <w:r w:rsidRPr="00DB1ADE">
        <w:rPr>
          <w:rFonts w:ascii="Bookman Old Style" w:hAnsi="Bookman Old Style"/>
          <w:sz w:val="28"/>
          <w:szCs w:val="28"/>
        </w:rPr>
        <w:t xml:space="preserve">imited, the trademark owner and the plaintiff, the registered user. The said </w:t>
      </w:r>
      <w:r w:rsidR="00DD683C" w:rsidRPr="00DB1ADE">
        <w:rPr>
          <w:rFonts w:ascii="Bookman Old Style" w:hAnsi="Bookman Old Style"/>
          <w:sz w:val="28"/>
          <w:szCs w:val="28"/>
        </w:rPr>
        <w:t>license</w:t>
      </w:r>
      <w:r w:rsidRPr="00DB1ADE">
        <w:rPr>
          <w:rFonts w:ascii="Bookman Old Style" w:hAnsi="Bookman Old Style"/>
          <w:sz w:val="28"/>
          <w:szCs w:val="28"/>
        </w:rPr>
        <w:t xml:space="preserve"> contracts dates from 2006 to date and were tendered in evidence and marked as exhibits P</w:t>
      </w:r>
      <w:r w:rsidR="00DD683C">
        <w:rPr>
          <w:rFonts w:ascii="Bookman Old Style" w:hAnsi="Bookman Old Style"/>
          <w:sz w:val="28"/>
          <w:szCs w:val="28"/>
        </w:rPr>
        <w:t xml:space="preserve">. </w:t>
      </w:r>
      <w:r w:rsidRPr="00DB1ADE">
        <w:rPr>
          <w:rFonts w:ascii="Bookman Old Style" w:hAnsi="Bookman Old Style"/>
          <w:sz w:val="28"/>
          <w:szCs w:val="28"/>
        </w:rPr>
        <w:t>E</w:t>
      </w:r>
      <w:r w:rsidR="00DD683C">
        <w:rPr>
          <w:rFonts w:ascii="Bookman Old Style" w:hAnsi="Bookman Old Style"/>
          <w:sz w:val="28"/>
          <w:szCs w:val="28"/>
        </w:rPr>
        <w:t xml:space="preserve">x </w:t>
      </w:r>
      <w:r w:rsidRPr="00DB1ADE">
        <w:rPr>
          <w:rFonts w:ascii="Bookman Old Style" w:hAnsi="Bookman Old Style"/>
          <w:sz w:val="28"/>
          <w:szCs w:val="28"/>
        </w:rPr>
        <w:t xml:space="preserve">5 (i), PE5 (ii), </w:t>
      </w:r>
      <w:r w:rsidR="00DD683C" w:rsidRPr="00DB1ADE">
        <w:rPr>
          <w:rFonts w:ascii="Bookman Old Style" w:hAnsi="Bookman Old Style"/>
          <w:sz w:val="28"/>
          <w:szCs w:val="28"/>
        </w:rPr>
        <w:t>PE5 (</w:t>
      </w:r>
      <w:r w:rsidRPr="00DB1ADE">
        <w:rPr>
          <w:rFonts w:ascii="Bookman Old Style" w:hAnsi="Bookman Old Style"/>
          <w:sz w:val="28"/>
          <w:szCs w:val="28"/>
        </w:rPr>
        <w:t xml:space="preserve">iii) and PE5(iv). Under clauses 1, 2 and 6 of all the said </w:t>
      </w:r>
      <w:r w:rsidR="00DD683C" w:rsidRPr="00DB1ADE">
        <w:rPr>
          <w:rFonts w:ascii="Bookman Old Style" w:hAnsi="Bookman Old Style"/>
          <w:sz w:val="28"/>
          <w:szCs w:val="28"/>
        </w:rPr>
        <w:t>license</w:t>
      </w:r>
      <w:r w:rsidRPr="00DB1ADE">
        <w:rPr>
          <w:rFonts w:ascii="Bookman Old Style" w:hAnsi="Bookman Old Style"/>
          <w:sz w:val="28"/>
          <w:szCs w:val="28"/>
        </w:rPr>
        <w:t xml:space="preserve"> contracts, the plaintiff’s </w:t>
      </w:r>
      <w:r w:rsidR="00DD683C" w:rsidRPr="00DB1ADE">
        <w:rPr>
          <w:rFonts w:ascii="Bookman Old Style" w:hAnsi="Bookman Old Style"/>
          <w:sz w:val="28"/>
          <w:szCs w:val="28"/>
        </w:rPr>
        <w:t xml:space="preserve">right as the </w:t>
      </w:r>
      <w:r w:rsidR="00DD683C" w:rsidRPr="00DB1ADE">
        <w:rPr>
          <w:rFonts w:ascii="Bookman Old Style" w:hAnsi="Bookman Old Style"/>
          <w:sz w:val="28"/>
          <w:szCs w:val="28"/>
          <w:u w:val="single"/>
        </w:rPr>
        <w:t>exclusive user</w:t>
      </w:r>
      <w:r w:rsidR="00DD683C" w:rsidRPr="00DB1ADE">
        <w:rPr>
          <w:rFonts w:ascii="Bookman Old Style" w:hAnsi="Bookman Old Style"/>
          <w:sz w:val="28"/>
          <w:szCs w:val="28"/>
        </w:rPr>
        <w:t xml:space="preserve"> of the Trademark and to sue for infringement is</w:t>
      </w:r>
      <w:r w:rsidRPr="00DB1ADE">
        <w:rPr>
          <w:rFonts w:ascii="Bookman Old Style" w:hAnsi="Bookman Old Style"/>
          <w:sz w:val="28"/>
          <w:szCs w:val="28"/>
        </w:rPr>
        <w:t xml:space="preserve"> clearly spelt out.</w:t>
      </w:r>
    </w:p>
    <w:p w:rsidR="00DB1ADE" w:rsidRPr="00DB1ADE" w:rsidRDefault="00DB1ADE" w:rsidP="00DB1ADE">
      <w:pPr>
        <w:jc w:val="both"/>
        <w:rPr>
          <w:rFonts w:ascii="Bookman Old Style" w:hAnsi="Bookman Old Style"/>
          <w:sz w:val="28"/>
          <w:szCs w:val="28"/>
        </w:rPr>
      </w:pPr>
      <w:r w:rsidRPr="00DB1ADE">
        <w:rPr>
          <w:rFonts w:ascii="Bookman Old Style" w:hAnsi="Bookman Old Style"/>
          <w:sz w:val="28"/>
          <w:szCs w:val="28"/>
        </w:rPr>
        <w:t xml:space="preserve">From the pleadings and the evidence before court, it is not in dispute that the </w:t>
      </w:r>
      <w:r w:rsidR="00DD683C" w:rsidRPr="00DB1ADE">
        <w:rPr>
          <w:rFonts w:ascii="Bookman Old Style" w:hAnsi="Bookman Old Style"/>
          <w:sz w:val="28"/>
          <w:szCs w:val="28"/>
        </w:rPr>
        <w:t>Defendant</w:t>
      </w:r>
      <w:r w:rsidRPr="00DB1ADE">
        <w:rPr>
          <w:rFonts w:ascii="Bookman Old Style" w:hAnsi="Bookman Old Style"/>
          <w:sz w:val="28"/>
          <w:szCs w:val="28"/>
        </w:rPr>
        <w:t xml:space="preserve"> imported into Uganda two (or more) consignments under entry Numbers C757 and C761 each of 1110 cartons </w:t>
      </w:r>
      <w:r w:rsidR="00DD683C" w:rsidRPr="00DB1ADE">
        <w:rPr>
          <w:rFonts w:ascii="Bookman Old Style" w:hAnsi="Bookman Old Style"/>
          <w:sz w:val="28"/>
          <w:szCs w:val="28"/>
        </w:rPr>
        <w:t>containing</w:t>
      </w:r>
      <w:r w:rsidRPr="00DB1ADE">
        <w:rPr>
          <w:rFonts w:ascii="Bookman Old Style" w:hAnsi="Bookman Old Style"/>
          <w:sz w:val="28"/>
          <w:szCs w:val="28"/>
        </w:rPr>
        <w:t xml:space="preserve"> 24 dozens of “Tiger Head” batteries which are currently being held by the Uganda Revenue </w:t>
      </w:r>
      <w:r w:rsidR="00DD683C" w:rsidRPr="00DB1ADE">
        <w:rPr>
          <w:rFonts w:ascii="Bookman Old Style" w:hAnsi="Bookman Old Style"/>
          <w:sz w:val="28"/>
          <w:szCs w:val="28"/>
        </w:rPr>
        <w:t>Authority</w:t>
      </w:r>
      <w:r w:rsidRPr="00DB1ADE">
        <w:rPr>
          <w:rFonts w:ascii="Bookman Old Style" w:hAnsi="Bookman Old Style"/>
          <w:sz w:val="28"/>
          <w:szCs w:val="28"/>
        </w:rPr>
        <w:t>.</w:t>
      </w:r>
    </w:p>
    <w:p w:rsidR="00DB1ADE" w:rsidRPr="00DB1ADE" w:rsidRDefault="00DB1ADE" w:rsidP="00DB1ADE">
      <w:pPr>
        <w:jc w:val="both"/>
        <w:rPr>
          <w:rFonts w:ascii="Bookman Old Style" w:hAnsi="Bookman Old Style"/>
          <w:sz w:val="28"/>
          <w:szCs w:val="28"/>
        </w:rPr>
      </w:pPr>
      <w:r w:rsidRPr="00DB1ADE">
        <w:rPr>
          <w:rFonts w:ascii="Bookman Old Style" w:hAnsi="Bookman Old Style"/>
          <w:sz w:val="28"/>
          <w:szCs w:val="28"/>
        </w:rPr>
        <w:t>It is the plaintiff’s contention that the Defendants act of importation of the “Tiger Head” brand batteries is an infringement of the plaintiff’s right as a registered user.</w:t>
      </w:r>
    </w:p>
    <w:p w:rsidR="00DB1ADE" w:rsidRPr="00DB1ADE" w:rsidRDefault="00DB1ADE" w:rsidP="00DB1ADE">
      <w:pPr>
        <w:jc w:val="both"/>
        <w:rPr>
          <w:rFonts w:ascii="Bookman Old Style" w:hAnsi="Bookman Old Style"/>
          <w:sz w:val="28"/>
          <w:szCs w:val="28"/>
        </w:rPr>
      </w:pPr>
      <w:r w:rsidRPr="00DB1ADE">
        <w:rPr>
          <w:rFonts w:ascii="Bookman Old Style" w:hAnsi="Bookman Old Style"/>
          <w:sz w:val="28"/>
          <w:szCs w:val="28"/>
        </w:rPr>
        <w:t xml:space="preserve">It was pleaded in </w:t>
      </w:r>
      <w:r w:rsidR="00DD683C" w:rsidRPr="00DB1ADE">
        <w:rPr>
          <w:rFonts w:ascii="Bookman Old Style" w:hAnsi="Bookman Old Style"/>
          <w:sz w:val="28"/>
          <w:szCs w:val="28"/>
        </w:rPr>
        <w:t>paragraph</w:t>
      </w:r>
      <w:r w:rsidRPr="00DB1ADE">
        <w:rPr>
          <w:rFonts w:ascii="Bookman Old Style" w:hAnsi="Bookman Old Style"/>
          <w:sz w:val="28"/>
          <w:szCs w:val="28"/>
        </w:rPr>
        <w:t xml:space="preserve"> 6(f) of the plaint that the goods the </w:t>
      </w:r>
      <w:r w:rsidR="00DD683C" w:rsidRPr="00DB1ADE">
        <w:rPr>
          <w:rFonts w:ascii="Bookman Old Style" w:hAnsi="Bookman Old Style"/>
          <w:sz w:val="28"/>
          <w:szCs w:val="28"/>
        </w:rPr>
        <w:t>subject of the suit is</w:t>
      </w:r>
      <w:r w:rsidRPr="00DB1ADE">
        <w:rPr>
          <w:rFonts w:ascii="Bookman Old Style" w:hAnsi="Bookman Old Style"/>
          <w:sz w:val="28"/>
          <w:szCs w:val="28"/>
        </w:rPr>
        <w:t xml:space="preserve"> not of the plaintiff’s </w:t>
      </w:r>
      <w:r w:rsidR="00DD683C" w:rsidRPr="00DB1ADE">
        <w:rPr>
          <w:rFonts w:ascii="Bookman Old Style" w:hAnsi="Bookman Old Style"/>
          <w:sz w:val="28"/>
          <w:szCs w:val="28"/>
        </w:rPr>
        <w:t>manufacture</w:t>
      </w:r>
      <w:r w:rsidRPr="00DB1ADE">
        <w:rPr>
          <w:rFonts w:ascii="Bookman Old Style" w:hAnsi="Bookman Old Style"/>
          <w:sz w:val="28"/>
          <w:szCs w:val="28"/>
        </w:rPr>
        <w:t xml:space="preserve"> though they are deceptively similar to the plaintiff’s goods.</w:t>
      </w:r>
    </w:p>
    <w:p w:rsidR="00DB1ADE" w:rsidRPr="00DB1ADE" w:rsidRDefault="00DB1ADE" w:rsidP="00DB1ADE">
      <w:pPr>
        <w:jc w:val="both"/>
        <w:rPr>
          <w:rFonts w:ascii="Bookman Old Style" w:hAnsi="Bookman Old Style"/>
          <w:sz w:val="28"/>
          <w:szCs w:val="28"/>
        </w:rPr>
      </w:pPr>
      <w:r w:rsidRPr="00DB1ADE">
        <w:rPr>
          <w:rFonts w:ascii="Bookman Old Style" w:hAnsi="Bookman Old Style"/>
          <w:sz w:val="28"/>
          <w:szCs w:val="28"/>
        </w:rPr>
        <w:t>Paragraph 12 of Mr. Bob Kabonero’s statement states:</w:t>
      </w:r>
    </w:p>
    <w:p w:rsidR="00DB1ADE" w:rsidRPr="00DB1ADE" w:rsidRDefault="00DB1ADE" w:rsidP="00DB1ADE">
      <w:pPr>
        <w:ind w:left="720"/>
        <w:jc w:val="both"/>
        <w:rPr>
          <w:rFonts w:ascii="Bookman Old Style" w:hAnsi="Bookman Old Style"/>
          <w:i/>
          <w:sz w:val="28"/>
          <w:szCs w:val="28"/>
        </w:rPr>
      </w:pPr>
      <w:r w:rsidRPr="00DB1ADE">
        <w:rPr>
          <w:rFonts w:ascii="Bookman Old Style" w:hAnsi="Bookman Old Style"/>
          <w:sz w:val="28"/>
          <w:szCs w:val="28"/>
        </w:rPr>
        <w:t>“</w:t>
      </w:r>
      <w:r w:rsidRPr="00DB1ADE">
        <w:rPr>
          <w:rFonts w:ascii="Bookman Old Style" w:hAnsi="Bookman Old Style"/>
          <w:i/>
          <w:sz w:val="28"/>
          <w:szCs w:val="28"/>
        </w:rPr>
        <w:t xml:space="preserve">That upon identifying the above container numbers, I </w:t>
      </w:r>
      <w:r w:rsidR="00DD683C" w:rsidRPr="00DB1ADE">
        <w:rPr>
          <w:rFonts w:ascii="Bookman Old Style" w:hAnsi="Bookman Old Style"/>
          <w:i/>
          <w:sz w:val="28"/>
          <w:szCs w:val="28"/>
        </w:rPr>
        <w:t>established</w:t>
      </w:r>
      <w:r w:rsidRPr="00DB1ADE">
        <w:rPr>
          <w:rFonts w:ascii="Bookman Old Style" w:hAnsi="Bookman Old Style"/>
          <w:i/>
          <w:sz w:val="28"/>
          <w:szCs w:val="28"/>
        </w:rPr>
        <w:t xml:space="preserve"> from the plaintiff factory in Guangzhou that the </w:t>
      </w:r>
      <w:r w:rsidRPr="00DB1ADE">
        <w:rPr>
          <w:rFonts w:ascii="Bookman Old Style" w:hAnsi="Bookman Old Style"/>
          <w:i/>
          <w:sz w:val="28"/>
          <w:szCs w:val="28"/>
        </w:rPr>
        <w:lastRenderedPageBreak/>
        <w:t>batteries in the said containers were not manufactured by the plaintiff and did not originate from the plaintiff’s factory”</w:t>
      </w:r>
    </w:p>
    <w:p w:rsidR="00DB1ADE" w:rsidRPr="00DB1ADE" w:rsidRDefault="00DB1ADE" w:rsidP="00DB1ADE">
      <w:pPr>
        <w:jc w:val="both"/>
        <w:rPr>
          <w:rFonts w:ascii="Bookman Old Style" w:hAnsi="Bookman Old Style"/>
          <w:sz w:val="28"/>
          <w:szCs w:val="28"/>
        </w:rPr>
      </w:pPr>
      <w:r w:rsidRPr="00DB1ADE">
        <w:rPr>
          <w:rFonts w:ascii="Bookman Old Style" w:hAnsi="Bookman Old Style"/>
          <w:sz w:val="28"/>
          <w:szCs w:val="28"/>
        </w:rPr>
        <w:t>Paragraph 6 (c) of the plaint and paragraph 5 of Mr. Bob Kabonero’s witness statement both clearly state that the plaintiff is the manufacturer of Tiger Head batteries. The batteries are manufactures at the plaintiff’s factory in Guangzhou, China.</w:t>
      </w:r>
    </w:p>
    <w:p w:rsidR="00DB1ADE" w:rsidRPr="00DB1ADE" w:rsidRDefault="00DB1ADE" w:rsidP="00DB1ADE">
      <w:pPr>
        <w:jc w:val="both"/>
        <w:rPr>
          <w:rFonts w:ascii="Bookman Old Style" w:hAnsi="Bookman Old Style"/>
          <w:sz w:val="28"/>
          <w:szCs w:val="28"/>
        </w:rPr>
      </w:pPr>
      <w:r w:rsidRPr="00DB1ADE">
        <w:rPr>
          <w:rFonts w:ascii="Bookman Old Style" w:hAnsi="Bookman Old Style"/>
          <w:sz w:val="28"/>
          <w:szCs w:val="28"/>
        </w:rPr>
        <w:t xml:space="preserve">Considering that the goods are not manufactured by the plaintiff, the said goods are counterfeit goods. Section 71 of the Trademarks Act No. 17 of 2010 provided; </w:t>
      </w:r>
    </w:p>
    <w:p w:rsidR="00DB1ADE" w:rsidRPr="00DB1ADE" w:rsidRDefault="00DB1ADE" w:rsidP="00DB1ADE">
      <w:pPr>
        <w:ind w:left="720"/>
        <w:jc w:val="both"/>
        <w:rPr>
          <w:rFonts w:ascii="Bookman Old Style" w:hAnsi="Bookman Old Style"/>
          <w:i/>
          <w:sz w:val="28"/>
          <w:szCs w:val="28"/>
        </w:rPr>
      </w:pPr>
      <w:r w:rsidRPr="00DB1ADE">
        <w:rPr>
          <w:rFonts w:ascii="Bookman Old Style" w:hAnsi="Bookman Old Style"/>
          <w:i/>
          <w:sz w:val="28"/>
          <w:szCs w:val="28"/>
        </w:rPr>
        <w:t xml:space="preserve">“Any person who with intention to defraud or to enable another to </w:t>
      </w:r>
      <w:r w:rsidR="00DD683C" w:rsidRPr="00DB1ADE">
        <w:rPr>
          <w:rFonts w:ascii="Bookman Old Style" w:hAnsi="Bookman Old Style"/>
          <w:i/>
          <w:sz w:val="28"/>
          <w:szCs w:val="28"/>
        </w:rPr>
        <w:t>defraud</w:t>
      </w:r>
      <w:r w:rsidRPr="00DB1ADE">
        <w:rPr>
          <w:rFonts w:ascii="Bookman Old Style" w:hAnsi="Bookman Old Style"/>
          <w:i/>
          <w:sz w:val="28"/>
          <w:szCs w:val="28"/>
        </w:rPr>
        <w:t xml:space="preserve"> and person, forges or counterfeits a trade mark commits an offence and is liable on conviction to a fine not exceeding forty eighty currency points or imprisonment not exceeding two years or both”</w:t>
      </w:r>
    </w:p>
    <w:p w:rsidR="00DB1ADE" w:rsidRPr="00DB1ADE" w:rsidRDefault="00DB1ADE" w:rsidP="00DB1ADE">
      <w:pPr>
        <w:jc w:val="both"/>
        <w:rPr>
          <w:rFonts w:ascii="Bookman Old Style" w:hAnsi="Bookman Old Style"/>
          <w:sz w:val="28"/>
          <w:szCs w:val="28"/>
        </w:rPr>
      </w:pPr>
      <w:r w:rsidRPr="00DB1ADE">
        <w:rPr>
          <w:rFonts w:ascii="Bookman Old Style" w:hAnsi="Bookman Old Style"/>
          <w:sz w:val="28"/>
          <w:szCs w:val="28"/>
        </w:rPr>
        <w:t xml:space="preserve">From the pleadings and the evidence it is </w:t>
      </w:r>
      <w:r w:rsidR="00DD683C" w:rsidRPr="00DB1ADE">
        <w:rPr>
          <w:rFonts w:ascii="Bookman Old Style" w:hAnsi="Bookman Old Style"/>
          <w:sz w:val="28"/>
          <w:szCs w:val="28"/>
        </w:rPr>
        <w:t>therefore</w:t>
      </w:r>
      <w:r w:rsidRPr="00DB1ADE">
        <w:rPr>
          <w:rFonts w:ascii="Bookman Old Style" w:hAnsi="Bookman Old Style"/>
          <w:sz w:val="28"/>
          <w:szCs w:val="28"/>
        </w:rPr>
        <w:t xml:space="preserve"> clear that the </w:t>
      </w:r>
      <w:r w:rsidR="00DD683C" w:rsidRPr="00DB1ADE">
        <w:rPr>
          <w:rFonts w:ascii="Bookman Old Style" w:hAnsi="Bookman Old Style"/>
          <w:sz w:val="28"/>
          <w:szCs w:val="28"/>
        </w:rPr>
        <w:t>Defendant’s</w:t>
      </w:r>
      <w:r w:rsidRPr="00DB1ADE">
        <w:rPr>
          <w:rFonts w:ascii="Bookman Old Style" w:hAnsi="Bookman Old Style"/>
          <w:sz w:val="28"/>
          <w:szCs w:val="28"/>
        </w:rPr>
        <w:t xml:space="preserve"> actions in  importing the goods in issue amount to an infringement of the plaintiff’s right as the registered user of the trade mark. The goods in issue being counterfeit goods, the court ought to find that the plaintiff’s rights have been infringed by the 1</w:t>
      </w:r>
      <w:r w:rsidRPr="00DB1ADE">
        <w:rPr>
          <w:rFonts w:ascii="Bookman Old Style" w:hAnsi="Bookman Old Style"/>
          <w:sz w:val="28"/>
          <w:szCs w:val="28"/>
          <w:vertAlign w:val="superscript"/>
        </w:rPr>
        <w:t>st</w:t>
      </w:r>
      <w:r w:rsidRPr="00DB1ADE">
        <w:rPr>
          <w:rFonts w:ascii="Bookman Old Style" w:hAnsi="Bookman Old Style"/>
          <w:sz w:val="28"/>
          <w:szCs w:val="28"/>
        </w:rPr>
        <w:t xml:space="preserve"> Defendant.</w:t>
      </w:r>
    </w:p>
    <w:p w:rsidR="00DB1ADE" w:rsidRPr="00DB1ADE" w:rsidRDefault="00DB1ADE" w:rsidP="00DB1ADE">
      <w:pPr>
        <w:jc w:val="both"/>
        <w:rPr>
          <w:rFonts w:ascii="Bookman Old Style" w:hAnsi="Bookman Old Style"/>
          <w:sz w:val="28"/>
          <w:szCs w:val="28"/>
        </w:rPr>
      </w:pPr>
      <w:r w:rsidRPr="00DB1ADE">
        <w:rPr>
          <w:rFonts w:ascii="Bookman Old Style" w:hAnsi="Bookman Old Style"/>
          <w:sz w:val="28"/>
          <w:szCs w:val="28"/>
        </w:rPr>
        <w:t xml:space="preserve">In addition to the above, the </w:t>
      </w:r>
      <w:r w:rsidR="00DD683C" w:rsidRPr="00DB1ADE">
        <w:rPr>
          <w:rFonts w:ascii="Bookman Old Style" w:hAnsi="Bookman Old Style"/>
          <w:sz w:val="28"/>
          <w:szCs w:val="28"/>
        </w:rPr>
        <w:t>defendant’s</w:t>
      </w:r>
      <w:r w:rsidRPr="00DB1ADE">
        <w:rPr>
          <w:rFonts w:ascii="Bookman Old Style" w:hAnsi="Bookman Old Style"/>
          <w:sz w:val="28"/>
          <w:szCs w:val="28"/>
        </w:rPr>
        <w:t xml:space="preserve"> acts of importing counterfeit Tiger Head battery cells amounts to passing off.</w:t>
      </w:r>
    </w:p>
    <w:p w:rsidR="00DB1ADE" w:rsidRPr="00DB1ADE" w:rsidRDefault="00DB1ADE" w:rsidP="00DB1ADE">
      <w:pPr>
        <w:jc w:val="both"/>
        <w:rPr>
          <w:rFonts w:ascii="Bookman Old Style" w:hAnsi="Bookman Old Style"/>
          <w:sz w:val="28"/>
          <w:szCs w:val="28"/>
        </w:rPr>
      </w:pPr>
      <w:r w:rsidRPr="00DB1ADE">
        <w:rPr>
          <w:rFonts w:ascii="Bookman Old Style" w:hAnsi="Bookman Old Style"/>
          <w:sz w:val="28"/>
          <w:szCs w:val="28"/>
        </w:rPr>
        <w:t>Section 1 of the Trade marks Act No. 17 of 2010 defines “passing off” it thus states;</w:t>
      </w:r>
    </w:p>
    <w:p w:rsidR="00DB1ADE" w:rsidRPr="00DB1ADE" w:rsidRDefault="00DB1ADE" w:rsidP="00DB1ADE">
      <w:pPr>
        <w:ind w:left="720"/>
        <w:jc w:val="both"/>
        <w:rPr>
          <w:rFonts w:ascii="Bookman Old Style" w:hAnsi="Bookman Old Style"/>
          <w:b/>
          <w:i/>
          <w:sz w:val="28"/>
          <w:szCs w:val="28"/>
        </w:rPr>
      </w:pPr>
      <w:r w:rsidRPr="00DB1ADE">
        <w:rPr>
          <w:rFonts w:ascii="Bookman Old Style" w:hAnsi="Bookman Old Style"/>
          <w:b/>
          <w:i/>
          <w:sz w:val="28"/>
          <w:szCs w:val="28"/>
        </w:rPr>
        <w:t>“…means falsely representing one’s own product as that of another in an attempt to deceive potential buyers”</w:t>
      </w:r>
    </w:p>
    <w:p w:rsidR="00DB1ADE" w:rsidRPr="00DB1ADE" w:rsidRDefault="00DB1ADE" w:rsidP="00DB1ADE">
      <w:pPr>
        <w:jc w:val="both"/>
        <w:rPr>
          <w:rFonts w:ascii="Bookman Old Style" w:hAnsi="Bookman Old Style"/>
          <w:sz w:val="28"/>
          <w:szCs w:val="28"/>
        </w:rPr>
      </w:pPr>
      <w:r w:rsidRPr="00DB1ADE">
        <w:rPr>
          <w:rFonts w:ascii="Bookman Old Style" w:hAnsi="Bookman Old Style"/>
          <w:sz w:val="28"/>
          <w:szCs w:val="28"/>
        </w:rPr>
        <w:t xml:space="preserve">The principle of law governing the essence of passing off is to be found in the judgment of Lord Halsbury L.C in </w:t>
      </w:r>
      <w:r w:rsidRPr="00DB1ADE">
        <w:rPr>
          <w:rFonts w:ascii="Bookman Old Style" w:hAnsi="Bookman Old Style"/>
          <w:b/>
          <w:sz w:val="28"/>
          <w:szCs w:val="28"/>
        </w:rPr>
        <w:t>Reddaway v</w:t>
      </w:r>
      <w:r w:rsidR="00DD683C">
        <w:rPr>
          <w:rFonts w:ascii="Bookman Old Style" w:hAnsi="Bookman Old Style"/>
          <w:b/>
          <w:sz w:val="28"/>
          <w:szCs w:val="28"/>
        </w:rPr>
        <w:t>ersus</w:t>
      </w:r>
      <w:r w:rsidRPr="00DB1ADE">
        <w:rPr>
          <w:rFonts w:ascii="Bookman Old Style" w:hAnsi="Bookman Old Style"/>
          <w:b/>
          <w:sz w:val="28"/>
          <w:szCs w:val="28"/>
        </w:rPr>
        <w:t xml:space="preserve"> </w:t>
      </w:r>
      <w:r w:rsidR="00367DFC" w:rsidRPr="00DB1ADE">
        <w:rPr>
          <w:rFonts w:ascii="Bookman Old Style" w:hAnsi="Bookman Old Style"/>
          <w:b/>
          <w:sz w:val="28"/>
          <w:szCs w:val="28"/>
        </w:rPr>
        <w:t>Bu</w:t>
      </w:r>
      <w:r w:rsidR="00367DFC">
        <w:rPr>
          <w:rFonts w:ascii="Bookman Old Style" w:hAnsi="Bookman Old Style"/>
          <w:b/>
          <w:sz w:val="28"/>
          <w:szCs w:val="28"/>
        </w:rPr>
        <w:t>r</w:t>
      </w:r>
      <w:r w:rsidR="00367DFC" w:rsidRPr="00DB1ADE">
        <w:rPr>
          <w:rFonts w:ascii="Bookman Old Style" w:hAnsi="Bookman Old Style"/>
          <w:b/>
          <w:sz w:val="28"/>
          <w:szCs w:val="28"/>
        </w:rPr>
        <w:t>nham</w:t>
      </w:r>
      <w:r w:rsidRPr="00DB1ADE">
        <w:rPr>
          <w:rFonts w:ascii="Bookman Old Style" w:hAnsi="Bookman Old Style"/>
          <w:b/>
          <w:sz w:val="28"/>
          <w:szCs w:val="28"/>
        </w:rPr>
        <w:t xml:space="preserve"> 1896 A.C 199 at p</w:t>
      </w:r>
      <w:r w:rsidR="00DD683C">
        <w:rPr>
          <w:rFonts w:ascii="Bookman Old Style" w:hAnsi="Bookman Old Style"/>
          <w:b/>
          <w:sz w:val="28"/>
          <w:szCs w:val="28"/>
        </w:rPr>
        <w:t>a</w:t>
      </w:r>
      <w:r w:rsidRPr="00DB1ADE">
        <w:rPr>
          <w:rFonts w:ascii="Bookman Old Style" w:hAnsi="Bookman Old Style"/>
          <w:b/>
          <w:sz w:val="28"/>
          <w:szCs w:val="28"/>
        </w:rPr>
        <w:t>g</w:t>
      </w:r>
      <w:r w:rsidR="00DD683C">
        <w:rPr>
          <w:rFonts w:ascii="Bookman Old Style" w:hAnsi="Bookman Old Style"/>
          <w:b/>
          <w:sz w:val="28"/>
          <w:szCs w:val="28"/>
        </w:rPr>
        <w:t>e</w:t>
      </w:r>
      <w:r w:rsidRPr="00DB1ADE">
        <w:rPr>
          <w:rFonts w:ascii="Bookman Old Style" w:hAnsi="Bookman Old Style"/>
          <w:b/>
          <w:sz w:val="28"/>
          <w:szCs w:val="28"/>
        </w:rPr>
        <w:t xml:space="preserve"> 204</w:t>
      </w:r>
      <w:r w:rsidRPr="00DB1ADE">
        <w:rPr>
          <w:rFonts w:ascii="Bookman Old Style" w:hAnsi="Bookman Old Style"/>
          <w:sz w:val="28"/>
          <w:szCs w:val="28"/>
        </w:rPr>
        <w:t xml:space="preserve"> when he states that:</w:t>
      </w:r>
    </w:p>
    <w:p w:rsidR="00DB1ADE" w:rsidRPr="00DB1ADE" w:rsidRDefault="00DB1ADE" w:rsidP="00DB1ADE">
      <w:pPr>
        <w:ind w:left="720"/>
        <w:jc w:val="both"/>
        <w:rPr>
          <w:rFonts w:ascii="Bookman Old Style" w:hAnsi="Bookman Old Style"/>
          <w:b/>
          <w:i/>
          <w:sz w:val="28"/>
          <w:szCs w:val="28"/>
        </w:rPr>
      </w:pPr>
      <w:r w:rsidRPr="00DB1ADE">
        <w:rPr>
          <w:rFonts w:ascii="Bookman Old Style" w:hAnsi="Bookman Old Style"/>
          <w:sz w:val="28"/>
          <w:szCs w:val="28"/>
        </w:rPr>
        <w:lastRenderedPageBreak/>
        <w:t>“</w:t>
      </w:r>
      <w:r w:rsidRPr="00DB1ADE">
        <w:rPr>
          <w:rFonts w:ascii="Bookman Old Style" w:hAnsi="Bookman Old Style"/>
          <w:b/>
          <w:i/>
          <w:sz w:val="28"/>
          <w:szCs w:val="28"/>
        </w:rPr>
        <w:t xml:space="preserve">The principle of law may be very plainly stated that nobody has any rights to represent his goods as the goods of </w:t>
      </w:r>
      <w:r w:rsidR="00DD683C" w:rsidRPr="00DB1ADE">
        <w:rPr>
          <w:rFonts w:ascii="Bookman Old Style" w:hAnsi="Bookman Old Style"/>
          <w:b/>
          <w:i/>
          <w:sz w:val="28"/>
          <w:szCs w:val="28"/>
        </w:rPr>
        <w:t>somebody</w:t>
      </w:r>
      <w:r w:rsidRPr="00DB1ADE">
        <w:rPr>
          <w:rFonts w:ascii="Bookman Old Style" w:hAnsi="Bookman Old Style"/>
          <w:b/>
          <w:i/>
          <w:sz w:val="28"/>
          <w:szCs w:val="28"/>
        </w:rPr>
        <w:t xml:space="preserve"> else. How far the use of particular words, signs or pictures does or does not </w:t>
      </w:r>
      <w:r w:rsidR="00DD683C" w:rsidRPr="00DB1ADE">
        <w:rPr>
          <w:rFonts w:ascii="Bookman Old Style" w:hAnsi="Bookman Old Style"/>
          <w:b/>
          <w:i/>
          <w:sz w:val="28"/>
          <w:szCs w:val="28"/>
        </w:rPr>
        <w:t>come</w:t>
      </w:r>
      <w:r w:rsidRPr="00DB1ADE">
        <w:rPr>
          <w:rFonts w:ascii="Bookman Old Style" w:hAnsi="Bookman Old Style"/>
          <w:b/>
          <w:i/>
          <w:sz w:val="28"/>
          <w:szCs w:val="28"/>
        </w:rPr>
        <w:t xml:space="preserve"> up to the proposition </w:t>
      </w:r>
      <w:r w:rsidR="00DD683C" w:rsidRPr="00DB1ADE">
        <w:rPr>
          <w:rFonts w:ascii="Bookman Old Style" w:hAnsi="Bookman Old Style"/>
          <w:b/>
          <w:i/>
          <w:sz w:val="28"/>
          <w:szCs w:val="28"/>
        </w:rPr>
        <w:t>enunciated</w:t>
      </w:r>
      <w:r w:rsidRPr="00DB1ADE">
        <w:rPr>
          <w:rFonts w:ascii="Bookman Old Style" w:hAnsi="Bookman Old Style"/>
          <w:b/>
          <w:i/>
          <w:sz w:val="28"/>
          <w:szCs w:val="28"/>
        </w:rPr>
        <w:t xml:space="preserve"> in each particular case must also be a question of evidence”.</w:t>
      </w:r>
    </w:p>
    <w:p w:rsidR="00DB1ADE" w:rsidRPr="00DD683C" w:rsidRDefault="00DD683C" w:rsidP="00DB1ADE">
      <w:pPr>
        <w:jc w:val="both"/>
        <w:rPr>
          <w:rFonts w:ascii="Bookman Old Style" w:hAnsi="Bookman Old Style"/>
          <w:sz w:val="28"/>
          <w:szCs w:val="28"/>
        </w:rPr>
      </w:pPr>
      <w:r w:rsidRPr="00DD683C">
        <w:rPr>
          <w:rFonts w:ascii="Bookman Old Style" w:hAnsi="Bookman Old Style"/>
          <w:sz w:val="28"/>
          <w:szCs w:val="28"/>
        </w:rPr>
        <w:t>Justice B</w:t>
      </w:r>
      <w:r w:rsidR="00DB1ADE" w:rsidRPr="00DD683C">
        <w:rPr>
          <w:rFonts w:ascii="Bookman Old Style" w:hAnsi="Bookman Old Style"/>
          <w:sz w:val="28"/>
          <w:szCs w:val="28"/>
        </w:rPr>
        <w:t>amwine in</w:t>
      </w:r>
      <w:r w:rsidR="00DB1ADE" w:rsidRPr="00DB1ADE">
        <w:rPr>
          <w:rFonts w:ascii="Bookman Old Style" w:hAnsi="Bookman Old Style"/>
          <w:b/>
          <w:sz w:val="28"/>
          <w:szCs w:val="28"/>
        </w:rPr>
        <w:t xml:space="preserve"> NAPRO INDUSTRIES LTD v FIVE STAR LTYD &amp; ANOR </w:t>
      </w:r>
      <w:r w:rsidR="00DB1ADE" w:rsidRPr="00DD683C">
        <w:rPr>
          <w:rFonts w:ascii="Bookman Old Style" w:hAnsi="Bookman Old Style"/>
          <w:sz w:val="28"/>
          <w:szCs w:val="28"/>
        </w:rPr>
        <w:t>s</w:t>
      </w:r>
      <w:r w:rsidRPr="00DD683C">
        <w:rPr>
          <w:rFonts w:ascii="Bookman Old Style" w:hAnsi="Bookman Old Style"/>
          <w:sz w:val="28"/>
          <w:szCs w:val="28"/>
        </w:rPr>
        <w:t>u</w:t>
      </w:r>
      <w:r w:rsidR="00DB1ADE" w:rsidRPr="00DD683C">
        <w:rPr>
          <w:rFonts w:ascii="Bookman Old Style" w:hAnsi="Bookman Old Style"/>
          <w:sz w:val="28"/>
          <w:szCs w:val="28"/>
        </w:rPr>
        <w:t>pra cited with approval</w:t>
      </w:r>
      <w:r w:rsidR="00DB1ADE" w:rsidRPr="00DB1ADE">
        <w:rPr>
          <w:rFonts w:ascii="Bookman Old Style" w:hAnsi="Bookman Old Style"/>
          <w:b/>
          <w:sz w:val="28"/>
          <w:szCs w:val="28"/>
        </w:rPr>
        <w:t xml:space="preserve"> Reckitt &amp; Colman v Borden Inc (1990), ALL ER 873 Lord Oliver </w:t>
      </w:r>
      <w:r w:rsidR="00DB1ADE" w:rsidRPr="00DD683C">
        <w:rPr>
          <w:rFonts w:ascii="Bookman Old Style" w:hAnsi="Bookman Old Style"/>
          <w:sz w:val="28"/>
          <w:szCs w:val="28"/>
        </w:rPr>
        <w:t>reaffirmed the classic test of passing off</w:t>
      </w:r>
    </w:p>
    <w:p w:rsidR="00DB1ADE" w:rsidRPr="00DB1ADE" w:rsidRDefault="00DB1ADE" w:rsidP="00DB1ADE">
      <w:pPr>
        <w:ind w:left="720"/>
        <w:jc w:val="both"/>
        <w:rPr>
          <w:rFonts w:ascii="Bookman Old Style" w:hAnsi="Bookman Old Style"/>
          <w:b/>
          <w:i/>
          <w:sz w:val="28"/>
          <w:szCs w:val="28"/>
        </w:rPr>
      </w:pPr>
      <w:r w:rsidRPr="00DB1ADE">
        <w:rPr>
          <w:rFonts w:ascii="Bookman Old Style" w:hAnsi="Bookman Old Style"/>
          <w:b/>
          <w:i/>
          <w:sz w:val="28"/>
          <w:szCs w:val="28"/>
        </w:rPr>
        <w:t xml:space="preserve">“First, he must establish a good will or reputation attached to the goods or services which he supplies in the mind of the purchasing public by association with the identifying “get-up” (whether it consists simply of brand name or a trade description, or the individual features of </w:t>
      </w:r>
      <w:r w:rsidR="00DD683C" w:rsidRPr="00DB1ADE">
        <w:rPr>
          <w:rFonts w:ascii="Bookman Old Style" w:hAnsi="Bookman Old Style"/>
          <w:b/>
          <w:i/>
          <w:sz w:val="28"/>
          <w:szCs w:val="28"/>
        </w:rPr>
        <w:t>labeling</w:t>
      </w:r>
      <w:r w:rsidRPr="00DB1ADE">
        <w:rPr>
          <w:rFonts w:ascii="Bookman Old Style" w:hAnsi="Bookman Old Style"/>
          <w:b/>
          <w:i/>
          <w:sz w:val="28"/>
          <w:szCs w:val="28"/>
        </w:rPr>
        <w:t xml:space="preserve"> or packaging) under which his particular goods or services are offered to the public, such that the get up is </w:t>
      </w:r>
      <w:r w:rsidR="00DD683C" w:rsidRPr="00DB1ADE">
        <w:rPr>
          <w:rFonts w:ascii="Bookman Old Style" w:hAnsi="Bookman Old Style"/>
          <w:b/>
          <w:i/>
          <w:sz w:val="28"/>
          <w:szCs w:val="28"/>
        </w:rPr>
        <w:t>recognized</w:t>
      </w:r>
      <w:r w:rsidRPr="00DB1ADE">
        <w:rPr>
          <w:rFonts w:ascii="Bookman Old Style" w:hAnsi="Bookman Old Style"/>
          <w:b/>
          <w:i/>
          <w:sz w:val="28"/>
          <w:szCs w:val="28"/>
        </w:rPr>
        <w:t xml:space="preserve"> by the public as distinctive specifically of the plaintiffs goods or services. Second, he must demonstrate a misrepresentation by the defendant to the public to believe that goods and serves offered to him are goods and services of the plaintiff…. Third, he must demonstrate that he suffers or… that he is likely to suffer damage by reason of the erroneous belief engendered by the </w:t>
      </w:r>
      <w:r w:rsidR="00DD683C" w:rsidRPr="00DB1ADE">
        <w:rPr>
          <w:rFonts w:ascii="Bookman Old Style" w:hAnsi="Bookman Old Style"/>
          <w:b/>
          <w:i/>
          <w:sz w:val="28"/>
          <w:szCs w:val="28"/>
        </w:rPr>
        <w:t>defendant’s</w:t>
      </w:r>
      <w:r w:rsidRPr="00DB1ADE">
        <w:rPr>
          <w:rFonts w:ascii="Bookman Old Style" w:hAnsi="Bookman Old Style"/>
          <w:b/>
          <w:i/>
          <w:sz w:val="28"/>
          <w:szCs w:val="28"/>
        </w:rPr>
        <w:t xml:space="preserve"> misrepresentation that the source of the </w:t>
      </w:r>
      <w:r w:rsidR="00DD683C" w:rsidRPr="00DB1ADE">
        <w:rPr>
          <w:rFonts w:ascii="Bookman Old Style" w:hAnsi="Bookman Old Style"/>
          <w:b/>
          <w:i/>
          <w:sz w:val="28"/>
          <w:szCs w:val="28"/>
        </w:rPr>
        <w:t>defendant’s</w:t>
      </w:r>
      <w:r w:rsidRPr="00DB1ADE">
        <w:rPr>
          <w:rFonts w:ascii="Bookman Old Style" w:hAnsi="Bookman Old Style"/>
          <w:b/>
          <w:i/>
          <w:sz w:val="28"/>
          <w:szCs w:val="28"/>
        </w:rPr>
        <w:t xml:space="preserve"> goods or services is the same as the source of those offered by the plaintiff.”</w:t>
      </w:r>
    </w:p>
    <w:p w:rsidR="00DB1ADE" w:rsidRPr="00DB1ADE" w:rsidRDefault="00DB1ADE" w:rsidP="00DB1ADE">
      <w:pPr>
        <w:jc w:val="both"/>
        <w:rPr>
          <w:rFonts w:ascii="Bookman Old Style" w:hAnsi="Bookman Old Style"/>
          <w:b/>
          <w:sz w:val="28"/>
          <w:szCs w:val="28"/>
        </w:rPr>
      </w:pPr>
      <w:r w:rsidRPr="00DB1ADE">
        <w:rPr>
          <w:rFonts w:ascii="Bookman Old Style" w:hAnsi="Bookman Old Style"/>
          <w:sz w:val="28"/>
          <w:szCs w:val="28"/>
        </w:rPr>
        <w:t xml:space="preserve">Justice Bamwine further summed it up in the case of </w:t>
      </w:r>
      <w:r w:rsidRPr="00DB1ADE">
        <w:rPr>
          <w:rFonts w:ascii="Bookman Old Style" w:hAnsi="Bookman Old Style"/>
          <w:b/>
          <w:sz w:val="28"/>
          <w:szCs w:val="28"/>
        </w:rPr>
        <w:t>NAPRO INDUSTRIES LTD v</w:t>
      </w:r>
      <w:r w:rsidRPr="00DB1ADE">
        <w:rPr>
          <w:rFonts w:ascii="Bookman Old Style" w:hAnsi="Bookman Old Style"/>
          <w:sz w:val="28"/>
          <w:szCs w:val="28"/>
        </w:rPr>
        <w:t xml:space="preserve"> </w:t>
      </w:r>
      <w:r w:rsidRPr="00DB1ADE">
        <w:rPr>
          <w:rFonts w:ascii="Bookman Old Style" w:hAnsi="Bookman Old Style"/>
          <w:b/>
          <w:sz w:val="28"/>
          <w:szCs w:val="28"/>
        </w:rPr>
        <w:t>FIVE STAR LTD &amp; ANOR HCCS No. 325 of 2004</w:t>
      </w:r>
      <w:r w:rsidRPr="00DB1ADE">
        <w:rPr>
          <w:rFonts w:ascii="Bookman Old Style" w:hAnsi="Bookman Old Style"/>
          <w:sz w:val="28"/>
          <w:szCs w:val="28"/>
        </w:rPr>
        <w:t xml:space="preserve"> where he stated passing off actions are confined to the deceptive use of trade names, marks, letters and other Indicia. He </w:t>
      </w:r>
      <w:r w:rsidRPr="00DB1ADE">
        <w:rPr>
          <w:rFonts w:ascii="Bookman Old Style" w:hAnsi="Bookman Old Style"/>
          <w:sz w:val="28"/>
          <w:szCs w:val="28"/>
        </w:rPr>
        <w:lastRenderedPageBreak/>
        <w:t xml:space="preserve">cited with approval </w:t>
      </w:r>
      <w:r w:rsidRPr="00DB1ADE">
        <w:rPr>
          <w:rFonts w:ascii="Bookman Old Style" w:hAnsi="Bookman Old Style"/>
          <w:b/>
          <w:sz w:val="28"/>
          <w:szCs w:val="28"/>
        </w:rPr>
        <w:t>Perry v</w:t>
      </w:r>
      <w:r w:rsidR="00DD683C">
        <w:rPr>
          <w:rFonts w:ascii="Bookman Old Style" w:hAnsi="Bookman Old Style"/>
          <w:b/>
          <w:sz w:val="28"/>
          <w:szCs w:val="28"/>
        </w:rPr>
        <w:t>ersus</w:t>
      </w:r>
      <w:r w:rsidRPr="00DB1ADE">
        <w:rPr>
          <w:rFonts w:ascii="Bookman Old Style" w:hAnsi="Bookman Old Style"/>
          <w:b/>
          <w:sz w:val="28"/>
          <w:szCs w:val="28"/>
        </w:rPr>
        <w:t xml:space="preserve"> Truefit (1842</w:t>
      </w:r>
      <w:r w:rsidR="00DD683C">
        <w:rPr>
          <w:rFonts w:ascii="Bookman Old Style" w:hAnsi="Bookman Old Style"/>
          <w:b/>
          <w:sz w:val="28"/>
          <w:szCs w:val="28"/>
        </w:rPr>
        <w:t>)</w:t>
      </w:r>
      <w:r w:rsidRPr="00DB1ADE">
        <w:rPr>
          <w:rFonts w:ascii="Bookman Old Style" w:hAnsi="Bookman Old Style"/>
          <w:b/>
          <w:sz w:val="28"/>
          <w:szCs w:val="28"/>
        </w:rPr>
        <w:t xml:space="preserve"> 6 Beau 66, 73 that;</w:t>
      </w:r>
    </w:p>
    <w:p w:rsidR="00DB1ADE" w:rsidRPr="00DB1ADE" w:rsidRDefault="00DB1ADE" w:rsidP="00DB1ADE">
      <w:pPr>
        <w:ind w:firstLine="720"/>
        <w:jc w:val="both"/>
        <w:rPr>
          <w:rFonts w:ascii="Bookman Old Style" w:hAnsi="Bookman Old Style"/>
          <w:b/>
          <w:i/>
          <w:sz w:val="28"/>
          <w:szCs w:val="28"/>
        </w:rPr>
      </w:pPr>
      <w:r w:rsidRPr="00DB1ADE">
        <w:rPr>
          <w:rFonts w:ascii="Bookman Old Style" w:hAnsi="Bookman Old Style"/>
          <w:b/>
          <w:i/>
          <w:sz w:val="28"/>
          <w:szCs w:val="28"/>
        </w:rPr>
        <w:t xml:space="preserve">“A man is not to sell his own goods under </w:t>
      </w:r>
      <w:r w:rsidR="00DD683C" w:rsidRPr="00DB1ADE">
        <w:rPr>
          <w:rFonts w:ascii="Bookman Old Style" w:hAnsi="Bookman Old Style"/>
          <w:b/>
          <w:i/>
          <w:sz w:val="28"/>
          <w:szCs w:val="28"/>
        </w:rPr>
        <w:t>pretence</w:t>
      </w:r>
      <w:r w:rsidRPr="00DB1ADE">
        <w:rPr>
          <w:rFonts w:ascii="Bookman Old Style" w:hAnsi="Bookman Old Style"/>
          <w:b/>
          <w:i/>
          <w:sz w:val="28"/>
          <w:szCs w:val="28"/>
        </w:rPr>
        <w:t xml:space="preserve"> that they are goods of another man”</w:t>
      </w:r>
    </w:p>
    <w:p w:rsidR="00DB1ADE" w:rsidRPr="00DB1ADE" w:rsidRDefault="00DB1ADE" w:rsidP="00DB1ADE">
      <w:pPr>
        <w:jc w:val="both"/>
        <w:rPr>
          <w:rFonts w:ascii="Bookman Old Style" w:hAnsi="Bookman Old Style"/>
          <w:sz w:val="28"/>
          <w:szCs w:val="28"/>
        </w:rPr>
      </w:pPr>
      <w:r w:rsidRPr="00DB1ADE">
        <w:rPr>
          <w:rFonts w:ascii="Bookman Old Style" w:hAnsi="Bookman Old Style"/>
          <w:sz w:val="28"/>
          <w:szCs w:val="28"/>
        </w:rPr>
        <w:t>From the pleadings and the evidence on the record it is clear that the Defendant is trying to pass off its goods as those of the plaintiff who is not only the registered user of the Trademark but also the only manufacturer of the genuine products from its factory in China.</w:t>
      </w:r>
    </w:p>
    <w:p w:rsidR="00DB1ADE" w:rsidRPr="00DB1ADE" w:rsidRDefault="00DD683C" w:rsidP="00DB1ADE">
      <w:pPr>
        <w:jc w:val="both"/>
        <w:rPr>
          <w:rFonts w:ascii="Bookman Old Style" w:hAnsi="Bookman Old Style"/>
          <w:sz w:val="28"/>
          <w:szCs w:val="28"/>
        </w:rPr>
      </w:pPr>
      <w:r w:rsidRPr="00DB1ADE">
        <w:rPr>
          <w:rFonts w:ascii="Bookman Old Style" w:hAnsi="Bookman Old Style"/>
          <w:sz w:val="28"/>
          <w:szCs w:val="28"/>
        </w:rPr>
        <w:t>In Light</w:t>
      </w:r>
      <w:r w:rsidR="00DB1ADE" w:rsidRPr="00DB1ADE">
        <w:rPr>
          <w:rFonts w:ascii="Bookman Old Style" w:hAnsi="Bookman Old Style"/>
          <w:sz w:val="28"/>
          <w:szCs w:val="28"/>
        </w:rPr>
        <w:t xml:space="preserve"> of all the above we pray that the court determines the first issue in the affirmative.</w:t>
      </w:r>
    </w:p>
    <w:p w:rsidR="00DB1ADE" w:rsidRPr="00DB1ADE" w:rsidRDefault="00DB1ADE" w:rsidP="00DB1ADE">
      <w:pPr>
        <w:jc w:val="both"/>
        <w:rPr>
          <w:rFonts w:ascii="Bookman Old Style" w:hAnsi="Bookman Old Style"/>
          <w:b/>
          <w:sz w:val="28"/>
          <w:szCs w:val="28"/>
        </w:rPr>
      </w:pPr>
      <w:r w:rsidRPr="00DB1ADE">
        <w:rPr>
          <w:rFonts w:ascii="Bookman Old Style" w:hAnsi="Bookman Old Style"/>
          <w:b/>
          <w:sz w:val="28"/>
          <w:szCs w:val="28"/>
        </w:rPr>
        <w:t>ISSUE 2</w:t>
      </w:r>
      <w:r w:rsidR="00367DFC">
        <w:rPr>
          <w:rFonts w:ascii="Bookman Old Style" w:hAnsi="Bookman Old Style"/>
          <w:b/>
          <w:sz w:val="28"/>
          <w:szCs w:val="28"/>
        </w:rPr>
        <w:t>:</w:t>
      </w:r>
      <w:r w:rsidR="00DD683C" w:rsidRPr="00DB1ADE">
        <w:rPr>
          <w:rFonts w:ascii="Bookman Old Style" w:hAnsi="Bookman Old Style"/>
          <w:b/>
          <w:sz w:val="28"/>
          <w:szCs w:val="28"/>
        </w:rPr>
        <w:t xml:space="preserve"> What</w:t>
      </w:r>
      <w:r w:rsidRPr="00DB1ADE">
        <w:rPr>
          <w:rFonts w:ascii="Bookman Old Style" w:hAnsi="Bookman Old Style"/>
          <w:b/>
          <w:sz w:val="28"/>
          <w:szCs w:val="28"/>
        </w:rPr>
        <w:t xml:space="preserve"> remedies are </w:t>
      </w:r>
      <w:r w:rsidR="00DD683C" w:rsidRPr="00DB1ADE">
        <w:rPr>
          <w:rFonts w:ascii="Bookman Old Style" w:hAnsi="Bookman Old Style"/>
          <w:b/>
          <w:sz w:val="28"/>
          <w:szCs w:val="28"/>
        </w:rPr>
        <w:t>available</w:t>
      </w:r>
      <w:r w:rsidRPr="00DB1ADE">
        <w:rPr>
          <w:rFonts w:ascii="Bookman Old Style" w:hAnsi="Bookman Old Style"/>
          <w:b/>
          <w:sz w:val="28"/>
          <w:szCs w:val="28"/>
        </w:rPr>
        <w:t xml:space="preserve"> to the parties?</w:t>
      </w:r>
    </w:p>
    <w:p w:rsidR="00DB1ADE" w:rsidRPr="00DB1ADE" w:rsidRDefault="00DB1ADE" w:rsidP="00DB1ADE">
      <w:pPr>
        <w:jc w:val="both"/>
        <w:rPr>
          <w:rFonts w:ascii="Bookman Old Style" w:hAnsi="Bookman Old Style"/>
          <w:sz w:val="28"/>
          <w:szCs w:val="28"/>
        </w:rPr>
      </w:pPr>
      <w:r w:rsidRPr="00DB1ADE">
        <w:rPr>
          <w:rFonts w:ascii="Bookman Old Style" w:hAnsi="Bookman Old Style"/>
          <w:sz w:val="28"/>
          <w:szCs w:val="28"/>
        </w:rPr>
        <w:t xml:space="preserve">The </w:t>
      </w:r>
      <w:r w:rsidR="00DD683C" w:rsidRPr="00DB1ADE">
        <w:rPr>
          <w:rFonts w:ascii="Bookman Old Style" w:hAnsi="Bookman Old Style"/>
          <w:sz w:val="28"/>
          <w:szCs w:val="28"/>
        </w:rPr>
        <w:t>plaintiff</w:t>
      </w:r>
      <w:r w:rsidRPr="00DB1ADE">
        <w:rPr>
          <w:rFonts w:ascii="Bookman Old Style" w:hAnsi="Bookman Old Style"/>
          <w:sz w:val="28"/>
          <w:szCs w:val="28"/>
        </w:rPr>
        <w:t xml:space="preserve"> seeks a permanent </w:t>
      </w:r>
      <w:r w:rsidR="00DD683C" w:rsidRPr="00DB1ADE">
        <w:rPr>
          <w:rFonts w:ascii="Bookman Old Style" w:hAnsi="Bookman Old Style"/>
          <w:sz w:val="28"/>
          <w:szCs w:val="28"/>
        </w:rPr>
        <w:t>injunction</w:t>
      </w:r>
      <w:r w:rsidRPr="00DB1ADE">
        <w:rPr>
          <w:rFonts w:ascii="Bookman Old Style" w:hAnsi="Bookman Old Style"/>
          <w:sz w:val="28"/>
          <w:szCs w:val="28"/>
        </w:rPr>
        <w:t xml:space="preserve"> to restrain the 1</w:t>
      </w:r>
      <w:r w:rsidRPr="00DB1ADE">
        <w:rPr>
          <w:rFonts w:ascii="Bookman Old Style" w:hAnsi="Bookman Old Style"/>
          <w:sz w:val="28"/>
          <w:szCs w:val="28"/>
          <w:vertAlign w:val="superscript"/>
        </w:rPr>
        <w:t>st</w:t>
      </w:r>
      <w:r w:rsidRPr="00DB1ADE">
        <w:rPr>
          <w:rFonts w:ascii="Bookman Old Style" w:hAnsi="Bookman Old Style"/>
          <w:sz w:val="28"/>
          <w:szCs w:val="28"/>
        </w:rPr>
        <w:t xml:space="preserve"> </w:t>
      </w:r>
      <w:r w:rsidR="00DD683C" w:rsidRPr="00DB1ADE">
        <w:rPr>
          <w:rFonts w:ascii="Bookman Old Style" w:hAnsi="Bookman Old Style"/>
          <w:sz w:val="28"/>
          <w:szCs w:val="28"/>
        </w:rPr>
        <w:t>Defendant</w:t>
      </w:r>
      <w:r w:rsidRPr="00DB1ADE">
        <w:rPr>
          <w:rFonts w:ascii="Bookman Old Style" w:hAnsi="Bookman Old Style"/>
          <w:sz w:val="28"/>
          <w:szCs w:val="28"/>
        </w:rPr>
        <w:t xml:space="preserve"> from importing, manufacturing, selling or offering for sale “Tiger Head” batteries and from passing off their goods as the goods of the plaintiff. The plaintiff also seeks as order for immediate delivery up for destruction upon oath of all the “TIGER HEAD” batteries in the possession of or under the control of the 1</w:t>
      </w:r>
      <w:r w:rsidRPr="00DB1ADE">
        <w:rPr>
          <w:rFonts w:ascii="Bookman Old Style" w:hAnsi="Bookman Old Style"/>
          <w:sz w:val="28"/>
          <w:szCs w:val="28"/>
          <w:vertAlign w:val="superscript"/>
        </w:rPr>
        <w:t>st</w:t>
      </w:r>
      <w:r w:rsidRPr="00DB1ADE">
        <w:rPr>
          <w:rFonts w:ascii="Bookman Old Style" w:hAnsi="Bookman Old Style"/>
          <w:sz w:val="28"/>
          <w:szCs w:val="28"/>
        </w:rPr>
        <w:t xml:space="preserve"> and 2</w:t>
      </w:r>
      <w:r w:rsidRPr="00DB1ADE">
        <w:rPr>
          <w:rFonts w:ascii="Bookman Old Style" w:hAnsi="Bookman Old Style"/>
          <w:sz w:val="28"/>
          <w:szCs w:val="28"/>
          <w:vertAlign w:val="superscript"/>
        </w:rPr>
        <w:t>nd</w:t>
      </w:r>
      <w:r w:rsidRPr="00DB1ADE">
        <w:rPr>
          <w:rFonts w:ascii="Bookman Old Style" w:hAnsi="Bookman Old Style"/>
          <w:sz w:val="28"/>
          <w:szCs w:val="28"/>
        </w:rPr>
        <w:t xml:space="preserve"> </w:t>
      </w:r>
      <w:r w:rsidR="00DD683C" w:rsidRPr="00DB1ADE">
        <w:rPr>
          <w:rFonts w:ascii="Bookman Old Style" w:hAnsi="Bookman Old Style"/>
          <w:sz w:val="28"/>
          <w:szCs w:val="28"/>
        </w:rPr>
        <w:t>Defendants</w:t>
      </w:r>
      <w:r w:rsidRPr="00DB1ADE">
        <w:rPr>
          <w:rFonts w:ascii="Bookman Old Style" w:hAnsi="Bookman Old Style"/>
          <w:sz w:val="28"/>
          <w:szCs w:val="28"/>
        </w:rPr>
        <w:t xml:space="preserve">, an account for profits and costs of the suit. The plaintiff under paragraph 20 of the witness statement also seeks </w:t>
      </w:r>
      <w:r w:rsidR="00DD683C" w:rsidRPr="00DB1ADE">
        <w:rPr>
          <w:rFonts w:ascii="Bookman Old Style" w:hAnsi="Bookman Old Style"/>
          <w:sz w:val="28"/>
          <w:szCs w:val="28"/>
        </w:rPr>
        <w:t>general</w:t>
      </w:r>
      <w:r w:rsidRPr="00DB1ADE">
        <w:rPr>
          <w:rFonts w:ascii="Bookman Old Style" w:hAnsi="Bookman Old Style"/>
          <w:sz w:val="28"/>
          <w:szCs w:val="28"/>
        </w:rPr>
        <w:t xml:space="preserve"> damages.</w:t>
      </w:r>
    </w:p>
    <w:p w:rsidR="00DB1ADE" w:rsidRPr="00DB1ADE" w:rsidRDefault="00DB1ADE" w:rsidP="00DB1ADE">
      <w:pPr>
        <w:jc w:val="both"/>
        <w:rPr>
          <w:rFonts w:ascii="Bookman Old Style" w:hAnsi="Bookman Old Style"/>
          <w:sz w:val="28"/>
          <w:szCs w:val="28"/>
        </w:rPr>
      </w:pPr>
      <w:r w:rsidRPr="00DB1ADE">
        <w:rPr>
          <w:rFonts w:ascii="Bookman Old Style" w:hAnsi="Bookman Old Style"/>
          <w:sz w:val="28"/>
          <w:szCs w:val="28"/>
        </w:rPr>
        <w:t>S.79 (1) of the trademarks Act, No. 17 of 2010 provides as follows:</w:t>
      </w:r>
    </w:p>
    <w:p w:rsidR="00DB1ADE" w:rsidRPr="00DB1ADE" w:rsidRDefault="00DB1ADE" w:rsidP="00DB1ADE">
      <w:pPr>
        <w:ind w:left="720"/>
        <w:jc w:val="both"/>
        <w:rPr>
          <w:rFonts w:ascii="Bookman Old Style" w:hAnsi="Bookman Old Style"/>
          <w:b/>
          <w:i/>
          <w:sz w:val="28"/>
          <w:szCs w:val="28"/>
        </w:rPr>
      </w:pPr>
      <w:r w:rsidRPr="00DB1ADE">
        <w:rPr>
          <w:rFonts w:ascii="Bookman Old Style" w:hAnsi="Bookman Old Style"/>
          <w:b/>
          <w:i/>
          <w:sz w:val="28"/>
          <w:szCs w:val="28"/>
        </w:rPr>
        <w:t xml:space="preserve">“A person </w:t>
      </w:r>
      <w:r w:rsidR="00DD683C" w:rsidRPr="00DB1ADE">
        <w:rPr>
          <w:rFonts w:ascii="Bookman Old Style" w:hAnsi="Bookman Old Style"/>
          <w:b/>
          <w:i/>
          <w:sz w:val="28"/>
          <w:szCs w:val="28"/>
        </w:rPr>
        <w:t>whose</w:t>
      </w:r>
      <w:r w:rsidRPr="00DB1ADE">
        <w:rPr>
          <w:rFonts w:ascii="Bookman Old Style" w:hAnsi="Bookman Old Style"/>
          <w:b/>
          <w:i/>
          <w:sz w:val="28"/>
          <w:szCs w:val="28"/>
        </w:rPr>
        <w:t xml:space="preserve"> rights under this Act are in imminent danger being infringed or are being infringed may institute civil proceedings in the court for an </w:t>
      </w:r>
      <w:r w:rsidR="00DD683C" w:rsidRPr="00DB1ADE">
        <w:rPr>
          <w:rFonts w:ascii="Bookman Old Style" w:hAnsi="Bookman Old Style"/>
          <w:b/>
          <w:i/>
          <w:sz w:val="28"/>
          <w:szCs w:val="28"/>
        </w:rPr>
        <w:t>injunction</w:t>
      </w:r>
      <w:r w:rsidRPr="00DB1ADE">
        <w:rPr>
          <w:rFonts w:ascii="Bookman Old Style" w:hAnsi="Bookman Old Style"/>
          <w:b/>
          <w:i/>
          <w:sz w:val="28"/>
          <w:szCs w:val="28"/>
        </w:rPr>
        <w:t xml:space="preserve"> to prevent the infringement or to prohibit the continuation of the infringement.”</w:t>
      </w:r>
    </w:p>
    <w:p w:rsidR="00DB1ADE" w:rsidRPr="00DB1ADE" w:rsidRDefault="00DB1ADE" w:rsidP="00DB1ADE">
      <w:pPr>
        <w:jc w:val="both"/>
        <w:rPr>
          <w:rFonts w:ascii="Bookman Old Style" w:hAnsi="Bookman Old Style"/>
          <w:sz w:val="28"/>
          <w:szCs w:val="28"/>
        </w:rPr>
      </w:pPr>
      <w:r w:rsidRPr="00DB1ADE">
        <w:rPr>
          <w:rFonts w:ascii="Bookman Old Style" w:hAnsi="Bookman Old Style"/>
          <w:sz w:val="28"/>
          <w:szCs w:val="28"/>
        </w:rPr>
        <w:t xml:space="preserve">In </w:t>
      </w:r>
      <w:r w:rsidR="00DD683C" w:rsidRPr="00DB1ADE">
        <w:rPr>
          <w:rFonts w:ascii="Bookman Old Style" w:hAnsi="Bookman Old Style"/>
          <w:sz w:val="28"/>
          <w:szCs w:val="28"/>
        </w:rPr>
        <w:t>Kerry’s</w:t>
      </w:r>
      <w:r w:rsidR="00DD683C">
        <w:rPr>
          <w:rFonts w:ascii="Bookman Old Style" w:hAnsi="Bookman Old Style"/>
          <w:sz w:val="28"/>
          <w:szCs w:val="28"/>
        </w:rPr>
        <w:t xml:space="preserve"> L</w:t>
      </w:r>
      <w:r w:rsidRPr="00DB1ADE">
        <w:rPr>
          <w:rFonts w:ascii="Bookman Old Style" w:hAnsi="Bookman Old Style"/>
          <w:sz w:val="28"/>
          <w:szCs w:val="28"/>
        </w:rPr>
        <w:t>aw of Trade Marks and Trade Names 14</w:t>
      </w:r>
      <w:r w:rsidRPr="00DB1ADE">
        <w:rPr>
          <w:rFonts w:ascii="Bookman Old Style" w:hAnsi="Bookman Old Style"/>
          <w:sz w:val="28"/>
          <w:szCs w:val="28"/>
          <w:vertAlign w:val="superscript"/>
        </w:rPr>
        <w:t>th</w:t>
      </w:r>
      <w:r w:rsidRPr="00DB1ADE">
        <w:rPr>
          <w:rFonts w:ascii="Bookman Old Style" w:hAnsi="Bookman Old Style"/>
          <w:sz w:val="28"/>
          <w:szCs w:val="28"/>
        </w:rPr>
        <w:t xml:space="preserve"> edition pg 654 </w:t>
      </w:r>
      <w:r w:rsidR="00DD683C" w:rsidRPr="00DB1ADE">
        <w:rPr>
          <w:rFonts w:ascii="Bookman Old Style" w:hAnsi="Bookman Old Style"/>
          <w:sz w:val="28"/>
          <w:szCs w:val="28"/>
        </w:rPr>
        <w:t>paragraph</w:t>
      </w:r>
      <w:r w:rsidRPr="00DB1ADE">
        <w:rPr>
          <w:rFonts w:ascii="Bookman Old Style" w:hAnsi="Bookman Old Style"/>
          <w:sz w:val="28"/>
          <w:szCs w:val="28"/>
        </w:rPr>
        <w:t xml:space="preserve"> 19-065 it is stated;</w:t>
      </w:r>
    </w:p>
    <w:p w:rsidR="00DB1ADE" w:rsidRPr="00DB1ADE" w:rsidRDefault="00DB1ADE" w:rsidP="00DB1ADE">
      <w:pPr>
        <w:ind w:left="720"/>
        <w:jc w:val="both"/>
        <w:rPr>
          <w:rFonts w:ascii="Bookman Old Style" w:hAnsi="Bookman Old Style"/>
          <w:b/>
          <w:i/>
          <w:sz w:val="28"/>
          <w:szCs w:val="28"/>
        </w:rPr>
      </w:pPr>
      <w:r w:rsidRPr="00DB1ADE">
        <w:rPr>
          <w:rFonts w:ascii="Bookman Old Style" w:hAnsi="Bookman Old Style"/>
          <w:b/>
          <w:i/>
          <w:sz w:val="28"/>
          <w:szCs w:val="28"/>
        </w:rPr>
        <w:lastRenderedPageBreak/>
        <w:t xml:space="preserve">“Where a defendant has imitated or adopted the claimant’s distinctive trade mark or business name, the order may be an absolute </w:t>
      </w:r>
      <w:r w:rsidR="00DD683C" w:rsidRPr="00DB1ADE">
        <w:rPr>
          <w:rFonts w:ascii="Bookman Old Style" w:hAnsi="Bookman Old Style"/>
          <w:b/>
          <w:i/>
          <w:sz w:val="28"/>
          <w:szCs w:val="28"/>
        </w:rPr>
        <w:t>injunction</w:t>
      </w:r>
      <w:r w:rsidRPr="00DB1ADE">
        <w:rPr>
          <w:rFonts w:ascii="Bookman Old Style" w:hAnsi="Bookman Old Style"/>
          <w:b/>
          <w:i/>
          <w:sz w:val="28"/>
          <w:szCs w:val="28"/>
        </w:rPr>
        <w:t xml:space="preserve"> that he shall not use or carry on business under that name”.</w:t>
      </w:r>
    </w:p>
    <w:p w:rsidR="00DB1ADE" w:rsidRPr="00DB1ADE" w:rsidRDefault="00DB1ADE" w:rsidP="00DB1ADE">
      <w:pPr>
        <w:jc w:val="both"/>
        <w:rPr>
          <w:rFonts w:ascii="Bookman Old Style" w:hAnsi="Bookman Old Style"/>
          <w:sz w:val="28"/>
          <w:szCs w:val="28"/>
        </w:rPr>
      </w:pPr>
      <w:r w:rsidRPr="00DB1ADE">
        <w:rPr>
          <w:rFonts w:ascii="Bookman Old Style" w:hAnsi="Bookman Old Style"/>
          <w:sz w:val="28"/>
          <w:szCs w:val="28"/>
        </w:rPr>
        <w:t xml:space="preserve">In the case of East African </w:t>
      </w:r>
      <w:r w:rsidR="00DD683C" w:rsidRPr="00DB1ADE">
        <w:rPr>
          <w:rFonts w:ascii="Bookman Old Style" w:hAnsi="Bookman Old Style"/>
          <w:sz w:val="28"/>
          <w:szCs w:val="28"/>
        </w:rPr>
        <w:t>Tobacco</w:t>
      </w:r>
      <w:r w:rsidRPr="00DB1ADE">
        <w:rPr>
          <w:rFonts w:ascii="Bookman Old Style" w:hAnsi="Bookman Old Style"/>
          <w:sz w:val="28"/>
          <w:szCs w:val="28"/>
        </w:rPr>
        <w:t xml:space="preserve"> Company v</w:t>
      </w:r>
      <w:r w:rsidR="00DD683C">
        <w:rPr>
          <w:rFonts w:ascii="Bookman Old Style" w:hAnsi="Bookman Old Style"/>
          <w:sz w:val="28"/>
          <w:szCs w:val="28"/>
        </w:rPr>
        <w:t>ersus</w:t>
      </w:r>
      <w:r w:rsidRPr="00DB1ADE">
        <w:rPr>
          <w:rFonts w:ascii="Bookman Old Style" w:hAnsi="Bookman Old Style"/>
          <w:sz w:val="28"/>
          <w:szCs w:val="28"/>
        </w:rPr>
        <w:t xml:space="preserve"> Colonial </w:t>
      </w:r>
      <w:r w:rsidR="00DD683C" w:rsidRPr="00DB1ADE">
        <w:rPr>
          <w:rFonts w:ascii="Bookman Old Style" w:hAnsi="Bookman Old Style"/>
          <w:sz w:val="28"/>
          <w:szCs w:val="28"/>
        </w:rPr>
        <w:t>Tobacco</w:t>
      </w:r>
      <w:r w:rsidRPr="00DB1ADE">
        <w:rPr>
          <w:rFonts w:ascii="Bookman Old Style" w:hAnsi="Bookman Old Style"/>
          <w:sz w:val="28"/>
          <w:szCs w:val="28"/>
        </w:rPr>
        <w:t xml:space="preserve"> (1938)5 E.A.C.A 6 it was held;</w:t>
      </w:r>
    </w:p>
    <w:p w:rsidR="00DB1ADE" w:rsidRPr="00DB1ADE" w:rsidRDefault="00DB1ADE" w:rsidP="00DB1ADE">
      <w:pPr>
        <w:ind w:left="720"/>
        <w:jc w:val="both"/>
        <w:rPr>
          <w:rFonts w:ascii="Bookman Old Style" w:hAnsi="Bookman Old Style"/>
          <w:b/>
          <w:i/>
          <w:sz w:val="28"/>
          <w:szCs w:val="28"/>
        </w:rPr>
      </w:pPr>
      <w:r w:rsidRPr="00DB1ADE">
        <w:rPr>
          <w:rFonts w:ascii="Bookman Old Style" w:hAnsi="Bookman Old Style"/>
          <w:b/>
          <w:i/>
          <w:sz w:val="28"/>
          <w:szCs w:val="28"/>
        </w:rPr>
        <w:t xml:space="preserve">“If a </w:t>
      </w:r>
      <w:r w:rsidR="00DD683C">
        <w:rPr>
          <w:rFonts w:ascii="Bookman Old Style" w:hAnsi="Bookman Old Style"/>
          <w:b/>
          <w:i/>
          <w:sz w:val="28"/>
          <w:szCs w:val="28"/>
        </w:rPr>
        <w:t>manufacturer</w:t>
      </w:r>
      <w:r w:rsidRPr="00DB1ADE">
        <w:rPr>
          <w:rFonts w:ascii="Bookman Old Style" w:hAnsi="Bookman Old Style"/>
          <w:b/>
          <w:i/>
          <w:sz w:val="28"/>
          <w:szCs w:val="28"/>
        </w:rPr>
        <w:t xml:space="preserve"> sells goods in a get up which so clearly resembles the goods of another person so as to enable his own goods to be sold as those of that person, the manufacturer puts an instrument of fraud into hands of the shopkeeper and, as the law will not permit this an </w:t>
      </w:r>
      <w:r w:rsidR="00DD683C" w:rsidRPr="00DB1ADE">
        <w:rPr>
          <w:rFonts w:ascii="Bookman Old Style" w:hAnsi="Bookman Old Style"/>
          <w:b/>
          <w:i/>
          <w:sz w:val="28"/>
          <w:szCs w:val="28"/>
        </w:rPr>
        <w:t>injunction</w:t>
      </w:r>
      <w:r w:rsidRPr="00DB1ADE">
        <w:rPr>
          <w:rFonts w:ascii="Bookman Old Style" w:hAnsi="Bookman Old Style"/>
          <w:b/>
          <w:i/>
          <w:sz w:val="28"/>
          <w:szCs w:val="28"/>
        </w:rPr>
        <w:t xml:space="preserve"> may be granted”.</w:t>
      </w:r>
    </w:p>
    <w:p w:rsidR="00DB1ADE" w:rsidRPr="00DB1ADE" w:rsidRDefault="00DB1ADE" w:rsidP="00DB1ADE">
      <w:pPr>
        <w:jc w:val="both"/>
        <w:rPr>
          <w:rFonts w:ascii="Bookman Old Style" w:hAnsi="Bookman Old Style"/>
          <w:sz w:val="28"/>
          <w:szCs w:val="28"/>
        </w:rPr>
      </w:pPr>
      <w:r w:rsidRPr="00DB1ADE">
        <w:rPr>
          <w:rFonts w:ascii="Bookman Old Style" w:hAnsi="Bookman Old Style"/>
          <w:sz w:val="28"/>
          <w:szCs w:val="28"/>
        </w:rPr>
        <w:t xml:space="preserve">This is such a case for the grant of the </w:t>
      </w:r>
      <w:r w:rsidR="00DD683C" w:rsidRPr="00DB1ADE">
        <w:rPr>
          <w:rFonts w:ascii="Bookman Old Style" w:hAnsi="Bookman Old Style"/>
          <w:sz w:val="28"/>
          <w:szCs w:val="28"/>
        </w:rPr>
        <w:t>injunction</w:t>
      </w:r>
      <w:r w:rsidRPr="00DB1ADE">
        <w:rPr>
          <w:rFonts w:ascii="Bookman Old Style" w:hAnsi="Bookman Old Style"/>
          <w:sz w:val="28"/>
          <w:szCs w:val="28"/>
        </w:rPr>
        <w:t>. The plaintiff has clearly shown the manner of passing off by the defendants of their “</w:t>
      </w:r>
      <w:r w:rsidR="00DD683C" w:rsidRPr="00DB1ADE">
        <w:rPr>
          <w:rFonts w:ascii="Bookman Old Style" w:hAnsi="Bookman Old Style"/>
          <w:sz w:val="28"/>
          <w:szCs w:val="28"/>
        </w:rPr>
        <w:t>Tiger Head</w:t>
      </w:r>
      <w:r w:rsidRPr="00DB1ADE">
        <w:rPr>
          <w:rFonts w:ascii="Bookman Old Style" w:hAnsi="Bookman Old Style"/>
          <w:sz w:val="28"/>
          <w:szCs w:val="28"/>
        </w:rPr>
        <w:t xml:space="preserve">” brand batteries. In light of the submissions on the first issue we submit that the prayers for a permanent </w:t>
      </w:r>
      <w:r w:rsidR="00DD683C" w:rsidRPr="00DB1ADE">
        <w:rPr>
          <w:rFonts w:ascii="Bookman Old Style" w:hAnsi="Bookman Old Style"/>
          <w:sz w:val="28"/>
          <w:szCs w:val="28"/>
        </w:rPr>
        <w:t>injunction</w:t>
      </w:r>
      <w:r w:rsidRPr="00DB1ADE">
        <w:rPr>
          <w:rFonts w:ascii="Bookman Old Style" w:hAnsi="Bookman Old Style"/>
          <w:sz w:val="28"/>
          <w:szCs w:val="28"/>
        </w:rPr>
        <w:t xml:space="preserve"> have been proved and court ought to grant them.</w:t>
      </w:r>
    </w:p>
    <w:p w:rsidR="00DB1ADE" w:rsidRPr="00DB1ADE" w:rsidRDefault="00DB1ADE" w:rsidP="00DB1ADE">
      <w:pPr>
        <w:jc w:val="both"/>
        <w:rPr>
          <w:rFonts w:ascii="Bookman Old Style" w:hAnsi="Bookman Old Style"/>
          <w:sz w:val="28"/>
          <w:szCs w:val="28"/>
        </w:rPr>
      </w:pPr>
      <w:r w:rsidRPr="00DB1ADE">
        <w:rPr>
          <w:rFonts w:ascii="Bookman Old Style" w:hAnsi="Bookman Old Style"/>
          <w:sz w:val="28"/>
          <w:szCs w:val="28"/>
        </w:rPr>
        <w:t>The plaintiff in addition to the injunction seeks an order for immediate delivery up for destruction upon oath of all the “TIGER HEAD” batteries in the possession of or under the control of the 1</w:t>
      </w:r>
      <w:r w:rsidRPr="00DB1ADE">
        <w:rPr>
          <w:rFonts w:ascii="Bookman Old Style" w:hAnsi="Bookman Old Style"/>
          <w:sz w:val="28"/>
          <w:szCs w:val="28"/>
          <w:vertAlign w:val="superscript"/>
        </w:rPr>
        <w:t>st</w:t>
      </w:r>
      <w:r w:rsidRPr="00DB1ADE">
        <w:rPr>
          <w:rFonts w:ascii="Bookman Old Style" w:hAnsi="Bookman Old Style"/>
          <w:sz w:val="28"/>
          <w:szCs w:val="28"/>
        </w:rPr>
        <w:t xml:space="preserve"> and 2</w:t>
      </w:r>
      <w:r w:rsidRPr="00DB1ADE">
        <w:rPr>
          <w:rFonts w:ascii="Bookman Old Style" w:hAnsi="Bookman Old Style"/>
          <w:sz w:val="28"/>
          <w:szCs w:val="28"/>
          <w:vertAlign w:val="superscript"/>
        </w:rPr>
        <w:t>nd</w:t>
      </w:r>
      <w:r w:rsidRPr="00DB1ADE">
        <w:rPr>
          <w:rFonts w:ascii="Bookman Old Style" w:hAnsi="Bookman Old Style"/>
          <w:sz w:val="28"/>
          <w:szCs w:val="28"/>
        </w:rPr>
        <w:t xml:space="preserve"> </w:t>
      </w:r>
      <w:r w:rsidR="00DD683C" w:rsidRPr="00DB1ADE">
        <w:rPr>
          <w:rFonts w:ascii="Bookman Old Style" w:hAnsi="Bookman Old Style"/>
          <w:sz w:val="28"/>
          <w:szCs w:val="28"/>
        </w:rPr>
        <w:t>Defendants</w:t>
      </w:r>
      <w:r w:rsidRPr="00DB1ADE">
        <w:rPr>
          <w:rFonts w:ascii="Bookman Old Style" w:hAnsi="Bookman Old Style"/>
          <w:sz w:val="28"/>
          <w:szCs w:val="28"/>
        </w:rPr>
        <w:t xml:space="preserve"> the import and sale of which by the </w:t>
      </w:r>
      <w:r w:rsidR="00DD683C" w:rsidRPr="00DB1ADE">
        <w:rPr>
          <w:rFonts w:ascii="Bookman Old Style" w:hAnsi="Bookman Old Style"/>
          <w:sz w:val="28"/>
          <w:szCs w:val="28"/>
        </w:rPr>
        <w:t>Defendants</w:t>
      </w:r>
      <w:r w:rsidRPr="00DB1ADE">
        <w:rPr>
          <w:rFonts w:ascii="Bookman Old Style" w:hAnsi="Bookman Old Style"/>
          <w:sz w:val="28"/>
          <w:szCs w:val="28"/>
        </w:rPr>
        <w:t xml:space="preserve"> would be in breach of the foregoing </w:t>
      </w:r>
      <w:r w:rsidR="00DD683C" w:rsidRPr="00DB1ADE">
        <w:rPr>
          <w:rFonts w:ascii="Bookman Old Style" w:hAnsi="Bookman Old Style"/>
          <w:sz w:val="28"/>
          <w:szCs w:val="28"/>
        </w:rPr>
        <w:t>injunction</w:t>
      </w:r>
      <w:r w:rsidRPr="00DB1ADE">
        <w:rPr>
          <w:rFonts w:ascii="Bookman Old Style" w:hAnsi="Bookman Old Style"/>
          <w:sz w:val="28"/>
          <w:szCs w:val="28"/>
        </w:rPr>
        <w:t>.</w:t>
      </w:r>
    </w:p>
    <w:p w:rsidR="00DB1ADE" w:rsidRPr="00DB1ADE" w:rsidRDefault="00DB1ADE" w:rsidP="00DB1ADE">
      <w:pPr>
        <w:jc w:val="both"/>
        <w:rPr>
          <w:rFonts w:ascii="Bookman Old Style" w:hAnsi="Bookman Old Style"/>
          <w:sz w:val="28"/>
          <w:szCs w:val="28"/>
        </w:rPr>
      </w:pPr>
      <w:r w:rsidRPr="00DB1ADE">
        <w:rPr>
          <w:rFonts w:ascii="Bookman Old Style" w:hAnsi="Bookman Old Style"/>
          <w:sz w:val="28"/>
          <w:szCs w:val="28"/>
        </w:rPr>
        <w:t>S. 81 (4) of the Trademarks act, No. 17 of 2010 provides as follows:</w:t>
      </w:r>
    </w:p>
    <w:p w:rsidR="00DB1ADE" w:rsidRPr="00DB1ADE" w:rsidRDefault="00DB1ADE" w:rsidP="00DB1ADE">
      <w:pPr>
        <w:ind w:left="720"/>
        <w:jc w:val="both"/>
        <w:rPr>
          <w:rFonts w:ascii="Bookman Old Style" w:hAnsi="Bookman Old Style"/>
          <w:b/>
          <w:i/>
          <w:sz w:val="28"/>
          <w:szCs w:val="28"/>
        </w:rPr>
      </w:pPr>
      <w:r w:rsidRPr="00DB1ADE">
        <w:rPr>
          <w:rFonts w:ascii="Bookman Old Style" w:hAnsi="Bookman Old Style"/>
          <w:b/>
          <w:i/>
          <w:sz w:val="28"/>
          <w:szCs w:val="28"/>
        </w:rPr>
        <w:t xml:space="preserve">“The court may order that all counterfeit, imitations and all other materials involved in the infringement be </w:t>
      </w:r>
      <w:r w:rsidR="000A3325" w:rsidRPr="00DB1ADE">
        <w:rPr>
          <w:rFonts w:ascii="Bookman Old Style" w:hAnsi="Bookman Old Style"/>
          <w:b/>
          <w:i/>
          <w:sz w:val="28"/>
          <w:szCs w:val="28"/>
        </w:rPr>
        <w:t>forfeited</w:t>
      </w:r>
      <w:r w:rsidRPr="00DB1ADE">
        <w:rPr>
          <w:rFonts w:ascii="Bookman Old Style" w:hAnsi="Bookman Old Style"/>
          <w:b/>
          <w:i/>
          <w:sz w:val="28"/>
          <w:szCs w:val="28"/>
        </w:rPr>
        <w:t xml:space="preserve"> and disposed of as the court may direct.”</w:t>
      </w:r>
    </w:p>
    <w:p w:rsidR="00DB1ADE" w:rsidRDefault="00DB1ADE" w:rsidP="00DB1ADE">
      <w:pPr>
        <w:jc w:val="both"/>
        <w:rPr>
          <w:rFonts w:ascii="Bookman Old Style" w:hAnsi="Bookman Old Style"/>
          <w:sz w:val="28"/>
          <w:szCs w:val="28"/>
        </w:rPr>
      </w:pPr>
      <w:r w:rsidRPr="00DB1ADE">
        <w:rPr>
          <w:rFonts w:ascii="Bookman Old Style" w:hAnsi="Bookman Old Style"/>
          <w:sz w:val="28"/>
          <w:szCs w:val="28"/>
        </w:rPr>
        <w:t xml:space="preserve"> It is our prayer that the infringing goods which are counterfeits illegally imported into the country should be delivered for destruction as provided in the above section.</w:t>
      </w:r>
    </w:p>
    <w:p w:rsidR="00DB1ADE" w:rsidRPr="00DB1ADE" w:rsidRDefault="00DB1ADE" w:rsidP="00DB1ADE">
      <w:pPr>
        <w:jc w:val="both"/>
        <w:rPr>
          <w:rFonts w:ascii="Bookman Old Style" w:hAnsi="Bookman Old Style"/>
          <w:sz w:val="28"/>
          <w:szCs w:val="28"/>
        </w:rPr>
      </w:pPr>
      <w:r w:rsidRPr="00DB1ADE">
        <w:rPr>
          <w:rFonts w:ascii="Bookman Old Style" w:hAnsi="Bookman Old Style"/>
          <w:sz w:val="28"/>
          <w:szCs w:val="28"/>
        </w:rPr>
        <w:lastRenderedPageBreak/>
        <w:t xml:space="preserve">With regard to the account for profits and general </w:t>
      </w:r>
      <w:r w:rsidR="000A3325" w:rsidRPr="00DB1ADE">
        <w:rPr>
          <w:rFonts w:ascii="Bookman Old Style" w:hAnsi="Bookman Old Style"/>
          <w:sz w:val="28"/>
          <w:szCs w:val="28"/>
        </w:rPr>
        <w:t>damages</w:t>
      </w:r>
      <w:r w:rsidRPr="00DB1ADE">
        <w:rPr>
          <w:rFonts w:ascii="Bookman Old Style" w:hAnsi="Bookman Old Style"/>
          <w:sz w:val="28"/>
          <w:szCs w:val="28"/>
        </w:rPr>
        <w:t>, in Brooke Bond Kenya Ltd v Chai Ltd (1971) EA 10 at page 15-16 it was states that;</w:t>
      </w:r>
    </w:p>
    <w:p w:rsidR="00DB1ADE" w:rsidRPr="00DB1ADE" w:rsidRDefault="00DB1ADE" w:rsidP="00DB1ADE">
      <w:pPr>
        <w:ind w:left="720"/>
        <w:jc w:val="both"/>
        <w:rPr>
          <w:rFonts w:ascii="Bookman Old Style" w:hAnsi="Bookman Old Style"/>
          <w:b/>
          <w:i/>
          <w:sz w:val="28"/>
          <w:szCs w:val="28"/>
        </w:rPr>
      </w:pPr>
      <w:r w:rsidRPr="00DB1ADE">
        <w:rPr>
          <w:rFonts w:ascii="Bookman Old Style" w:hAnsi="Bookman Old Style"/>
          <w:i/>
          <w:sz w:val="28"/>
          <w:szCs w:val="28"/>
        </w:rPr>
        <w:t xml:space="preserve">“It is well known that, both in trademark cases and patent cases, the plaintiff is entitled, if he succeeds in getting an </w:t>
      </w:r>
      <w:r w:rsidR="000A3325" w:rsidRPr="00DB1ADE">
        <w:rPr>
          <w:rFonts w:ascii="Bookman Old Style" w:hAnsi="Bookman Old Style"/>
          <w:i/>
          <w:sz w:val="28"/>
          <w:szCs w:val="28"/>
        </w:rPr>
        <w:t>injunction</w:t>
      </w:r>
      <w:r w:rsidRPr="00DB1ADE">
        <w:rPr>
          <w:rFonts w:ascii="Bookman Old Style" w:hAnsi="Bookman Old Style"/>
          <w:i/>
          <w:sz w:val="28"/>
          <w:szCs w:val="28"/>
        </w:rPr>
        <w:t>, to take either of two forms of relief, he may either say, ‘</w:t>
      </w:r>
      <w:r w:rsidRPr="00DB1ADE">
        <w:rPr>
          <w:rFonts w:ascii="Bookman Old Style" w:hAnsi="Bookman Old Style"/>
          <w:b/>
          <w:i/>
          <w:sz w:val="28"/>
          <w:szCs w:val="28"/>
        </w:rPr>
        <w:t xml:space="preserve">I claim from you the damage I </w:t>
      </w:r>
      <w:r w:rsidRPr="00DB1ADE">
        <w:rPr>
          <w:rFonts w:ascii="Bookman Old Style" w:hAnsi="Bookman Old Style"/>
          <w:b/>
          <w:i/>
          <w:sz w:val="28"/>
          <w:szCs w:val="28"/>
          <w:u w:val="single"/>
        </w:rPr>
        <w:t>have sustained from your wrongful act’</w:t>
      </w:r>
      <w:r w:rsidRPr="00DB1ADE">
        <w:rPr>
          <w:rFonts w:ascii="Bookman Old Style" w:hAnsi="Bookman Old Style"/>
          <w:b/>
          <w:i/>
          <w:sz w:val="28"/>
          <w:szCs w:val="28"/>
        </w:rPr>
        <w:t xml:space="preserve"> or ‘I claim from you the profit which you have made by your wrongful act’.</w:t>
      </w:r>
    </w:p>
    <w:p w:rsidR="00DB1ADE" w:rsidRPr="00DB1ADE" w:rsidRDefault="00DB1ADE" w:rsidP="00DB1ADE">
      <w:pPr>
        <w:jc w:val="both"/>
        <w:rPr>
          <w:rFonts w:ascii="Bookman Old Style" w:hAnsi="Bookman Old Style"/>
          <w:sz w:val="28"/>
          <w:szCs w:val="28"/>
        </w:rPr>
      </w:pPr>
      <w:r w:rsidRPr="00DB1ADE">
        <w:rPr>
          <w:rFonts w:ascii="Bookman Old Style" w:hAnsi="Bookman Old Style"/>
          <w:sz w:val="28"/>
          <w:szCs w:val="28"/>
        </w:rPr>
        <w:t>In the instant case, from the information available from the 2</w:t>
      </w:r>
      <w:r w:rsidRPr="00DB1ADE">
        <w:rPr>
          <w:rFonts w:ascii="Bookman Old Style" w:hAnsi="Bookman Old Style"/>
          <w:sz w:val="28"/>
          <w:szCs w:val="28"/>
          <w:vertAlign w:val="superscript"/>
        </w:rPr>
        <w:t>nd</w:t>
      </w:r>
      <w:r w:rsidRPr="00DB1ADE">
        <w:rPr>
          <w:rFonts w:ascii="Bookman Old Style" w:hAnsi="Bookman Old Style"/>
          <w:sz w:val="28"/>
          <w:szCs w:val="28"/>
        </w:rPr>
        <w:t xml:space="preserve"> Defendant, the goods are still in the custody of the Uganda Revenue Authority. Accordingly on authority of </w:t>
      </w:r>
      <w:r w:rsidRPr="00DB1ADE">
        <w:rPr>
          <w:rFonts w:ascii="Bookman Old Style" w:hAnsi="Bookman Old Style"/>
          <w:b/>
          <w:sz w:val="28"/>
          <w:szCs w:val="28"/>
        </w:rPr>
        <w:t>Brooke Bond Kenya Ltd v Chai Ltd (1971) EA 10 at page 15-16</w:t>
      </w:r>
      <w:r w:rsidRPr="00DB1ADE">
        <w:rPr>
          <w:rFonts w:ascii="Bookman Old Style" w:hAnsi="Bookman Old Style"/>
          <w:sz w:val="28"/>
          <w:szCs w:val="28"/>
        </w:rPr>
        <w:t>, the proper form of relief would be the payment of general damages.</w:t>
      </w:r>
    </w:p>
    <w:p w:rsidR="00DB1ADE" w:rsidRPr="00DB1ADE" w:rsidRDefault="00DB1ADE" w:rsidP="00DB1ADE">
      <w:pPr>
        <w:jc w:val="both"/>
        <w:rPr>
          <w:rFonts w:ascii="Bookman Old Style" w:hAnsi="Bookman Old Style"/>
          <w:sz w:val="28"/>
          <w:szCs w:val="28"/>
        </w:rPr>
      </w:pPr>
      <w:r w:rsidRPr="00DB1ADE">
        <w:rPr>
          <w:rFonts w:ascii="Bookman Old Style" w:hAnsi="Bookman Old Style"/>
          <w:sz w:val="28"/>
          <w:szCs w:val="28"/>
        </w:rPr>
        <w:t xml:space="preserve">According to </w:t>
      </w:r>
      <w:r w:rsidRPr="00DB1ADE">
        <w:rPr>
          <w:rFonts w:ascii="Bookman Old Style" w:hAnsi="Bookman Old Style"/>
          <w:b/>
          <w:sz w:val="28"/>
          <w:szCs w:val="28"/>
          <w:u w:val="single"/>
        </w:rPr>
        <w:t>WORDS &amp; PHRASES LEGALLY DEFINED</w:t>
      </w:r>
      <w:r w:rsidRPr="00DB1ADE">
        <w:rPr>
          <w:rFonts w:ascii="Bookman Old Style" w:hAnsi="Bookman Old Style"/>
          <w:sz w:val="28"/>
          <w:szCs w:val="28"/>
          <w:u w:val="single"/>
        </w:rPr>
        <w:t xml:space="preserve"> </w:t>
      </w:r>
      <w:r w:rsidRPr="00DB1ADE">
        <w:rPr>
          <w:rFonts w:ascii="Bookman Old Style" w:hAnsi="Bookman Old Style"/>
          <w:b/>
          <w:sz w:val="28"/>
          <w:szCs w:val="28"/>
          <w:u w:val="single"/>
        </w:rPr>
        <w:t>Volume 2 D-H 2</w:t>
      </w:r>
      <w:r w:rsidRPr="00DB1ADE">
        <w:rPr>
          <w:rFonts w:ascii="Bookman Old Style" w:hAnsi="Bookman Old Style"/>
          <w:b/>
          <w:sz w:val="28"/>
          <w:szCs w:val="28"/>
          <w:u w:val="single"/>
          <w:vertAlign w:val="superscript"/>
        </w:rPr>
        <w:t>nd</w:t>
      </w:r>
      <w:r w:rsidRPr="00DB1ADE">
        <w:rPr>
          <w:rFonts w:ascii="Bookman Old Style" w:hAnsi="Bookman Old Style"/>
          <w:b/>
          <w:sz w:val="28"/>
          <w:szCs w:val="28"/>
          <w:u w:val="single"/>
        </w:rPr>
        <w:t xml:space="preserve"> Edition Butterworth’s</w:t>
      </w:r>
      <w:r w:rsidRPr="00DB1ADE">
        <w:rPr>
          <w:rFonts w:ascii="Bookman Old Style" w:hAnsi="Bookman Old Style"/>
          <w:sz w:val="28"/>
          <w:szCs w:val="28"/>
        </w:rPr>
        <w:t xml:space="preserve"> at page 4, damages may be defined as the pecuniary compensation which the law awards to a person for the injury he has </w:t>
      </w:r>
      <w:r w:rsidR="000A3325" w:rsidRPr="00DB1ADE">
        <w:rPr>
          <w:rFonts w:ascii="Bookman Old Style" w:hAnsi="Bookman Old Style"/>
          <w:sz w:val="28"/>
          <w:szCs w:val="28"/>
        </w:rPr>
        <w:t>sustained</w:t>
      </w:r>
      <w:r w:rsidRPr="00DB1ADE">
        <w:rPr>
          <w:rFonts w:ascii="Bookman Old Style" w:hAnsi="Bookman Old Style"/>
          <w:sz w:val="28"/>
          <w:szCs w:val="28"/>
        </w:rPr>
        <w:t xml:space="preserve"> by reason </w:t>
      </w:r>
      <w:proofErr w:type="spellStart"/>
      <w:r w:rsidRPr="00DB1ADE">
        <w:rPr>
          <w:rFonts w:ascii="Bookman Old Style" w:hAnsi="Bookman Old Style"/>
          <w:sz w:val="28"/>
          <w:szCs w:val="28"/>
        </w:rPr>
        <w:t>ot</w:t>
      </w:r>
      <w:proofErr w:type="spellEnd"/>
      <w:r w:rsidRPr="00DB1ADE">
        <w:rPr>
          <w:rFonts w:ascii="Bookman Old Style" w:hAnsi="Bookman Old Style"/>
          <w:sz w:val="28"/>
          <w:szCs w:val="28"/>
        </w:rPr>
        <w:t xml:space="preserve"> the act default of another, whether the act or default be in breach of contract or in tort.</w:t>
      </w:r>
    </w:p>
    <w:p w:rsidR="00DB1ADE" w:rsidRPr="00DB1ADE" w:rsidRDefault="00DB1ADE" w:rsidP="00DB1ADE">
      <w:pPr>
        <w:jc w:val="both"/>
        <w:rPr>
          <w:rFonts w:ascii="Bookman Old Style" w:hAnsi="Bookman Old Style"/>
          <w:sz w:val="28"/>
          <w:szCs w:val="28"/>
        </w:rPr>
      </w:pPr>
      <w:r w:rsidRPr="00DB1ADE">
        <w:rPr>
          <w:rFonts w:ascii="Bookman Old Style" w:hAnsi="Bookman Old Style"/>
          <w:sz w:val="28"/>
          <w:szCs w:val="28"/>
        </w:rPr>
        <w:t>Paragraph 19 of Mr. Bob Kabonero’s witness statement states that the 1</w:t>
      </w:r>
      <w:r w:rsidRPr="00DB1ADE">
        <w:rPr>
          <w:rFonts w:ascii="Bookman Old Style" w:hAnsi="Bookman Old Style"/>
          <w:sz w:val="28"/>
          <w:szCs w:val="28"/>
          <w:vertAlign w:val="superscript"/>
        </w:rPr>
        <w:t>st</w:t>
      </w:r>
      <w:r w:rsidRPr="00DB1ADE">
        <w:rPr>
          <w:rFonts w:ascii="Bookman Old Style" w:hAnsi="Bookman Old Style"/>
          <w:sz w:val="28"/>
          <w:szCs w:val="28"/>
        </w:rPr>
        <w:t xml:space="preserve"> </w:t>
      </w:r>
      <w:r w:rsidR="000A3325" w:rsidRPr="00DB1ADE">
        <w:rPr>
          <w:rFonts w:ascii="Bookman Old Style" w:hAnsi="Bookman Old Style"/>
          <w:sz w:val="28"/>
          <w:szCs w:val="28"/>
        </w:rPr>
        <w:t>Defendant’s</w:t>
      </w:r>
      <w:r w:rsidRPr="00DB1ADE">
        <w:rPr>
          <w:rFonts w:ascii="Bookman Old Style" w:hAnsi="Bookman Old Style"/>
          <w:sz w:val="28"/>
          <w:szCs w:val="28"/>
        </w:rPr>
        <w:t xml:space="preserve"> actions have caused and are continuing to cause substantial loss and damage to the plaintiff’s trade, trade reputation and market share.</w:t>
      </w:r>
    </w:p>
    <w:p w:rsidR="00DB1ADE" w:rsidRPr="00DB1ADE" w:rsidRDefault="00DB1ADE" w:rsidP="00DB1ADE">
      <w:pPr>
        <w:jc w:val="both"/>
        <w:rPr>
          <w:rFonts w:ascii="Bookman Old Style" w:hAnsi="Bookman Old Style"/>
          <w:sz w:val="28"/>
          <w:szCs w:val="28"/>
        </w:rPr>
      </w:pPr>
      <w:r w:rsidRPr="00DB1ADE">
        <w:rPr>
          <w:rFonts w:ascii="Bookman Old Style" w:hAnsi="Bookman Old Style"/>
          <w:sz w:val="28"/>
          <w:szCs w:val="28"/>
        </w:rPr>
        <w:t>It is the plaintiff’s submission that the damage and loss he suffered was a direct immediate and proximate consequence of the 1</w:t>
      </w:r>
      <w:r w:rsidRPr="00DB1ADE">
        <w:rPr>
          <w:rFonts w:ascii="Bookman Old Style" w:hAnsi="Bookman Old Style"/>
          <w:sz w:val="28"/>
          <w:szCs w:val="28"/>
          <w:vertAlign w:val="superscript"/>
        </w:rPr>
        <w:t>st</w:t>
      </w:r>
      <w:r w:rsidRPr="00DB1ADE">
        <w:rPr>
          <w:rFonts w:ascii="Bookman Old Style" w:hAnsi="Bookman Old Style"/>
          <w:sz w:val="28"/>
          <w:szCs w:val="28"/>
        </w:rPr>
        <w:t xml:space="preserve"> Defendants’ wrongful and unlawful acts.</w:t>
      </w:r>
    </w:p>
    <w:p w:rsidR="00DB1ADE" w:rsidRPr="00DB1ADE" w:rsidRDefault="00DB1ADE" w:rsidP="00DB1ADE">
      <w:pPr>
        <w:jc w:val="both"/>
        <w:rPr>
          <w:rFonts w:ascii="Bookman Old Style" w:hAnsi="Bookman Old Style"/>
          <w:sz w:val="28"/>
          <w:szCs w:val="28"/>
        </w:rPr>
      </w:pPr>
      <w:r w:rsidRPr="00DB1ADE">
        <w:rPr>
          <w:rFonts w:ascii="Bookman Old Style" w:hAnsi="Bookman Old Style"/>
          <w:sz w:val="28"/>
          <w:szCs w:val="28"/>
        </w:rPr>
        <w:t xml:space="preserve">In </w:t>
      </w:r>
      <w:r w:rsidRPr="00DB1ADE">
        <w:rPr>
          <w:rFonts w:ascii="Bookman Old Style" w:hAnsi="Bookman Old Style"/>
          <w:b/>
          <w:sz w:val="28"/>
          <w:szCs w:val="28"/>
          <w:u w:val="single"/>
        </w:rPr>
        <w:t>FULGENSIO SEMAKO v EDIRISA SSEBUGWAWO (1979) HCB 15</w:t>
      </w:r>
      <w:r w:rsidRPr="00DB1ADE">
        <w:rPr>
          <w:rFonts w:ascii="Bookman Old Style" w:hAnsi="Bookman Old Style"/>
          <w:sz w:val="28"/>
          <w:szCs w:val="28"/>
        </w:rPr>
        <w:t xml:space="preserve"> it was held by Butagira J (as he then was) that in an action for damages one of the duties of Counsel should be to put before the </w:t>
      </w:r>
      <w:r w:rsidRPr="00DB1ADE">
        <w:rPr>
          <w:rFonts w:ascii="Bookman Old Style" w:hAnsi="Bookman Old Style"/>
          <w:sz w:val="28"/>
          <w:szCs w:val="28"/>
        </w:rPr>
        <w:lastRenderedPageBreak/>
        <w:t>Court material which would enable the Court to arrive at a reasonable figure way of damages.</w:t>
      </w:r>
    </w:p>
    <w:p w:rsidR="00DB1ADE" w:rsidRPr="00DB1ADE" w:rsidRDefault="00DB1ADE" w:rsidP="00DB1ADE">
      <w:pPr>
        <w:jc w:val="both"/>
        <w:rPr>
          <w:rFonts w:ascii="Bookman Old Style" w:hAnsi="Bookman Old Style"/>
          <w:sz w:val="28"/>
          <w:szCs w:val="28"/>
        </w:rPr>
      </w:pPr>
      <w:r w:rsidRPr="00DB1ADE">
        <w:rPr>
          <w:rFonts w:ascii="Bookman Old Style" w:hAnsi="Bookman Old Style"/>
          <w:sz w:val="28"/>
          <w:szCs w:val="28"/>
        </w:rPr>
        <w:t>It is our submission that in light of all the facts, general damages in the sum of UGX 50,000,000/- (Uganda Shillings Fifty Million) should be ordered as against the 1</w:t>
      </w:r>
      <w:r w:rsidRPr="00DB1ADE">
        <w:rPr>
          <w:rFonts w:ascii="Bookman Old Style" w:hAnsi="Bookman Old Style"/>
          <w:sz w:val="28"/>
          <w:szCs w:val="28"/>
          <w:vertAlign w:val="superscript"/>
        </w:rPr>
        <w:t>st</w:t>
      </w:r>
      <w:r w:rsidRPr="00DB1ADE">
        <w:rPr>
          <w:rFonts w:ascii="Bookman Old Style" w:hAnsi="Bookman Old Style"/>
          <w:sz w:val="28"/>
          <w:szCs w:val="28"/>
        </w:rPr>
        <w:t xml:space="preserve"> Defendant.</w:t>
      </w:r>
    </w:p>
    <w:p w:rsidR="00DB1ADE" w:rsidRPr="00DB1ADE" w:rsidRDefault="00DB1ADE" w:rsidP="00DB1ADE">
      <w:pPr>
        <w:jc w:val="both"/>
        <w:rPr>
          <w:rFonts w:ascii="Bookman Old Style" w:hAnsi="Bookman Old Style"/>
          <w:sz w:val="28"/>
          <w:szCs w:val="28"/>
        </w:rPr>
      </w:pPr>
      <w:r w:rsidRPr="00DB1ADE">
        <w:rPr>
          <w:rFonts w:ascii="Bookman Old Style" w:hAnsi="Bookman Old Style"/>
          <w:sz w:val="28"/>
          <w:szCs w:val="28"/>
        </w:rPr>
        <w:t>Section 27 of the Civil Procedure Act (Cap 71) provides that costs shall follow the event. We pray that the 1</w:t>
      </w:r>
      <w:r w:rsidRPr="00DB1ADE">
        <w:rPr>
          <w:rFonts w:ascii="Bookman Old Style" w:hAnsi="Bookman Old Style"/>
          <w:sz w:val="28"/>
          <w:szCs w:val="28"/>
          <w:vertAlign w:val="superscript"/>
        </w:rPr>
        <w:t>st</w:t>
      </w:r>
      <w:r w:rsidRPr="00DB1ADE">
        <w:rPr>
          <w:rFonts w:ascii="Bookman Old Style" w:hAnsi="Bookman Old Style"/>
          <w:sz w:val="28"/>
          <w:szCs w:val="28"/>
        </w:rPr>
        <w:t xml:space="preserve"> Defendant is ordered to pay the costs of the suit</w:t>
      </w:r>
    </w:p>
    <w:p w:rsidR="00F94472" w:rsidRPr="00DB1ADE" w:rsidRDefault="009A453A" w:rsidP="009A453A">
      <w:pPr>
        <w:pStyle w:val="ListParagraph"/>
        <w:numPr>
          <w:ilvl w:val="0"/>
          <w:numId w:val="13"/>
        </w:numPr>
        <w:spacing w:line="360" w:lineRule="auto"/>
        <w:jc w:val="both"/>
        <w:rPr>
          <w:b/>
          <w:sz w:val="28"/>
          <w:szCs w:val="28"/>
        </w:rPr>
      </w:pPr>
      <w:r w:rsidRPr="00DB1ADE">
        <w:rPr>
          <w:b/>
          <w:sz w:val="28"/>
          <w:szCs w:val="28"/>
        </w:rPr>
        <w:t>Facts</w:t>
      </w:r>
    </w:p>
    <w:p w:rsidR="00534E75" w:rsidRPr="00DB1ADE" w:rsidRDefault="00534E75" w:rsidP="00534E75">
      <w:pPr>
        <w:spacing w:line="360" w:lineRule="auto"/>
        <w:jc w:val="both"/>
        <w:rPr>
          <w:rFonts w:ascii="Bookman Old Style" w:hAnsi="Bookman Old Style"/>
          <w:sz w:val="28"/>
          <w:szCs w:val="28"/>
        </w:rPr>
      </w:pPr>
      <w:r w:rsidRPr="00DB1ADE">
        <w:rPr>
          <w:rFonts w:ascii="Bookman Old Style" w:hAnsi="Bookman Old Style"/>
          <w:sz w:val="28"/>
          <w:szCs w:val="28"/>
        </w:rPr>
        <w:t>The Plaintiff is the registered user in Uganda of registered trade mark No. 19462 consisting of the words “Tiger Head” registered in Class 9 Par t A of the Trademarks Register consisting of the get up, designed and marketed in a particular form. The Plaintiff contends that the 1</w:t>
      </w:r>
      <w:r w:rsidRPr="00DB1ADE">
        <w:rPr>
          <w:rFonts w:ascii="Bookman Old Style" w:hAnsi="Bookman Old Style"/>
          <w:sz w:val="28"/>
          <w:szCs w:val="28"/>
          <w:vertAlign w:val="superscript"/>
        </w:rPr>
        <w:t>st</w:t>
      </w:r>
      <w:r w:rsidRPr="00DB1ADE">
        <w:rPr>
          <w:rFonts w:ascii="Bookman Old Style" w:hAnsi="Bookman Old Style"/>
          <w:sz w:val="28"/>
          <w:szCs w:val="28"/>
        </w:rPr>
        <w:t xml:space="preserve"> Defendant, with intention to infringe the Plaintiff’s Trademark and pass off her goods as those of the Plaintiff, imported 2 or more consignments each of 1110 cartons containing 24 dozens of “Tiger Head” batteries which were deceptively similar to the Plaintiff’s Tiger Head batteries and sought to clear them with the aid of the 2</w:t>
      </w:r>
      <w:r w:rsidRPr="00DB1ADE">
        <w:rPr>
          <w:rFonts w:ascii="Bookman Old Style" w:hAnsi="Bookman Old Style"/>
          <w:sz w:val="28"/>
          <w:szCs w:val="28"/>
          <w:vertAlign w:val="superscript"/>
        </w:rPr>
        <w:t>nd</w:t>
      </w:r>
      <w:r w:rsidRPr="00DB1ADE">
        <w:rPr>
          <w:rFonts w:ascii="Bookman Old Style" w:hAnsi="Bookman Old Style"/>
          <w:sz w:val="28"/>
          <w:szCs w:val="28"/>
        </w:rPr>
        <w:t xml:space="preserve"> Defendant. Further that the acts and conduct of the 1</w:t>
      </w:r>
      <w:r w:rsidRPr="00DB1ADE">
        <w:rPr>
          <w:rFonts w:ascii="Bookman Old Style" w:hAnsi="Bookman Old Style"/>
          <w:sz w:val="28"/>
          <w:szCs w:val="28"/>
          <w:vertAlign w:val="superscript"/>
        </w:rPr>
        <w:t>st</w:t>
      </w:r>
      <w:r w:rsidRPr="00DB1ADE">
        <w:rPr>
          <w:rFonts w:ascii="Bookman Old Style" w:hAnsi="Bookman Old Style"/>
          <w:sz w:val="28"/>
          <w:szCs w:val="28"/>
        </w:rPr>
        <w:t xml:space="preserve"> Defendant were calculated to deceive and mislead the public into the belief that the 1</w:t>
      </w:r>
      <w:r w:rsidRPr="00DB1ADE">
        <w:rPr>
          <w:rFonts w:ascii="Bookman Old Style" w:hAnsi="Bookman Old Style"/>
          <w:sz w:val="28"/>
          <w:szCs w:val="28"/>
          <w:vertAlign w:val="superscript"/>
        </w:rPr>
        <w:t>st</w:t>
      </w:r>
      <w:r w:rsidRPr="00DB1ADE">
        <w:rPr>
          <w:rFonts w:ascii="Bookman Old Style" w:hAnsi="Bookman Old Style"/>
          <w:sz w:val="28"/>
          <w:szCs w:val="28"/>
        </w:rPr>
        <w:t xml:space="preserve"> Defendant’s batteries were the Plaintiff’s batteries. </w:t>
      </w:r>
    </w:p>
    <w:p w:rsidR="009A453A" w:rsidRPr="00DB1ADE" w:rsidRDefault="009A453A" w:rsidP="009A453A">
      <w:pPr>
        <w:pStyle w:val="ListParagraph"/>
        <w:numPr>
          <w:ilvl w:val="0"/>
          <w:numId w:val="13"/>
        </w:numPr>
        <w:spacing w:line="360" w:lineRule="auto"/>
        <w:jc w:val="both"/>
        <w:rPr>
          <w:rFonts w:ascii="Bookman Old Style" w:hAnsi="Bookman Old Style"/>
          <w:b/>
          <w:sz w:val="28"/>
          <w:szCs w:val="28"/>
        </w:rPr>
      </w:pPr>
      <w:r w:rsidRPr="00DB1ADE">
        <w:rPr>
          <w:rFonts w:ascii="Bookman Old Style" w:hAnsi="Bookman Old Style"/>
          <w:b/>
          <w:sz w:val="28"/>
          <w:szCs w:val="28"/>
        </w:rPr>
        <w:t>Plaintiff’s Claim</w:t>
      </w:r>
    </w:p>
    <w:p w:rsidR="00534E75" w:rsidRPr="00DB1ADE" w:rsidRDefault="00534E75" w:rsidP="00534E75">
      <w:pPr>
        <w:spacing w:line="360" w:lineRule="auto"/>
        <w:jc w:val="both"/>
        <w:rPr>
          <w:rFonts w:ascii="Bookman Old Style" w:hAnsi="Bookman Old Style"/>
          <w:sz w:val="28"/>
          <w:szCs w:val="28"/>
        </w:rPr>
      </w:pPr>
      <w:r w:rsidRPr="00DB1ADE">
        <w:rPr>
          <w:rFonts w:ascii="Bookman Old Style" w:hAnsi="Bookman Old Style"/>
          <w:sz w:val="28"/>
          <w:szCs w:val="28"/>
        </w:rPr>
        <w:t>The Plaintiff’s claim against the 1</w:t>
      </w:r>
      <w:r w:rsidRPr="00DB1ADE">
        <w:rPr>
          <w:rFonts w:ascii="Bookman Old Style" w:hAnsi="Bookman Old Style"/>
          <w:sz w:val="28"/>
          <w:szCs w:val="28"/>
          <w:vertAlign w:val="superscript"/>
        </w:rPr>
        <w:t>st</w:t>
      </w:r>
      <w:r w:rsidRPr="00DB1ADE">
        <w:rPr>
          <w:rFonts w:ascii="Bookman Old Style" w:hAnsi="Bookman Old Style"/>
          <w:sz w:val="28"/>
          <w:szCs w:val="28"/>
        </w:rPr>
        <w:t xml:space="preserve"> Defendant is for a permanent injunction, an inquiry into damages/an account for profits, delivery </w:t>
      </w:r>
      <w:r w:rsidRPr="00DB1ADE">
        <w:rPr>
          <w:rFonts w:ascii="Bookman Old Style" w:hAnsi="Bookman Old Style"/>
          <w:sz w:val="28"/>
          <w:szCs w:val="28"/>
        </w:rPr>
        <w:lastRenderedPageBreak/>
        <w:t>up/destruction of the offending goods and damages. Against the 2</w:t>
      </w:r>
      <w:r w:rsidRPr="00DB1ADE">
        <w:rPr>
          <w:rFonts w:ascii="Bookman Old Style" w:hAnsi="Bookman Old Style"/>
          <w:sz w:val="28"/>
          <w:szCs w:val="28"/>
          <w:vertAlign w:val="superscript"/>
        </w:rPr>
        <w:t>nd</w:t>
      </w:r>
      <w:r w:rsidRPr="00DB1ADE">
        <w:rPr>
          <w:rFonts w:ascii="Bookman Old Style" w:hAnsi="Bookman Old Style"/>
          <w:sz w:val="28"/>
          <w:szCs w:val="28"/>
        </w:rPr>
        <w:t xml:space="preserve"> Defendant, the Plaintiff’s claim is for consequential orders. </w:t>
      </w:r>
    </w:p>
    <w:p w:rsidR="009A453A" w:rsidRPr="00DB1ADE" w:rsidRDefault="009A453A" w:rsidP="009A453A">
      <w:pPr>
        <w:pStyle w:val="ListParagraph"/>
        <w:numPr>
          <w:ilvl w:val="0"/>
          <w:numId w:val="13"/>
        </w:numPr>
        <w:spacing w:line="360" w:lineRule="auto"/>
        <w:jc w:val="both"/>
        <w:rPr>
          <w:rFonts w:ascii="Bookman Old Style" w:hAnsi="Bookman Old Style"/>
          <w:b/>
          <w:sz w:val="28"/>
          <w:szCs w:val="28"/>
        </w:rPr>
      </w:pPr>
      <w:r w:rsidRPr="00DB1ADE">
        <w:rPr>
          <w:rFonts w:ascii="Bookman Old Style" w:hAnsi="Bookman Old Style"/>
          <w:b/>
          <w:sz w:val="28"/>
          <w:szCs w:val="28"/>
        </w:rPr>
        <w:t>Issues for Determination</w:t>
      </w:r>
    </w:p>
    <w:p w:rsidR="00534E75" w:rsidRPr="00DB1ADE" w:rsidRDefault="00534E75" w:rsidP="00534E75">
      <w:pPr>
        <w:spacing w:line="360" w:lineRule="auto"/>
        <w:jc w:val="both"/>
        <w:rPr>
          <w:rFonts w:ascii="Bookman Old Style" w:hAnsi="Bookman Old Style"/>
          <w:sz w:val="28"/>
          <w:szCs w:val="28"/>
        </w:rPr>
      </w:pPr>
      <w:r w:rsidRPr="00DB1ADE">
        <w:rPr>
          <w:rFonts w:ascii="Bookman Old Style" w:hAnsi="Bookman Old Style"/>
          <w:sz w:val="28"/>
          <w:szCs w:val="28"/>
        </w:rPr>
        <w:t>The issues for determination by this court are:</w:t>
      </w:r>
    </w:p>
    <w:p w:rsidR="00534E75" w:rsidRPr="00DB1ADE" w:rsidRDefault="00534E75" w:rsidP="009A453A">
      <w:pPr>
        <w:pStyle w:val="ListParagraph"/>
        <w:numPr>
          <w:ilvl w:val="0"/>
          <w:numId w:val="1"/>
        </w:numPr>
        <w:spacing w:line="360" w:lineRule="auto"/>
        <w:jc w:val="both"/>
        <w:rPr>
          <w:rFonts w:ascii="Bookman Old Style" w:hAnsi="Bookman Old Style"/>
          <w:sz w:val="28"/>
          <w:szCs w:val="28"/>
        </w:rPr>
      </w:pPr>
      <w:r w:rsidRPr="00DB1ADE">
        <w:rPr>
          <w:rFonts w:ascii="Bookman Old Style" w:hAnsi="Bookman Old Style"/>
          <w:sz w:val="28"/>
          <w:szCs w:val="28"/>
        </w:rPr>
        <w:t>Whether the actions of the 1</w:t>
      </w:r>
      <w:r w:rsidRPr="00DB1ADE">
        <w:rPr>
          <w:rFonts w:ascii="Bookman Old Style" w:hAnsi="Bookman Old Style"/>
          <w:sz w:val="28"/>
          <w:szCs w:val="28"/>
          <w:vertAlign w:val="superscript"/>
        </w:rPr>
        <w:t>st</w:t>
      </w:r>
      <w:r w:rsidRPr="00DB1ADE">
        <w:rPr>
          <w:rFonts w:ascii="Bookman Old Style" w:hAnsi="Bookman Old Style"/>
          <w:sz w:val="28"/>
          <w:szCs w:val="28"/>
        </w:rPr>
        <w:t xml:space="preserve"> Defendant amount to an infringement of the Plaintiff’s rights as the Registered user of the Trademark and whether the 1</w:t>
      </w:r>
      <w:r w:rsidRPr="00DB1ADE">
        <w:rPr>
          <w:rFonts w:ascii="Bookman Old Style" w:hAnsi="Bookman Old Style"/>
          <w:sz w:val="28"/>
          <w:szCs w:val="28"/>
          <w:vertAlign w:val="superscript"/>
        </w:rPr>
        <w:t>st</w:t>
      </w:r>
      <w:r w:rsidRPr="00DB1ADE">
        <w:rPr>
          <w:rFonts w:ascii="Bookman Old Style" w:hAnsi="Bookman Old Style"/>
          <w:sz w:val="28"/>
          <w:szCs w:val="28"/>
        </w:rPr>
        <w:t xml:space="preserve"> Defendant has passed off the goods as those of the Plaintiff</w:t>
      </w:r>
    </w:p>
    <w:p w:rsidR="00534E75" w:rsidRPr="00DB1ADE" w:rsidRDefault="00534E75" w:rsidP="00534E75">
      <w:pPr>
        <w:pStyle w:val="ListParagraph"/>
        <w:numPr>
          <w:ilvl w:val="0"/>
          <w:numId w:val="1"/>
        </w:numPr>
        <w:spacing w:line="360" w:lineRule="auto"/>
        <w:jc w:val="both"/>
        <w:rPr>
          <w:rFonts w:ascii="Bookman Old Style" w:hAnsi="Bookman Old Style"/>
          <w:sz w:val="28"/>
          <w:szCs w:val="28"/>
        </w:rPr>
      </w:pPr>
      <w:r w:rsidRPr="00DB1ADE">
        <w:rPr>
          <w:rFonts w:ascii="Bookman Old Style" w:hAnsi="Bookman Old Style"/>
          <w:sz w:val="28"/>
          <w:szCs w:val="28"/>
        </w:rPr>
        <w:t>What remedies are available to the parties?</w:t>
      </w:r>
    </w:p>
    <w:p w:rsidR="00C764A1" w:rsidRPr="00DB1ADE" w:rsidRDefault="00534E75" w:rsidP="00534E75">
      <w:pPr>
        <w:spacing w:line="360" w:lineRule="auto"/>
        <w:jc w:val="both"/>
        <w:rPr>
          <w:rFonts w:ascii="Bookman Old Style" w:hAnsi="Bookman Old Style"/>
          <w:sz w:val="28"/>
          <w:szCs w:val="28"/>
        </w:rPr>
      </w:pPr>
      <w:r w:rsidRPr="00DB1ADE">
        <w:rPr>
          <w:rFonts w:ascii="Bookman Old Style" w:hAnsi="Bookman Old Style"/>
          <w:sz w:val="28"/>
          <w:szCs w:val="28"/>
        </w:rPr>
        <w:t>The first defendant did not file a defence. On application of Counsel of the Plaintiff and relying on the affidavit of service of the Plaint on her, Court ordered that the hearing proceed exparte for formal proof.</w:t>
      </w:r>
    </w:p>
    <w:p w:rsidR="009A453A" w:rsidRPr="00DB1ADE" w:rsidRDefault="009A453A" w:rsidP="009A453A">
      <w:pPr>
        <w:spacing w:line="360" w:lineRule="auto"/>
        <w:ind w:left="360"/>
        <w:jc w:val="both"/>
        <w:rPr>
          <w:rFonts w:ascii="Bookman Old Style" w:hAnsi="Bookman Old Style"/>
          <w:b/>
          <w:sz w:val="28"/>
          <w:szCs w:val="28"/>
        </w:rPr>
      </w:pPr>
      <w:r w:rsidRPr="00DB1ADE">
        <w:rPr>
          <w:rFonts w:ascii="Bookman Old Style" w:hAnsi="Bookman Old Style"/>
          <w:b/>
          <w:sz w:val="28"/>
          <w:szCs w:val="28"/>
        </w:rPr>
        <w:t xml:space="preserve">3 (a) </w:t>
      </w:r>
      <w:proofErr w:type="gramStart"/>
      <w:r w:rsidRPr="00DB1ADE">
        <w:rPr>
          <w:rFonts w:ascii="Bookman Old Style" w:hAnsi="Bookman Old Style"/>
          <w:b/>
          <w:sz w:val="28"/>
          <w:szCs w:val="28"/>
        </w:rPr>
        <w:t>Whether</w:t>
      </w:r>
      <w:proofErr w:type="gramEnd"/>
      <w:r w:rsidRPr="00DB1ADE">
        <w:rPr>
          <w:rFonts w:ascii="Bookman Old Style" w:hAnsi="Bookman Old Style"/>
          <w:b/>
          <w:sz w:val="28"/>
          <w:szCs w:val="28"/>
        </w:rPr>
        <w:t xml:space="preserve"> the actions of the 1</w:t>
      </w:r>
      <w:r w:rsidRPr="00DB1ADE">
        <w:rPr>
          <w:rFonts w:ascii="Bookman Old Style" w:hAnsi="Bookman Old Style"/>
          <w:b/>
          <w:sz w:val="28"/>
          <w:szCs w:val="28"/>
          <w:vertAlign w:val="superscript"/>
        </w:rPr>
        <w:t>st</w:t>
      </w:r>
      <w:r w:rsidRPr="00DB1ADE">
        <w:rPr>
          <w:rFonts w:ascii="Bookman Old Style" w:hAnsi="Bookman Old Style"/>
          <w:b/>
          <w:sz w:val="28"/>
          <w:szCs w:val="28"/>
        </w:rPr>
        <w:t xml:space="preserve"> Defendant amount to an infringement of the Plaintiff’s rights as the Registered user of the Trademark and whether the 1</w:t>
      </w:r>
      <w:r w:rsidRPr="00DB1ADE">
        <w:rPr>
          <w:rFonts w:ascii="Bookman Old Style" w:hAnsi="Bookman Old Style"/>
          <w:b/>
          <w:sz w:val="28"/>
          <w:szCs w:val="28"/>
          <w:vertAlign w:val="superscript"/>
        </w:rPr>
        <w:t>st</w:t>
      </w:r>
      <w:r w:rsidRPr="00DB1ADE">
        <w:rPr>
          <w:rFonts w:ascii="Bookman Old Style" w:hAnsi="Bookman Old Style"/>
          <w:b/>
          <w:sz w:val="28"/>
          <w:szCs w:val="28"/>
        </w:rPr>
        <w:t xml:space="preserve"> Defendant has passed off the goods as those of the Plaintiff</w:t>
      </w:r>
    </w:p>
    <w:p w:rsidR="009A453A" w:rsidRPr="00DB1ADE" w:rsidRDefault="009A453A" w:rsidP="00534E75">
      <w:pPr>
        <w:spacing w:line="360" w:lineRule="auto"/>
        <w:jc w:val="both"/>
        <w:rPr>
          <w:rFonts w:ascii="Bookman Old Style" w:hAnsi="Bookman Old Style"/>
          <w:sz w:val="28"/>
          <w:szCs w:val="28"/>
        </w:rPr>
      </w:pPr>
    </w:p>
    <w:p w:rsidR="00534E75" w:rsidRPr="00DB1ADE" w:rsidRDefault="00534E75" w:rsidP="00534E75">
      <w:pPr>
        <w:spacing w:line="360" w:lineRule="auto"/>
        <w:jc w:val="both"/>
        <w:rPr>
          <w:rFonts w:ascii="Bookman Old Style" w:hAnsi="Bookman Old Style"/>
          <w:sz w:val="28"/>
          <w:szCs w:val="28"/>
        </w:rPr>
      </w:pPr>
      <w:r w:rsidRPr="00DB1ADE">
        <w:rPr>
          <w:rFonts w:ascii="Bookman Old Style" w:hAnsi="Bookman Old Style"/>
          <w:sz w:val="28"/>
          <w:szCs w:val="28"/>
        </w:rPr>
        <w:t xml:space="preserve">The Plaintiff filed a witness statement of Mr Bob Kabonero, a director in White Showman’s (U) Ltd, the sole agent of the Plaintiff in Uganda. </w:t>
      </w:r>
      <w:r w:rsidR="00C764A1" w:rsidRPr="00DB1ADE">
        <w:rPr>
          <w:rFonts w:ascii="Bookman Old Style" w:hAnsi="Bookman Old Style"/>
          <w:sz w:val="28"/>
          <w:szCs w:val="28"/>
        </w:rPr>
        <w:t xml:space="preserve">He stated that on 11/11/2007, the Plaintiff was registered as the registered user of Trademark No 19462 “Tiger Head” in respect of batteries which registration has at all material </w:t>
      </w:r>
      <w:r w:rsidR="00C764A1" w:rsidRPr="00DB1ADE">
        <w:rPr>
          <w:rFonts w:ascii="Bookman Old Style" w:hAnsi="Bookman Old Style"/>
          <w:sz w:val="28"/>
          <w:szCs w:val="28"/>
        </w:rPr>
        <w:lastRenderedPageBreak/>
        <w:t>times remained valid and subsisting. Further, that as a sole agent of the Plaintiff, one of the duties of White Showman’s (U)</w:t>
      </w:r>
      <w:r w:rsidR="00E965EE" w:rsidRPr="00DB1ADE">
        <w:rPr>
          <w:rFonts w:ascii="Bookman Old Style" w:hAnsi="Bookman Old Style"/>
          <w:sz w:val="28"/>
          <w:szCs w:val="28"/>
        </w:rPr>
        <w:t xml:space="preserve"> </w:t>
      </w:r>
      <w:r w:rsidR="00C764A1" w:rsidRPr="00DB1ADE">
        <w:rPr>
          <w:rFonts w:ascii="Bookman Old Style" w:hAnsi="Bookman Old Style"/>
          <w:sz w:val="28"/>
          <w:szCs w:val="28"/>
        </w:rPr>
        <w:t>Ltd is to monitor any infringement of the registered trademark in Uganda and ensuring that the appropriate actions are taken to stop any such infringement.</w:t>
      </w:r>
    </w:p>
    <w:p w:rsidR="00C764A1" w:rsidRPr="00DB1ADE" w:rsidRDefault="00C764A1" w:rsidP="00534E75">
      <w:pPr>
        <w:spacing w:line="360" w:lineRule="auto"/>
        <w:jc w:val="both"/>
        <w:rPr>
          <w:rFonts w:ascii="Bookman Old Style" w:hAnsi="Bookman Old Style"/>
          <w:sz w:val="28"/>
          <w:szCs w:val="28"/>
        </w:rPr>
      </w:pPr>
      <w:r w:rsidRPr="00DB1ADE">
        <w:rPr>
          <w:rFonts w:ascii="Bookman Old Style" w:hAnsi="Bookman Old Style"/>
          <w:sz w:val="28"/>
          <w:szCs w:val="28"/>
        </w:rPr>
        <w:t>He stated that in line with his duties, he e</w:t>
      </w:r>
      <w:r w:rsidR="00E965EE" w:rsidRPr="00DB1ADE">
        <w:rPr>
          <w:rFonts w:ascii="Bookman Old Style" w:hAnsi="Bookman Old Style"/>
          <w:sz w:val="28"/>
          <w:szCs w:val="28"/>
        </w:rPr>
        <w:t>stablished that by a Bill of Lading dated 28/9/2012 the 1</w:t>
      </w:r>
      <w:r w:rsidR="00E965EE" w:rsidRPr="00DB1ADE">
        <w:rPr>
          <w:rFonts w:ascii="Bookman Old Style" w:hAnsi="Bookman Old Style"/>
          <w:sz w:val="28"/>
          <w:szCs w:val="28"/>
          <w:vertAlign w:val="superscript"/>
        </w:rPr>
        <w:t>st</w:t>
      </w:r>
      <w:r w:rsidR="00E965EE" w:rsidRPr="00DB1ADE">
        <w:rPr>
          <w:rFonts w:ascii="Bookman Old Style" w:hAnsi="Bookman Old Style"/>
          <w:sz w:val="28"/>
          <w:szCs w:val="28"/>
        </w:rPr>
        <w:t xml:space="preserve"> Defendant imported two or more consignments under entry numbers C757 and C761 each of 1110 cartons containing 24 dozens of “Tiger Head” batteries not being of the Plaintiff’s manufacture with the destination declared as Uganda</w:t>
      </w:r>
      <w:r w:rsidR="00A860A5" w:rsidRPr="00DB1ADE">
        <w:rPr>
          <w:rFonts w:ascii="Bookman Old Style" w:hAnsi="Bookman Old Style"/>
          <w:sz w:val="28"/>
          <w:szCs w:val="28"/>
        </w:rPr>
        <w:t xml:space="preserve"> and that the Plaintiff’s company in Guangzhou had not manufactured these batteries.</w:t>
      </w:r>
    </w:p>
    <w:p w:rsidR="00A860A5" w:rsidRPr="00DB1ADE" w:rsidRDefault="00A860A5" w:rsidP="00534E75">
      <w:pPr>
        <w:spacing w:line="360" w:lineRule="auto"/>
        <w:jc w:val="both"/>
        <w:rPr>
          <w:rFonts w:ascii="Bookman Old Style" w:hAnsi="Bookman Old Style"/>
          <w:sz w:val="28"/>
          <w:szCs w:val="28"/>
        </w:rPr>
      </w:pPr>
      <w:r w:rsidRPr="00DB1ADE">
        <w:rPr>
          <w:rFonts w:ascii="Bookman Old Style" w:hAnsi="Bookman Old Style"/>
          <w:sz w:val="28"/>
          <w:szCs w:val="28"/>
        </w:rPr>
        <w:t>Further that the goods have been imported into Uganda with the intention of infringing the Plaintiff’s trademark rights, passing them off as those of the Plaintiff and intended to deceive the public.</w:t>
      </w:r>
    </w:p>
    <w:p w:rsidR="00A860A5" w:rsidRPr="00DB1ADE" w:rsidRDefault="0033082E" w:rsidP="00534E75">
      <w:pPr>
        <w:spacing w:line="360" w:lineRule="auto"/>
        <w:jc w:val="both"/>
        <w:rPr>
          <w:rFonts w:ascii="Bookman Old Style" w:hAnsi="Bookman Old Style"/>
          <w:sz w:val="28"/>
          <w:szCs w:val="28"/>
        </w:rPr>
      </w:pPr>
      <w:r w:rsidRPr="00DB1ADE">
        <w:rPr>
          <w:rFonts w:ascii="Bookman Old Style" w:hAnsi="Bookman Old Style"/>
          <w:sz w:val="28"/>
          <w:szCs w:val="28"/>
        </w:rPr>
        <w:t>It is without dispute that the Plaintiff is the registered owner of the Trademark No. 19462 consisting of the words “Tiger Head” registere</w:t>
      </w:r>
      <w:r w:rsidR="003F45B4" w:rsidRPr="00DB1ADE">
        <w:rPr>
          <w:rFonts w:ascii="Bookman Old Style" w:hAnsi="Bookman Old Style"/>
          <w:sz w:val="28"/>
          <w:szCs w:val="28"/>
        </w:rPr>
        <w:t>d in Class 9 Par</w:t>
      </w:r>
      <w:r w:rsidRPr="00DB1ADE">
        <w:rPr>
          <w:rFonts w:ascii="Bookman Old Style" w:hAnsi="Bookman Old Style"/>
          <w:sz w:val="28"/>
          <w:szCs w:val="28"/>
        </w:rPr>
        <w:t>t A of the Trademarks Register consisting of the get up, designed and marketed in a particular form.</w:t>
      </w:r>
    </w:p>
    <w:p w:rsidR="00024753" w:rsidRPr="00DB1ADE" w:rsidRDefault="00024753" w:rsidP="00024753">
      <w:pPr>
        <w:spacing w:line="360" w:lineRule="auto"/>
        <w:jc w:val="both"/>
        <w:rPr>
          <w:rFonts w:ascii="Bookman Old Style" w:hAnsi="Bookman Old Style"/>
          <w:sz w:val="28"/>
          <w:szCs w:val="28"/>
        </w:rPr>
      </w:pPr>
      <w:r w:rsidRPr="00DB1ADE">
        <w:rPr>
          <w:rFonts w:ascii="Bookman Old Style" w:hAnsi="Bookman Old Style"/>
          <w:sz w:val="28"/>
          <w:szCs w:val="28"/>
        </w:rPr>
        <w:t xml:space="preserve">In </w:t>
      </w:r>
      <w:r w:rsidRPr="00DB1ADE">
        <w:rPr>
          <w:rFonts w:ascii="Bookman Old Style" w:hAnsi="Bookman Old Style"/>
          <w:b/>
          <w:bCs/>
          <w:sz w:val="28"/>
          <w:szCs w:val="28"/>
        </w:rPr>
        <w:t xml:space="preserve">Nice House of Plastics Ltd. </w:t>
      </w:r>
      <w:proofErr w:type="spellStart"/>
      <w:r w:rsidRPr="00DB1ADE">
        <w:rPr>
          <w:rFonts w:ascii="Bookman Old Style" w:hAnsi="Bookman Old Style"/>
          <w:b/>
          <w:bCs/>
          <w:sz w:val="28"/>
          <w:szCs w:val="28"/>
        </w:rPr>
        <w:t>Vrs</w:t>
      </w:r>
      <w:proofErr w:type="spellEnd"/>
      <w:r w:rsidRPr="00DB1ADE">
        <w:rPr>
          <w:rFonts w:ascii="Bookman Old Style" w:hAnsi="Bookman Old Style"/>
          <w:b/>
          <w:bCs/>
          <w:sz w:val="28"/>
          <w:szCs w:val="28"/>
        </w:rPr>
        <w:t>. Hamidu Lubega; HCT Civil suit 695/2006</w:t>
      </w:r>
      <w:r w:rsidRPr="00DB1ADE">
        <w:rPr>
          <w:rFonts w:ascii="Bookman Old Style" w:hAnsi="Bookman Old Style"/>
          <w:sz w:val="28"/>
          <w:szCs w:val="28"/>
        </w:rPr>
        <w:t xml:space="preserve">, a Trademark was described as a word, phrase, symbol or produce feature, or any combination of the above that distinguishes in commerce, the goods or services of its owner from </w:t>
      </w:r>
      <w:r w:rsidRPr="00DB1ADE">
        <w:rPr>
          <w:rFonts w:ascii="Bookman Old Style" w:hAnsi="Bookman Old Style"/>
          <w:sz w:val="28"/>
          <w:szCs w:val="28"/>
        </w:rPr>
        <w:lastRenderedPageBreak/>
        <w:t>those of others.  It is an indicator of source or where the goods or services came from.</w:t>
      </w:r>
    </w:p>
    <w:p w:rsidR="00024753" w:rsidRPr="00DB1ADE" w:rsidRDefault="00024753" w:rsidP="00024753">
      <w:pPr>
        <w:spacing w:line="360" w:lineRule="auto"/>
        <w:jc w:val="both"/>
        <w:rPr>
          <w:rFonts w:ascii="Bookman Old Style" w:hAnsi="Bookman Old Style"/>
          <w:sz w:val="28"/>
          <w:szCs w:val="28"/>
        </w:rPr>
      </w:pPr>
      <w:r w:rsidRPr="00DB1ADE">
        <w:rPr>
          <w:rFonts w:ascii="Bookman Old Style" w:hAnsi="Bookman Old Style"/>
          <w:sz w:val="28"/>
          <w:szCs w:val="28"/>
        </w:rPr>
        <w:t> Infringement of a Trademark therefore entails manufacture or importation of goods bearing a mark so resembling the Plaintiffs’ registered mark that the public would be deceived that these are goods manufactured by the Plaintiff whereas not.</w:t>
      </w:r>
    </w:p>
    <w:p w:rsidR="00024753" w:rsidRPr="00DB1ADE" w:rsidRDefault="001735CD" w:rsidP="00534E75">
      <w:pPr>
        <w:spacing w:line="360" w:lineRule="auto"/>
        <w:jc w:val="both"/>
        <w:rPr>
          <w:rFonts w:ascii="Bookman Old Style" w:hAnsi="Bookman Old Style"/>
          <w:sz w:val="28"/>
          <w:szCs w:val="28"/>
        </w:rPr>
      </w:pPr>
      <w:r w:rsidRPr="00DB1ADE">
        <w:rPr>
          <w:rFonts w:ascii="Bookman Old Style" w:hAnsi="Bookman Old Style"/>
          <w:sz w:val="28"/>
          <w:szCs w:val="28"/>
        </w:rPr>
        <w:t>It is my finding that the goods imported by the Defendant No.1 infringed on the Plaintiffs’ Trademark. </w:t>
      </w:r>
    </w:p>
    <w:p w:rsidR="009A453A" w:rsidRPr="00DB1ADE" w:rsidRDefault="009A453A" w:rsidP="009A453A">
      <w:pPr>
        <w:pStyle w:val="ListParagraph"/>
        <w:numPr>
          <w:ilvl w:val="0"/>
          <w:numId w:val="14"/>
        </w:numPr>
        <w:spacing w:line="360" w:lineRule="auto"/>
        <w:jc w:val="both"/>
        <w:rPr>
          <w:rFonts w:ascii="Bookman Old Style" w:hAnsi="Bookman Old Style"/>
          <w:b/>
          <w:sz w:val="28"/>
          <w:szCs w:val="28"/>
        </w:rPr>
      </w:pPr>
      <w:r w:rsidRPr="00DB1ADE">
        <w:rPr>
          <w:rFonts w:ascii="Bookman Old Style" w:hAnsi="Bookman Old Style"/>
          <w:b/>
          <w:sz w:val="28"/>
          <w:szCs w:val="28"/>
        </w:rPr>
        <w:t>(b) What remedies are available to the parties?</w:t>
      </w:r>
    </w:p>
    <w:p w:rsidR="009A453A" w:rsidRPr="00DB1ADE" w:rsidRDefault="009A453A" w:rsidP="009A453A">
      <w:pPr>
        <w:pStyle w:val="ListParagraph"/>
        <w:spacing w:line="360" w:lineRule="auto"/>
        <w:ind w:left="1080"/>
        <w:jc w:val="both"/>
        <w:rPr>
          <w:rFonts w:ascii="Bookman Old Style" w:hAnsi="Bookman Old Style"/>
          <w:b/>
          <w:sz w:val="28"/>
          <w:szCs w:val="28"/>
        </w:rPr>
      </w:pPr>
    </w:p>
    <w:p w:rsidR="009A453A" w:rsidRPr="00DB1ADE" w:rsidRDefault="009A453A" w:rsidP="009A453A">
      <w:pPr>
        <w:pStyle w:val="ListParagraph"/>
        <w:numPr>
          <w:ilvl w:val="0"/>
          <w:numId w:val="15"/>
        </w:numPr>
        <w:spacing w:line="360" w:lineRule="auto"/>
        <w:jc w:val="both"/>
        <w:rPr>
          <w:rFonts w:ascii="Bookman Old Style" w:hAnsi="Bookman Old Style"/>
          <w:b/>
          <w:sz w:val="28"/>
          <w:szCs w:val="28"/>
        </w:rPr>
      </w:pPr>
      <w:r w:rsidRPr="00DB1ADE">
        <w:rPr>
          <w:rFonts w:ascii="Bookman Old Style" w:eastAsia="Times New Roman" w:hAnsi="Bookman Old Style" w:cs="Times New Roman"/>
          <w:b/>
          <w:sz w:val="28"/>
          <w:szCs w:val="28"/>
        </w:rPr>
        <w:t>Delivery up/ destruction of the offending goods.</w:t>
      </w:r>
    </w:p>
    <w:p w:rsidR="00534E75" w:rsidRPr="00DB1ADE" w:rsidRDefault="003F45B4" w:rsidP="00534E75">
      <w:pPr>
        <w:spacing w:line="360" w:lineRule="auto"/>
        <w:jc w:val="both"/>
        <w:rPr>
          <w:rFonts w:ascii="Bookman Old Style" w:eastAsia="Times New Roman" w:hAnsi="Bookman Old Style" w:cs="Times New Roman"/>
          <w:sz w:val="28"/>
          <w:szCs w:val="28"/>
        </w:rPr>
      </w:pPr>
      <w:r w:rsidRPr="00DB1ADE">
        <w:rPr>
          <w:rFonts w:ascii="Bookman Old Style" w:eastAsia="Times New Roman" w:hAnsi="Bookman Old Style" w:cs="Times New Roman"/>
          <w:sz w:val="28"/>
          <w:szCs w:val="28"/>
        </w:rPr>
        <w:t>The Plaintiff prayed for delivery up/ destruction of the offending goods. Since the goods are still in the custody of the 2</w:t>
      </w:r>
      <w:r w:rsidRPr="00DB1ADE">
        <w:rPr>
          <w:rFonts w:ascii="Bookman Old Style" w:eastAsia="Times New Roman" w:hAnsi="Bookman Old Style" w:cs="Times New Roman"/>
          <w:sz w:val="28"/>
          <w:szCs w:val="28"/>
          <w:vertAlign w:val="superscript"/>
        </w:rPr>
        <w:t>nd</w:t>
      </w:r>
      <w:r w:rsidRPr="00DB1ADE">
        <w:rPr>
          <w:rFonts w:ascii="Bookman Old Style" w:eastAsia="Times New Roman" w:hAnsi="Bookman Old Style" w:cs="Times New Roman"/>
          <w:sz w:val="28"/>
          <w:szCs w:val="28"/>
        </w:rPr>
        <w:t xml:space="preserve"> Defendant, I accordingly order that the same be delivered to the Plaintiff</w:t>
      </w:r>
      <w:r w:rsidR="00BB727E" w:rsidRPr="00DB1ADE">
        <w:rPr>
          <w:rFonts w:ascii="Bookman Old Style" w:eastAsia="Times New Roman" w:hAnsi="Bookman Old Style" w:cs="Times New Roman"/>
          <w:sz w:val="28"/>
          <w:szCs w:val="28"/>
        </w:rPr>
        <w:t>.</w:t>
      </w:r>
    </w:p>
    <w:p w:rsidR="009A453A" w:rsidRPr="00DB1ADE" w:rsidRDefault="009A453A" w:rsidP="009A453A">
      <w:pPr>
        <w:pStyle w:val="ListParagraph"/>
        <w:numPr>
          <w:ilvl w:val="0"/>
          <w:numId w:val="15"/>
        </w:numPr>
        <w:spacing w:line="360" w:lineRule="auto"/>
        <w:jc w:val="both"/>
        <w:rPr>
          <w:rFonts w:ascii="Bookman Old Style" w:eastAsia="Times New Roman" w:hAnsi="Bookman Old Style" w:cs="Times New Roman"/>
          <w:b/>
          <w:sz w:val="28"/>
          <w:szCs w:val="28"/>
        </w:rPr>
      </w:pPr>
      <w:r w:rsidRPr="00DB1ADE">
        <w:rPr>
          <w:rFonts w:ascii="Bookman Old Style" w:eastAsia="Times New Roman" w:hAnsi="Bookman Old Style" w:cs="Times New Roman"/>
          <w:b/>
          <w:sz w:val="28"/>
          <w:szCs w:val="28"/>
        </w:rPr>
        <w:t>Damages/ an inquiry into profits</w:t>
      </w:r>
    </w:p>
    <w:p w:rsidR="00C764A1" w:rsidRPr="00DB1ADE" w:rsidRDefault="003F45B4" w:rsidP="00534E75">
      <w:pPr>
        <w:spacing w:line="360" w:lineRule="auto"/>
        <w:jc w:val="both"/>
        <w:rPr>
          <w:rFonts w:ascii="Bookman Old Style" w:eastAsia="Times New Roman" w:hAnsi="Bookman Old Style" w:cs="Times New Roman"/>
          <w:sz w:val="28"/>
          <w:szCs w:val="28"/>
        </w:rPr>
      </w:pPr>
      <w:r w:rsidRPr="00DB1ADE">
        <w:rPr>
          <w:rFonts w:ascii="Bookman Old Style" w:eastAsia="Times New Roman" w:hAnsi="Bookman Old Style" w:cs="Times New Roman"/>
          <w:sz w:val="28"/>
          <w:szCs w:val="28"/>
        </w:rPr>
        <w:t xml:space="preserve">The Plaintiff </w:t>
      </w:r>
      <w:r w:rsidR="00BB727E" w:rsidRPr="00DB1ADE">
        <w:rPr>
          <w:rFonts w:ascii="Bookman Old Style" w:eastAsia="Times New Roman" w:hAnsi="Bookman Old Style" w:cs="Times New Roman"/>
          <w:sz w:val="28"/>
          <w:szCs w:val="28"/>
        </w:rPr>
        <w:t xml:space="preserve">also </w:t>
      </w:r>
      <w:r w:rsidRPr="00DB1ADE">
        <w:rPr>
          <w:rFonts w:ascii="Bookman Old Style" w:eastAsia="Times New Roman" w:hAnsi="Bookman Old Style" w:cs="Times New Roman"/>
          <w:sz w:val="28"/>
          <w:szCs w:val="28"/>
        </w:rPr>
        <w:t>prayed for damages/ an inquiry into profits. It was submitted for the Plaintiff, that according to information available from the 2</w:t>
      </w:r>
      <w:r w:rsidRPr="00DB1ADE">
        <w:rPr>
          <w:rFonts w:ascii="Bookman Old Style" w:eastAsia="Times New Roman" w:hAnsi="Bookman Old Style" w:cs="Times New Roman"/>
          <w:sz w:val="28"/>
          <w:szCs w:val="28"/>
          <w:vertAlign w:val="superscript"/>
        </w:rPr>
        <w:t>nd</w:t>
      </w:r>
      <w:r w:rsidRPr="00DB1ADE">
        <w:rPr>
          <w:rFonts w:ascii="Bookman Old Style" w:eastAsia="Times New Roman" w:hAnsi="Bookman Old Style" w:cs="Times New Roman"/>
          <w:sz w:val="28"/>
          <w:szCs w:val="28"/>
        </w:rPr>
        <w:t xml:space="preserve"> Defendant, the goods are still in the custody of Uganda Revenue Authority. Thus such an inquiry into profits is moot.</w:t>
      </w:r>
    </w:p>
    <w:p w:rsidR="00024753" w:rsidRPr="00DB1ADE" w:rsidRDefault="003F45B4" w:rsidP="001735CD">
      <w:pPr>
        <w:spacing w:line="360" w:lineRule="auto"/>
        <w:jc w:val="both"/>
        <w:rPr>
          <w:rFonts w:ascii="Bookman Old Style" w:eastAsia="Times New Roman" w:hAnsi="Bookman Old Style" w:cs="Times New Roman"/>
          <w:sz w:val="28"/>
          <w:szCs w:val="28"/>
        </w:rPr>
      </w:pPr>
      <w:r w:rsidRPr="00DB1ADE">
        <w:rPr>
          <w:rFonts w:ascii="Bookman Old Style" w:eastAsia="Times New Roman" w:hAnsi="Bookman Old Style" w:cs="Times New Roman"/>
          <w:sz w:val="28"/>
          <w:szCs w:val="28"/>
        </w:rPr>
        <w:t>What remains is the prayer for damages.</w:t>
      </w:r>
      <w:r w:rsidR="001735CD" w:rsidRPr="00DB1ADE">
        <w:rPr>
          <w:rFonts w:ascii="Bookman Old Style" w:eastAsia="Times New Roman" w:hAnsi="Bookman Old Style" w:cs="Times New Roman"/>
          <w:sz w:val="28"/>
          <w:szCs w:val="28"/>
        </w:rPr>
        <w:t xml:space="preserve"> </w:t>
      </w:r>
      <w:r w:rsidR="00024753" w:rsidRPr="00DB1ADE">
        <w:rPr>
          <w:rFonts w:ascii="Bookman Old Style" w:eastAsia="Times New Roman" w:hAnsi="Bookman Old Style" w:cs="Times New Roman"/>
          <w:sz w:val="28"/>
          <w:szCs w:val="28"/>
        </w:rPr>
        <w:t xml:space="preserve">It is trite law that damages are the direct probable consequences of the act complained of. Such consequences may be loss of use, loss of profit, physical inconvenience, mental stress, pain and suffering. General damages </w:t>
      </w:r>
      <w:r w:rsidR="00024753" w:rsidRPr="00DB1ADE">
        <w:rPr>
          <w:rFonts w:ascii="Bookman Old Style" w:eastAsia="Times New Roman" w:hAnsi="Bookman Old Style" w:cs="Times New Roman"/>
          <w:sz w:val="28"/>
          <w:szCs w:val="28"/>
        </w:rPr>
        <w:lastRenderedPageBreak/>
        <w:t>must be pleaded and proved. (</w:t>
      </w:r>
      <w:r w:rsidR="00024753" w:rsidRPr="00DB1ADE">
        <w:rPr>
          <w:rFonts w:ascii="Bookman Old Style" w:eastAsia="Times New Roman" w:hAnsi="Bookman Old Style" w:cs="Times New Roman"/>
          <w:b/>
          <w:bCs/>
          <w:i/>
          <w:iCs/>
          <w:sz w:val="28"/>
          <w:szCs w:val="28"/>
        </w:rPr>
        <w:t>See</w:t>
      </w:r>
      <w:r w:rsidR="00024753" w:rsidRPr="00DB1ADE">
        <w:rPr>
          <w:rFonts w:ascii="Bookman Old Style" w:eastAsia="Times New Roman" w:hAnsi="Bookman Old Style" w:cs="Times New Roman"/>
          <w:sz w:val="28"/>
          <w:szCs w:val="28"/>
        </w:rPr>
        <w:t xml:space="preserve"> </w:t>
      </w:r>
      <w:r w:rsidR="00024753" w:rsidRPr="00DB1ADE">
        <w:rPr>
          <w:rFonts w:ascii="Bookman Old Style" w:eastAsia="Times New Roman" w:hAnsi="Bookman Old Style" w:cs="Times New Roman"/>
          <w:b/>
          <w:bCs/>
          <w:i/>
          <w:iCs/>
          <w:sz w:val="28"/>
          <w:szCs w:val="28"/>
        </w:rPr>
        <w:t>Kampala District Land Board &amp; George Mitala V Venansio Babweyana SCCA 2/2007; Assist (U) V Italian Asphalt &amp; Haulage &amp; Another HCCS 1291/1999; Moses Kizige V Muzakawo Batolewo [1981] HCB)</w:t>
      </w:r>
      <w:r w:rsidR="00024753" w:rsidRPr="00DB1ADE">
        <w:rPr>
          <w:rFonts w:ascii="Bookman Old Style" w:eastAsia="Times New Roman" w:hAnsi="Bookman Old Style" w:cs="Times New Roman"/>
          <w:i/>
          <w:iCs/>
          <w:sz w:val="28"/>
          <w:szCs w:val="28"/>
        </w:rPr>
        <w:t xml:space="preserve">. </w:t>
      </w:r>
      <w:r w:rsidR="00024753" w:rsidRPr="00DB1ADE">
        <w:rPr>
          <w:rFonts w:ascii="Bookman Old Style" w:eastAsia="Times New Roman" w:hAnsi="Bookman Old Style" w:cs="Times New Roman"/>
          <w:sz w:val="28"/>
          <w:szCs w:val="28"/>
        </w:rPr>
        <w:t>It must be noted that general damages are compensatory in nature in that they should offer some satisfaction to the injured Plaintiffs. (</w:t>
      </w:r>
      <w:r w:rsidR="00024753" w:rsidRPr="00DB1ADE">
        <w:rPr>
          <w:rFonts w:ascii="Bookman Old Style" w:eastAsia="Times New Roman" w:hAnsi="Bookman Old Style" w:cs="Times New Roman"/>
          <w:b/>
          <w:bCs/>
          <w:i/>
          <w:iCs/>
          <w:sz w:val="28"/>
          <w:szCs w:val="28"/>
        </w:rPr>
        <w:t>See URA vs. Wanume David Kitamirike Civil Appeal No. 43.2010</w:t>
      </w:r>
    </w:p>
    <w:p w:rsidR="00A33798" w:rsidRPr="00DB1ADE" w:rsidRDefault="001735CD" w:rsidP="00A33798">
      <w:pPr>
        <w:spacing w:line="360" w:lineRule="auto"/>
        <w:jc w:val="both"/>
        <w:rPr>
          <w:rFonts w:ascii="Bookman Old Style" w:hAnsi="Bookman Old Style"/>
          <w:sz w:val="28"/>
          <w:szCs w:val="28"/>
        </w:rPr>
      </w:pPr>
      <w:r w:rsidRPr="00DB1ADE">
        <w:rPr>
          <w:rFonts w:ascii="Bookman Old Style" w:eastAsia="Times New Roman" w:hAnsi="Bookman Old Style" w:cs="Times New Roman"/>
          <w:sz w:val="28"/>
          <w:szCs w:val="28"/>
        </w:rPr>
        <w:t xml:space="preserve">The prayer for general damages for the Defendant’s infringement has not been supported by quantifiable evidence. </w:t>
      </w:r>
      <w:r w:rsidRPr="00DB1ADE">
        <w:rPr>
          <w:rFonts w:ascii="Bookman Old Style" w:hAnsi="Bookman Old Style"/>
          <w:sz w:val="28"/>
          <w:szCs w:val="28"/>
        </w:rPr>
        <w:t>Damages are intended as compensation for the Plaintiff’s loss and not punishment to the Defendant.</w:t>
      </w:r>
      <w:r w:rsidR="00A33798" w:rsidRPr="00DB1ADE">
        <w:rPr>
          <w:rFonts w:ascii="Bookman Old Style" w:hAnsi="Bookman Old Style"/>
          <w:sz w:val="28"/>
          <w:szCs w:val="28"/>
        </w:rPr>
        <w:t xml:space="preserve"> It was submitted for the Plaintiff that the 1</w:t>
      </w:r>
      <w:r w:rsidR="00A33798" w:rsidRPr="00DB1ADE">
        <w:rPr>
          <w:rFonts w:ascii="Bookman Old Style" w:hAnsi="Bookman Old Style"/>
          <w:sz w:val="28"/>
          <w:szCs w:val="28"/>
          <w:vertAlign w:val="superscript"/>
        </w:rPr>
        <w:t>st</w:t>
      </w:r>
      <w:r w:rsidR="00A33798" w:rsidRPr="00DB1ADE">
        <w:rPr>
          <w:rFonts w:ascii="Bookman Old Style" w:hAnsi="Bookman Old Style"/>
          <w:sz w:val="28"/>
          <w:szCs w:val="28"/>
        </w:rPr>
        <w:t xml:space="preserve"> Defendant’s actions have caused and are continuing to cause substantial loss and damage to the Plaintiff’s trade, reputation and market share. </w:t>
      </w:r>
    </w:p>
    <w:p w:rsidR="001735CD" w:rsidRPr="00DB1ADE" w:rsidRDefault="00A33798" w:rsidP="00A33798">
      <w:pPr>
        <w:spacing w:line="360" w:lineRule="auto"/>
        <w:jc w:val="both"/>
        <w:rPr>
          <w:rFonts w:ascii="Bookman Old Style" w:eastAsia="Times New Roman" w:hAnsi="Bookman Old Style" w:cs="Times New Roman"/>
          <w:sz w:val="28"/>
          <w:szCs w:val="28"/>
        </w:rPr>
      </w:pPr>
      <w:r w:rsidRPr="00DB1ADE">
        <w:rPr>
          <w:rFonts w:ascii="Bookman Old Style" w:hAnsi="Bookman Old Style"/>
          <w:sz w:val="28"/>
          <w:szCs w:val="28"/>
        </w:rPr>
        <w:t>I find this difficult to believe as the goods are still being held by the 2</w:t>
      </w:r>
      <w:r w:rsidRPr="00DB1ADE">
        <w:rPr>
          <w:rFonts w:ascii="Bookman Old Style" w:hAnsi="Bookman Old Style"/>
          <w:sz w:val="28"/>
          <w:szCs w:val="28"/>
          <w:vertAlign w:val="superscript"/>
        </w:rPr>
        <w:t>nd</w:t>
      </w:r>
      <w:r w:rsidRPr="00DB1ADE">
        <w:rPr>
          <w:rFonts w:ascii="Bookman Old Style" w:hAnsi="Bookman Old Style"/>
          <w:sz w:val="28"/>
          <w:szCs w:val="28"/>
        </w:rPr>
        <w:t xml:space="preserve"> Defendant and were never released to the general market so as to create the effect that the Plaintiff alleges. However, its Trademark was infringed and registered owners of trademarks are entitled to protection against persons who infringe on their protected rights.</w:t>
      </w:r>
      <w:r w:rsidRPr="00DB1ADE">
        <w:rPr>
          <w:rFonts w:ascii="Bookman Old Style" w:eastAsia="Times New Roman" w:hAnsi="Bookman Old Style" w:cs="Times New Roman"/>
          <w:sz w:val="28"/>
          <w:szCs w:val="28"/>
        </w:rPr>
        <w:t xml:space="preserve"> </w:t>
      </w:r>
      <w:r w:rsidR="001735CD" w:rsidRPr="00DB1ADE">
        <w:rPr>
          <w:rFonts w:ascii="Bookman Old Style" w:eastAsia="Times New Roman" w:hAnsi="Bookman Old Style" w:cs="Times New Roman"/>
          <w:sz w:val="28"/>
          <w:szCs w:val="28"/>
        </w:rPr>
        <w:t>I find that the sum of shs.50 million is unjustifiable and instead order a sum of shs.10 million as general damages</w:t>
      </w:r>
      <w:r w:rsidRPr="00DB1ADE">
        <w:rPr>
          <w:rFonts w:ascii="Bookman Old Style" w:eastAsia="Times New Roman" w:hAnsi="Bookman Old Style" w:cs="Times New Roman"/>
          <w:sz w:val="28"/>
          <w:szCs w:val="28"/>
        </w:rPr>
        <w:t>.</w:t>
      </w:r>
      <w:r w:rsidR="009B1D32" w:rsidRPr="00DB1ADE">
        <w:rPr>
          <w:rFonts w:ascii="Bookman Old Style" w:eastAsia="Times New Roman" w:hAnsi="Bookman Old Style" w:cs="Times New Roman"/>
          <w:sz w:val="28"/>
          <w:szCs w:val="28"/>
        </w:rPr>
        <w:t xml:space="preserve"> </w:t>
      </w:r>
    </w:p>
    <w:p w:rsidR="009A453A" w:rsidRPr="00DB1ADE" w:rsidRDefault="009A453A" w:rsidP="009A453A">
      <w:pPr>
        <w:pStyle w:val="ListParagraph"/>
        <w:numPr>
          <w:ilvl w:val="0"/>
          <w:numId w:val="15"/>
        </w:numPr>
        <w:spacing w:line="360" w:lineRule="auto"/>
        <w:jc w:val="both"/>
        <w:rPr>
          <w:rFonts w:ascii="Bookman Old Style" w:hAnsi="Bookman Old Style"/>
          <w:b/>
          <w:sz w:val="28"/>
          <w:szCs w:val="28"/>
        </w:rPr>
      </w:pPr>
      <w:r w:rsidRPr="00DB1ADE">
        <w:rPr>
          <w:rFonts w:ascii="Bookman Old Style" w:eastAsia="Times New Roman" w:hAnsi="Bookman Old Style" w:cs="Times New Roman"/>
          <w:b/>
          <w:sz w:val="28"/>
          <w:szCs w:val="28"/>
        </w:rPr>
        <w:t>Costs</w:t>
      </w:r>
    </w:p>
    <w:p w:rsidR="00A33798" w:rsidRPr="00DB1ADE" w:rsidRDefault="00A33798" w:rsidP="009B1D32">
      <w:pPr>
        <w:spacing w:before="100" w:beforeAutospacing="1" w:after="100" w:afterAutospacing="1" w:line="360" w:lineRule="auto"/>
        <w:jc w:val="both"/>
        <w:rPr>
          <w:rFonts w:ascii="Bookman Old Style" w:eastAsia="Times New Roman" w:hAnsi="Bookman Old Style" w:cs="Times New Roman"/>
          <w:sz w:val="28"/>
          <w:szCs w:val="28"/>
        </w:rPr>
      </w:pPr>
      <w:r w:rsidRPr="00DB1ADE">
        <w:rPr>
          <w:rFonts w:ascii="Bookman Old Style" w:eastAsia="Times New Roman" w:hAnsi="Bookman Old Style" w:cs="Times New Roman"/>
          <w:sz w:val="28"/>
          <w:szCs w:val="28"/>
        </w:rPr>
        <w:lastRenderedPageBreak/>
        <w:t xml:space="preserve">Further in the case of </w:t>
      </w:r>
      <w:r w:rsidRPr="00DB1ADE">
        <w:rPr>
          <w:rFonts w:ascii="Bookman Old Style" w:eastAsia="Times New Roman" w:hAnsi="Bookman Old Style" w:cs="Times New Roman"/>
          <w:b/>
          <w:bCs/>
          <w:i/>
          <w:iCs/>
          <w:sz w:val="28"/>
          <w:szCs w:val="28"/>
        </w:rPr>
        <w:t xml:space="preserve">Jennifer </w:t>
      </w:r>
      <w:proofErr w:type="spellStart"/>
      <w:r w:rsidRPr="00DB1ADE">
        <w:rPr>
          <w:rFonts w:ascii="Bookman Old Style" w:eastAsia="Times New Roman" w:hAnsi="Bookman Old Style" w:cs="Times New Roman"/>
          <w:b/>
          <w:bCs/>
          <w:i/>
          <w:iCs/>
          <w:sz w:val="28"/>
          <w:szCs w:val="28"/>
        </w:rPr>
        <w:t>Behinge</w:t>
      </w:r>
      <w:proofErr w:type="spellEnd"/>
      <w:r w:rsidRPr="00DB1ADE">
        <w:rPr>
          <w:rFonts w:ascii="Bookman Old Style" w:eastAsia="Times New Roman" w:hAnsi="Bookman Old Style" w:cs="Times New Roman"/>
          <w:b/>
          <w:bCs/>
          <w:i/>
          <w:iCs/>
          <w:sz w:val="28"/>
          <w:szCs w:val="28"/>
        </w:rPr>
        <w:t xml:space="preserve">, </w:t>
      </w:r>
      <w:proofErr w:type="spellStart"/>
      <w:r w:rsidRPr="00DB1ADE">
        <w:rPr>
          <w:rFonts w:ascii="Bookman Old Style" w:eastAsia="Times New Roman" w:hAnsi="Bookman Old Style" w:cs="Times New Roman"/>
          <w:b/>
          <w:bCs/>
          <w:i/>
          <w:iCs/>
          <w:sz w:val="28"/>
          <w:szCs w:val="28"/>
        </w:rPr>
        <w:t>Rwanyindo</w:t>
      </w:r>
      <w:proofErr w:type="spellEnd"/>
      <w:r w:rsidRPr="00DB1ADE">
        <w:rPr>
          <w:rFonts w:ascii="Bookman Old Style" w:eastAsia="Times New Roman" w:hAnsi="Bookman Old Style" w:cs="Times New Roman"/>
          <w:b/>
          <w:bCs/>
          <w:i/>
          <w:iCs/>
          <w:sz w:val="28"/>
          <w:szCs w:val="28"/>
        </w:rPr>
        <w:t xml:space="preserve"> Aurelia, Paulo Bagenzi Vs School Out fitters (U) Ltd CACA No. 53 of 1999 (UR), </w:t>
      </w:r>
      <w:r w:rsidRPr="00DB1ADE">
        <w:rPr>
          <w:rFonts w:ascii="Bookman Old Style" w:eastAsia="Times New Roman" w:hAnsi="Bookman Old Style" w:cs="Times New Roman"/>
          <w:sz w:val="28"/>
          <w:szCs w:val="28"/>
        </w:rPr>
        <w:t>Court held that,</w:t>
      </w:r>
    </w:p>
    <w:p w:rsidR="009B1D32" w:rsidRPr="00DB1ADE" w:rsidRDefault="00A33798" w:rsidP="009B1D32">
      <w:pPr>
        <w:spacing w:before="100" w:beforeAutospacing="1" w:after="100" w:afterAutospacing="1" w:line="360" w:lineRule="auto"/>
        <w:jc w:val="both"/>
        <w:rPr>
          <w:rFonts w:ascii="Bookman Old Style" w:eastAsia="Times New Roman" w:hAnsi="Bookman Old Style" w:cs="Times New Roman"/>
          <w:sz w:val="28"/>
          <w:szCs w:val="28"/>
        </w:rPr>
      </w:pPr>
      <w:r w:rsidRPr="00DB1ADE">
        <w:rPr>
          <w:rFonts w:ascii="Bookman Old Style" w:eastAsia="Times New Roman" w:hAnsi="Bookman Old Style" w:cs="Times New Roman"/>
          <w:i/>
          <w:iCs/>
          <w:sz w:val="28"/>
          <w:szCs w:val="28"/>
        </w:rPr>
        <w:t>“A successful party is entitled to costs unless there are good reasons to deny such party costs.”</w:t>
      </w:r>
    </w:p>
    <w:p w:rsidR="009A453A" w:rsidRPr="00DB1ADE" w:rsidRDefault="00A33798" w:rsidP="009B1D32">
      <w:pPr>
        <w:spacing w:before="100" w:beforeAutospacing="1" w:after="100" w:afterAutospacing="1" w:line="360" w:lineRule="auto"/>
        <w:jc w:val="both"/>
        <w:rPr>
          <w:rFonts w:ascii="Bookman Old Style" w:eastAsia="Times New Roman" w:hAnsi="Bookman Old Style" w:cs="Times New Roman"/>
          <w:sz w:val="28"/>
          <w:szCs w:val="28"/>
        </w:rPr>
      </w:pPr>
      <w:r w:rsidRPr="00DB1ADE">
        <w:rPr>
          <w:rFonts w:ascii="Bookman Old Style" w:eastAsia="Times New Roman" w:hAnsi="Bookman Old Style" w:cs="Times New Roman"/>
          <w:sz w:val="28"/>
          <w:szCs w:val="28"/>
        </w:rPr>
        <w:t xml:space="preserve">There is no reason to deny the successful Plaintiff who is the successful Party costs. In the premises, I am satisfied that the Plaintiff has formally proved his claim against the Defendants to the required standard of proof. I accordingly award the Plaintiff the costs in this cause. </w:t>
      </w:r>
    </w:p>
    <w:p w:rsidR="009A453A" w:rsidRPr="00DB1ADE" w:rsidRDefault="009A453A" w:rsidP="009A453A">
      <w:pPr>
        <w:pStyle w:val="ListParagraph"/>
        <w:numPr>
          <w:ilvl w:val="0"/>
          <w:numId w:val="13"/>
        </w:numPr>
        <w:spacing w:before="100" w:beforeAutospacing="1" w:after="100" w:afterAutospacing="1" w:line="360" w:lineRule="auto"/>
        <w:jc w:val="both"/>
        <w:rPr>
          <w:rFonts w:ascii="Bookman Old Style" w:eastAsia="Times New Roman" w:hAnsi="Bookman Old Style" w:cs="Times New Roman"/>
          <w:b/>
          <w:sz w:val="28"/>
          <w:szCs w:val="28"/>
        </w:rPr>
      </w:pPr>
      <w:r w:rsidRPr="00DB1ADE">
        <w:rPr>
          <w:rFonts w:ascii="Bookman Old Style" w:eastAsia="Times New Roman" w:hAnsi="Bookman Old Style" w:cs="Times New Roman"/>
          <w:b/>
          <w:sz w:val="28"/>
          <w:szCs w:val="28"/>
        </w:rPr>
        <w:t>Orders</w:t>
      </w:r>
    </w:p>
    <w:p w:rsidR="00A33798" w:rsidRPr="00DB1ADE" w:rsidRDefault="00A33798" w:rsidP="009B1D32">
      <w:pPr>
        <w:spacing w:before="100" w:beforeAutospacing="1" w:after="100" w:afterAutospacing="1" w:line="360" w:lineRule="auto"/>
        <w:jc w:val="both"/>
        <w:rPr>
          <w:rFonts w:ascii="Bookman Old Style" w:eastAsia="Times New Roman" w:hAnsi="Bookman Old Style" w:cs="Times New Roman"/>
          <w:sz w:val="28"/>
          <w:szCs w:val="28"/>
        </w:rPr>
      </w:pPr>
      <w:r w:rsidRPr="00DB1ADE">
        <w:rPr>
          <w:rFonts w:ascii="Bookman Old Style" w:eastAsia="Times New Roman" w:hAnsi="Bookman Old Style" w:cs="Times New Roman"/>
          <w:sz w:val="28"/>
          <w:szCs w:val="28"/>
        </w:rPr>
        <w:t>Consequently, Judgment is entered for the Plaintiff in the following terms:-</w:t>
      </w:r>
    </w:p>
    <w:p w:rsidR="008D5FB6" w:rsidRPr="00DB1ADE" w:rsidRDefault="00A33798" w:rsidP="008D5FB6">
      <w:pPr>
        <w:pStyle w:val="ListParagraph"/>
        <w:numPr>
          <w:ilvl w:val="0"/>
          <w:numId w:val="10"/>
        </w:numPr>
        <w:spacing w:before="100" w:beforeAutospacing="1" w:after="100" w:afterAutospacing="1" w:line="360" w:lineRule="auto"/>
        <w:jc w:val="both"/>
        <w:rPr>
          <w:rFonts w:ascii="Bookman Old Style" w:eastAsia="Times New Roman" w:hAnsi="Bookman Old Style" w:cs="Times New Roman"/>
          <w:sz w:val="28"/>
          <w:szCs w:val="28"/>
        </w:rPr>
      </w:pPr>
      <w:r w:rsidRPr="00DB1ADE">
        <w:rPr>
          <w:rFonts w:ascii="Bookman Old Style" w:eastAsia="Times New Roman" w:hAnsi="Bookman Old Style" w:cs="Times New Roman"/>
          <w:sz w:val="28"/>
          <w:szCs w:val="28"/>
        </w:rPr>
        <w:t>A permanent injunction issue restraining the Defendants, its agent</w:t>
      </w:r>
      <w:r w:rsidR="009B1D32" w:rsidRPr="00DB1ADE">
        <w:rPr>
          <w:rFonts w:ascii="Bookman Old Style" w:eastAsia="Times New Roman" w:hAnsi="Bookman Old Style" w:cs="Times New Roman"/>
          <w:sz w:val="28"/>
          <w:szCs w:val="28"/>
        </w:rPr>
        <w:t>s, assigns, representatives, servants or otherwise from importing, manufacturing</w:t>
      </w:r>
      <w:r w:rsidR="008D5FB6" w:rsidRPr="00DB1ADE">
        <w:rPr>
          <w:rFonts w:ascii="Bookman Old Style" w:eastAsia="Times New Roman" w:hAnsi="Bookman Old Style" w:cs="Times New Roman"/>
          <w:sz w:val="28"/>
          <w:szCs w:val="28"/>
        </w:rPr>
        <w:t>, selling or offering for sale “Tiger Head” batteries.</w:t>
      </w:r>
    </w:p>
    <w:p w:rsidR="008D5FB6" w:rsidRPr="00DB1ADE" w:rsidRDefault="008D5FB6" w:rsidP="008D5FB6">
      <w:pPr>
        <w:pStyle w:val="ListParagraph"/>
        <w:numPr>
          <w:ilvl w:val="0"/>
          <w:numId w:val="10"/>
        </w:numPr>
        <w:spacing w:before="100" w:beforeAutospacing="1" w:after="100" w:afterAutospacing="1" w:line="360" w:lineRule="auto"/>
        <w:jc w:val="both"/>
        <w:rPr>
          <w:rFonts w:ascii="Bookman Old Style" w:eastAsia="Times New Roman" w:hAnsi="Bookman Old Style" w:cs="Times New Roman"/>
          <w:sz w:val="28"/>
          <w:szCs w:val="28"/>
        </w:rPr>
      </w:pPr>
      <w:r w:rsidRPr="00DB1ADE">
        <w:rPr>
          <w:rFonts w:ascii="Bookman Old Style" w:eastAsia="Times New Roman" w:hAnsi="Bookman Old Style" w:cs="Times New Roman"/>
          <w:sz w:val="28"/>
          <w:szCs w:val="28"/>
        </w:rPr>
        <w:t>A permanent injunction restraining the 1</w:t>
      </w:r>
      <w:r w:rsidRPr="00DB1ADE">
        <w:rPr>
          <w:rFonts w:ascii="Bookman Old Style" w:eastAsia="Times New Roman" w:hAnsi="Bookman Old Style" w:cs="Times New Roman"/>
          <w:sz w:val="28"/>
          <w:szCs w:val="28"/>
          <w:vertAlign w:val="superscript"/>
        </w:rPr>
        <w:t>st</w:t>
      </w:r>
      <w:r w:rsidRPr="00DB1ADE">
        <w:rPr>
          <w:rFonts w:ascii="Bookman Old Style" w:eastAsia="Times New Roman" w:hAnsi="Bookman Old Style" w:cs="Times New Roman"/>
          <w:sz w:val="28"/>
          <w:szCs w:val="28"/>
        </w:rPr>
        <w:t xml:space="preserve"> Defendant from passing off their goods as those of the </w:t>
      </w:r>
      <w:r w:rsidR="009A453A" w:rsidRPr="00DB1ADE">
        <w:rPr>
          <w:rFonts w:ascii="Bookman Old Style" w:eastAsia="Times New Roman" w:hAnsi="Bookman Old Style" w:cs="Times New Roman"/>
          <w:sz w:val="28"/>
          <w:szCs w:val="28"/>
        </w:rPr>
        <w:t>Plaintiff</w:t>
      </w:r>
      <w:r w:rsidRPr="00DB1ADE">
        <w:rPr>
          <w:rFonts w:ascii="Bookman Old Style" w:eastAsia="Times New Roman" w:hAnsi="Bookman Old Style" w:cs="Times New Roman"/>
          <w:sz w:val="28"/>
          <w:szCs w:val="28"/>
        </w:rPr>
        <w:t>.</w:t>
      </w:r>
    </w:p>
    <w:p w:rsidR="008D5FB6" w:rsidRPr="00DB1ADE" w:rsidRDefault="008D5FB6" w:rsidP="008D5FB6">
      <w:pPr>
        <w:pStyle w:val="ListParagraph"/>
        <w:numPr>
          <w:ilvl w:val="0"/>
          <w:numId w:val="10"/>
        </w:numPr>
        <w:spacing w:before="100" w:beforeAutospacing="1" w:after="100" w:afterAutospacing="1" w:line="360" w:lineRule="auto"/>
        <w:jc w:val="both"/>
        <w:rPr>
          <w:rFonts w:ascii="Bookman Old Style" w:eastAsia="Times New Roman" w:hAnsi="Bookman Old Style" w:cs="Times New Roman"/>
          <w:sz w:val="28"/>
          <w:szCs w:val="28"/>
        </w:rPr>
      </w:pPr>
      <w:r w:rsidRPr="00DB1ADE">
        <w:rPr>
          <w:rFonts w:ascii="Bookman Old Style" w:eastAsia="Times New Roman" w:hAnsi="Bookman Old Style" w:cs="Times New Roman"/>
          <w:sz w:val="28"/>
          <w:szCs w:val="28"/>
        </w:rPr>
        <w:t>An order to the 2</w:t>
      </w:r>
      <w:r w:rsidRPr="00DB1ADE">
        <w:rPr>
          <w:rFonts w:ascii="Bookman Old Style" w:eastAsia="Times New Roman" w:hAnsi="Bookman Old Style" w:cs="Times New Roman"/>
          <w:sz w:val="28"/>
          <w:szCs w:val="28"/>
          <w:vertAlign w:val="superscript"/>
        </w:rPr>
        <w:t>nd</w:t>
      </w:r>
      <w:r w:rsidRPr="00DB1ADE">
        <w:rPr>
          <w:rFonts w:ascii="Bookman Old Style" w:eastAsia="Times New Roman" w:hAnsi="Bookman Old Style" w:cs="Times New Roman"/>
          <w:sz w:val="28"/>
          <w:szCs w:val="28"/>
        </w:rPr>
        <w:t xml:space="preserve"> Defendant for immediate delivery up for destruction of all the “Tiger Head” batteries in its possession  or control  </w:t>
      </w:r>
    </w:p>
    <w:p w:rsidR="00A33798" w:rsidRPr="00DB1ADE" w:rsidRDefault="00A33798" w:rsidP="008D5FB6">
      <w:pPr>
        <w:pStyle w:val="ListParagraph"/>
        <w:numPr>
          <w:ilvl w:val="0"/>
          <w:numId w:val="10"/>
        </w:numPr>
        <w:spacing w:before="100" w:beforeAutospacing="1" w:after="100" w:afterAutospacing="1" w:line="360" w:lineRule="auto"/>
        <w:jc w:val="both"/>
        <w:rPr>
          <w:rFonts w:ascii="Bookman Old Style" w:eastAsia="Times New Roman" w:hAnsi="Bookman Old Style" w:cs="Times New Roman"/>
          <w:sz w:val="28"/>
          <w:szCs w:val="28"/>
        </w:rPr>
      </w:pPr>
      <w:r w:rsidRPr="00DB1ADE">
        <w:rPr>
          <w:rFonts w:ascii="Bookman Old Style" w:eastAsia="Times New Roman" w:hAnsi="Bookman Old Style" w:cs="Times New Roman"/>
          <w:sz w:val="28"/>
          <w:szCs w:val="28"/>
        </w:rPr>
        <w:lastRenderedPageBreak/>
        <w:t xml:space="preserve">General damages of </w:t>
      </w:r>
      <w:r w:rsidR="008D5FB6" w:rsidRPr="00DB1ADE">
        <w:rPr>
          <w:rFonts w:ascii="Bookman Old Style" w:eastAsia="Times New Roman" w:hAnsi="Bookman Old Style" w:cs="Times New Roman"/>
          <w:bCs/>
          <w:sz w:val="28"/>
          <w:szCs w:val="28"/>
        </w:rPr>
        <w:t>UGX 1</w:t>
      </w:r>
      <w:r w:rsidRPr="00DB1ADE">
        <w:rPr>
          <w:rFonts w:ascii="Bookman Old Style" w:eastAsia="Times New Roman" w:hAnsi="Bookman Old Style" w:cs="Times New Roman"/>
          <w:bCs/>
          <w:sz w:val="28"/>
          <w:szCs w:val="28"/>
        </w:rPr>
        <w:t>0,000,000/= (</w:t>
      </w:r>
      <w:r w:rsidR="008D5FB6" w:rsidRPr="00DB1ADE">
        <w:rPr>
          <w:rFonts w:ascii="Bookman Old Style" w:eastAsia="Times New Roman" w:hAnsi="Bookman Old Style" w:cs="Times New Roman"/>
          <w:bCs/>
          <w:sz w:val="28"/>
          <w:szCs w:val="28"/>
        </w:rPr>
        <w:t>Ten</w:t>
      </w:r>
      <w:r w:rsidRPr="00DB1ADE">
        <w:rPr>
          <w:rFonts w:ascii="Bookman Old Style" w:eastAsia="Times New Roman" w:hAnsi="Bookman Old Style" w:cs="Times New Roman"/>
          <w:bCs/>
          <w:sz w:val="28"/>
          <w:szCs w:val="28"/>
        </w:rPr>
        <w:t xml:space="preserve"> Million Uganda Shillings Only)</w:t>
      </w:r>
    </w:p>
    <w:p w:rsidR="008D5FB6" w:rsidRPr="00DB1ADE" w:rsidRDefault="008D5FB6" w:rsidP="008D5FB6">
      <w:pPr>
        <w:pStyle w:val="ListParagraph"/>
        <w:numPr>
          <w:ilvl w:val="0"/>
          <w:numId w:val="10"/>
        </w:numPr>
        <w:spacing w:before="100" w:beforeAutospacing="1" w:after="100" w:afterAutospacing="1" w:line="360" w:lineRule="auto"/>
        <w:jc w:val="both"/>
        <w:rPr>
          <w:rFonts w:ascii="Bookman Old Style" w:eastAsia="Times New Roman" w:hAnsi="Bookman Old Style" w:cs="Times New Roman"/>
          <w:sz w:val="28"/>
          <w:szCs w:val="28"/>
        </w:rPr>
      </w:pPr>
      <w:r w:rsidRPr="00DB1ADE">
        <w:rPr>
          <w:rFonts w:ascii="Bookman Old Style" w:eastAsia="Times New Roman" w:hAnsi="Bookman Old Style" w:cs="Times New Roman"/>
          <w:bCs/>
          <w:sz w:val="28"/>
          <w:szCs w:val="28"/>
        </w:rPr>
        <w:t>Costs of the suit</w:t>
      </w:r>
    </w:p>
    <w:p w:rsidR="00801C9B" w:rsidRPr="00DB1ADE" w:rsidRDefault="00A33798" w:rsidP="008D5FB6">
      <w:pPr>
        <w:spacing w:before="100" w:beforeAutospacing="1" w:after="100" w:afterAutospacing="1" w:line="360" w:lineRule="auto"/>
        <w:jc w:val="both"/>
        <w:rPr>
          <w:rFonts w:ascii="Bookman Old Style" w:eastAsia="Times New Roman" w:hAnsi="Bookman Old Style" w:cs="Times New Roman"/>
          <w:sz w:val="28"/>
          <w:szCs w:val="28"/>
        </w:rPr>
      </w:pPr>
      <w:r w:rsidRPr="00DB1ADE">
        <w:rPr>
          <w:rFonts w:ascii="Bookman Old Style" w:eastAsia="Times New Roman" w:hAnsi="Bookman Old Style" w:cs="Times New Roman"/>
          <w:sz w:val="28"/>
          <w:szCs w:val="28"/>
        </w:rPr>
        <w:t> </w:t>
      </w:r>
      <w:r w:rsidR="00DB5092" w:rsidRPr="00DB1ADE">
        <w:rPr>
          <w:rFonts w:ascii="Bookman Old Style" w:eastAsia="Times New Roman" w:hAnsi="Bookman Old Style" w:cs="Times New Roman"/>
          <w:sz w:val="28"/>
          <w:szCs w:val="28"/>
        </w:rPr>
        <w:t>This judgment is delivered at Kampala, this 24</w:t>
      </w:r>
      <w:r w:rsidR="00DB5092" w:rsidRPr="00DB1ADE">
        <w:rPr>
          <w:rFonts w:ascii="Bookman Old Style" w:eastAsia="Times New Roman" w:hAnsi="Bookman Old Style" w:cs="Times New Roman"/>
          <w:sz w:val="28"/>
          <w:szCs w:val="28"/>
          <w:vertAlign w:val="superscript"/>
        </w:rPr>
        <w:t>th</w:t>
      </w:r>
      <w:r w:rsidR="00DB5092" w:rsidRPr="00DB1ADE">
        <w:rPr>
          <w:rFonts w:ascii="Bookman Old Style" w:eastAsia="Times New Roman" w:hAnsi="Bookman Old Style" w:cs="Times New Roman"/>
          <w:sz w:val="28"/>
          <w:szCs w:val="28"/>
        </w:rPr>
        <w:t xml:space="preserve"> day of April, 2014.</w:t>
      </w:r>
    </w:p>
    <w:p w:rsidR="00DB5092" w:rsidRPr="00DB1ADE" w:rsidRDefault="00DB5092" w:rsidP="008D5FB6">
      <w:pPr>
        <w:spacing w:before="100" w:beforeAutospacing="1" w:after="100" w:afterAutospacing="1" w:line="360" w:lineRule="auto"/>
        <w:jc w:val="both"/>
        <w:rPr>
          <w:rFonts w:ascii="Bookman Old Style" w:eastAsia="Times New Roman" w:hAnsi="Bookman Old Style" w:cs="Times New Roman"/>
          <w:sz w:val="28"/>
          <w:szCs w:val="28"/>
        </w:rPr>
      </w:pPr>
    </w:p>
    <w:p w:rsidR="00DB5092" w:rsidRPr="00DB1ADE" w:rsidRDefault="009163BB" w:rsidP="009163BB">
      <w:pPr>
        <w:spacing w:before="100" w:beforeAutospacing="1" w:after="100" w:afterAutospacing="1" w:line="360" w:lineRule="auto"/>
        <w:jc w:val="center"/>
        <w:rPr>
          <w:rFonts w:ascii="Bookman Old Style" w:eastAsia="Times New Roman" w:hAnsi="Bookman Old Style" w:cs="Times New Roman"/>
          <w:b/>
          <w:sz w:val="28"/>
          <w:szCs w:val="28"/>
        </w:rPr>
      </w:pPr>
      <w:r w:rsidRPr="00DB1ADE">
        <w:rPr>
          <w:rFonts w:ascii="Bookman Old Style" w:eastAsia="Times New Roman" w:hAnsi="Bookman Old Style" w:cs="Times New Roman"/>
          <w:b/>
          <w:sz w:val="28"/>
          <w:szCs w:val="28"/>
        </w:rPr>
        <w:t>HENRY PETER ADONYO</w:t>
      </w:r>
    </w:p>
    <w:p w:rsidR="009163BB" w:rsidRPr="00DB1ADE" w:rsidRDefault="009163BB" w:rsidP="009163BB">
      <w:pPr>
        <w:spacing w:before="100" w:beforeAutospacing="1" w:after="100" w:afterAutospacing="1" w:line="360" w:lineRule="auto"/>
        <w:jc w:val="center"/>
        <w:rPr>
          <w:rFonts w:ascii="Bookman Old Style" w:eastAsia="Times New Roman" w:hAnsi="Bookman Old Style" w:cs="Times New Roman"/>
          <w:sz w:val="28"/>
          <w:szCs w:val="28"/>
        </w:rPr>
      </w:pPr>
      <w:r w:rsidRPr="00DB1ADE">
        <w:rPr>
          <w:rFonts w:ascii="Bookman Old Style" w:eastAsia="Times New Roman" w:hAnsi="Bookman Old Style" w:cs="Times New Roman"/>
          <w:b/>
          <w:sz w:val="28"/>
          <w:szCs w:val="28"/>
        </w:rPr>
        <w:t>JUDGE</w:t>
      </w:r>
    </w:p>
    <w:sectPr w:rsidR="009163BB" w:rsidRPr="00DB1ADE" w:rsidSect="003F45B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092" w:rsidRDefault="00DB5092" w:rsidP="00E965EE">
      <w:pPr>
        <w:spacing w:after="0" w:line="240" w:lineRule="auto"/>
      </w:pPr>
      <w:r>
        <w:separator/>
      </w:r>
    </w:p>
  </w:endnote>
  <w:endnote w:type="continuationSeparator" w:id="0">
    <w:p w:rsidR="00DB5092" w:rsidRDefault="00DB5092" w:rsidP="00E96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0076"/>
      <w:docPartObj>
        <w:docPartGallery w:val="Page Numbers (Bottom of Page)"/>
        <w:docPartUnique/>
      </w:docPartObj>
    </w:sdtPr>
    <w:sdtEndPr/>
    <w:sdtContent>
      <w:p w:rsidR="00DB5092" w:rsidRDefault="00DB0CA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B5092" w:rsidRDefault="00DB5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092" w:rsidRDefault="00DB5092" w:rsidP="00E965EE">
      <w:pPr>
        <w:spacing w:after="0" w:line="240" w:lineRule="auto"/>
      </w:pPr>
      <w:r>
        <w:separator/>
      </w:r>
    </w:p>
  </w:footnote>
  <w:footnote w:type="continuationSeparator" w:id="0">
    <w:p w:rsidR="00DB5092" w:rsidRDefault="00DB5092" w:rsidP="00E965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777"/>
    <w:multiLevelType w:val="multilevel"/>
    <w:tmpl w:val="BF8A80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6312CF3"/>
    <w:multiLevelType w:val="hybridMultilevel"/>
    <w:tmpl w:val="CF78B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219FA"/>
    <w:multiLevelType w:val="multilevel"/>
    <w:tmpl w:val="6F128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D43D37"/>
    <w:multiLevelType w:val="multilevel"/>
    <w:tmpl w:val="607E5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810EC2"/>
    <w:multiLevelType w:val="multilevel"/>
    <w:tmpl w:val="ACACF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124704"/>
    <w:multiLevelType w:val="multilevel"/>
    <w:tmpl w:val="5B8EB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B42E86"/>
    <w:multiLevelType w:val="multilevel"/>
    <w:tmpl w:val="BF8A80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B251F87"/>
    <w:multiLevelType w:val="hybridMultilevel"/>
    <w:tmpl w:val="EE467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F3A4A"/>
    <w:multiLevelType w:val="hybridMultilevel"/>
    <w:tmpl w:val="CCC0639C"/>
    <w:lvl w:ilvl="0" w:tplc="E4287754">
      <w:start w:val="1"/>
      <w:numFmt w:val="lowerLetter"/>
      <w:lvlText w:val="%1."/>
      <w:lvlJc w:val="left"/>
      <w:pPr>
        <w:ind w:left="720" w:hanging="360"/>
      </w:pPr>
      <w:rPr>
        <w:rFonts w:ascii="Bookman Old Style" w:eastAsiaTheme="minorHAnsi"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B8507C"/>
    <w:multiLevelType w:val="hybridMultilevel"/>
    <w:tmpl w:val="089CB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E9045F"/>
    <w:multiLevelType w:val="hybridMultilevel"/>
    <w:tmpl w:val="B11E4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F610E8"/>
    <w:multiLevelType w:val="hybridMultilevel"/>
    <w:tmpl w:val="B1FA4A98"/>
    <w:lvl w:ilvl="0" w:tplc="8E921158">
      <w:start w:val="1"/>
      <w:numFmt w:val="lowerRoman"/>
      <w:lvlText w:val="%1."/>
      <w:lvlJc w:val="left"/>
      <w:pPr>
        <w:ind w:left="1080" w:hanging="72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4640E7"/>
    <w:multiLevelType w:val="multilevel"/>
    <w:tmpl w:val="2004A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7275FC"/>
    <w:multiLevelType w:val="hybridMultilevel"/>
    <w:tmpl w:val="633C8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7645ED"/>
    <w:multiLevelType w:val="hybridMultilevel"/>
    <w:tmpl w:val="56F0C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BC3D6E"/>
    <w:multiLevelType w:val="multilevel"/>
    <w:tmpl w:val="AB94D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165A28"/>
    <w:multiLevelType w:val="hybridMultilevel"/>
    <w:tmpl w:val="1018EE2C"/>
    <w:lvl w:ilvl="0" w:tplc="FB906D6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B9F64AC"/>
    <w:multiLevelType w:val="hybridMultilevel"/>
    <w:tmpl w:val="633C8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lvlOverride w:ilvl="0">
      <w:startOverride w:val="4"/>
    </w:lvlOverride>
  </w:num>
  <w:num w:numId="3">
    <w:abstractNumId w:val="6"/>
  </w:num>
  <w:num w:numId="4">
    <w:abstractNumId w:val="4"/>
  </w:num>
  <w:num w:numId="5">
    <w:abstractNumId w:val="15"/>
    <w:lvlOverride w:ilvl="0">
      <w:startOverride w:val="2"/>
    </w:lvlOverride>
  </w:num>
  <w:num w:numId="6">
    <w:abstractNumId w:val="2"/>
    <w:lvlOverride w:ilvl="0">
      <w:startOverride w:val="3"/>
    </w:lvlOverride>
  </w:num>
  <w:num w:numId="7">
    <w:abstractNumId w:val="5"/>
    <w:lvlOverride w:ilvl="0">
      <w:startOverride w:val="4"/>
    </w:lvlOverride>
  </w:num>
  <w:num w:numId="8">
    <w:abstractNumId w:val="12"/>
    <w:lvlOverride w:ilvl="0">
      <w:startOverride w:val="5"/>
    </w:lvlOverride>
  </w:num>
  <w:num w:numId="9">
    <w:abstractNumId w:val="3"/>
    <w:lvlOverride w:ilvl="0">
      <w:startOverride w:val="6"/>
    </w:lvlOverride>
  </w:num>
  <w:num w:numId="10">
    <w:abstractNumId w:val="7"/>
  </w:num>
  <w:num w:numId="11">
    <w:abstractNumId w:val="17"/>
  </w:num>
  <w:num w:numId="12">
    <w:abstractNumId w:val="13"/>
  </w:num>
  <w:num w:numId="13">
    <w:abstractNumId w:val="14"/>
  </w:num>
  <w:num w:numId="14">
    <w:abstractNumId w:val="16"/>
  </w:num>
  <w:num w:numId="15">
    <w:abstractNumId w:val="11"/>
  </w:num>
  <w:num w:numId="16">
    <w:abstractNumId w:val="9"/>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E75"/>
    <w:rsid w:val="00024753"/>
    <w:rsid w:val="000A3325"/>
    <w:rsid w:val="001735CD"/>
    <w:rsid w:val="0026092E"/>
    <w:rsid w:val="00284361"/>
    <w:rsid w:val="0033082E"/>
    <w:rsid w:val="00343BD9"/>
    <w:rsid w:val="00367DFC"/>
    <w:rsid w:val="003F45B4"/>
    <w:rsid w:val="00414D3C"/>
    <w:rsid w:val="00432BF8"/>
    <w:rsid w:val="00534E75"/>
    <w:rsid w:val="00721F53"/>
    <w:rsid w:val="00801C9B"/>
    <w:rsid w:val="008D5FB6"/>
    <w:rsid w:val="009163BB"/>
    <w:rsid w:val="009A453A"/>
    <w:rsid w:val="009B1D32"/>
    <w:rsid w:val="00A33798"/>
    <w:rsid w:val="00A860A5"/>
    <w:rsid w:val="00BB727E"/>
    <w:rsid w:val="00BF4844"/>
    <w:rsid w:val="00C764A1"/>
    <w:rsid w:val="00D85F49"/>
    <w:rsid w:val="00DB0CAC"/>
    <w:rsid w:val="00DB1ADE"/>
    <w:rsid w:val="00DB5092"/>
    <w:rsid w:val="00DD683C"/>
    <w:rsid w:val="00E965EE"/>
    <w:rsid w:val="00F45F00"/>
    <w:rsid w:val="00F94472"/>
    <w:rsid w:val="00FD15E5"/>
    <w:rsid w:val="00FE6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E75"/>
    <w:pPr>
      <w:ind w:left="720"/>
      <w:contextualSpacing/>
    </w:pPr>
  </w:style>
  <w:style w:type="paragraph" w:styleId="NormalWeb">
    <w:name w:val="Normal (Web)"/>
    <w:basedOn w:val="Normal"/>
    <w:uiPriority w:val="99"/>
    <w:semiHidden/>
    <w:unhideWhenUsed/>
    <w:rsid w:val="00534E7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965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65EE"/>
  </w:style>
  <w:style w:type="paragraph" w:styleId="Footer">
    <w:name w:val="footer"/>
    <w:basedOn w:val="Normal"/>
    <w:link w:val="FooterChar"/>
    <w:uiPriority w:val="99"/>
    <w:unhideWhenUsed/>
    <w:rsid w:val="00E96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EE"/>
  </w:style>
  <w:style w:type="character" w:styleId="Strong">
    <w:name w:val="Strong"/>
    <w:basedOn w:val="DefaultParagraphFont"/>
    <w:uiPriority w:val="22"/>
    <w:qFormat/>
    <w:rsid w:val="00024753"/>
    <w:rPr>
      <w:b/>
      <w:bCs/>
    </w:rPr>
  </w:style>
  <w:style w:type="character" w:styleId="Emphasis">
    <w:name w:val="Emphasis"/>
    <w:basedOn w:val="DefaultParagraphFont"/>
    <w:uiPriority w:val="20"/>
    <w:qFormat/>
    <w:rsid w:val="000247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E75"/>
    <w:pPr>
      <w:ind w:left="720"/>
      <w:contextualSpacing/>
    </w:pPr>
  </w:style>
  <w:style w:type="paragraph" w:styleId="NormalWeb">
    <w:name w:val="Normal (Web)"/>
    <w:basedOn w:val="Normal"/>
    <w:uiPriority w:val="99"/>
    <w:semiHidden/>
    <w:unhideWhenUsed/>
    <w:rsid w:val="00534E7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965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65EE"/>
  </w:style>
  <w:style w:type="paragraph" w:styleId="Footer">
    <w:name w:val="footer"/>
    <w:basedOn w:val="Normal"/>
    <w:link w:val="FooterChar"/>
    <w:uiPriority w:val="99"/>
    <w:unhideWhenUsed/>
    <w:rsid w:val="00E96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EE"/>
  </w:style>
  <w:style w:type="character" w:styleId="Strong">
    <w:name w:val="Strong"/>
    <w:basedOn w:val="DefaultParagraphFont"/>
    <w:uiPriority w:val="22"/>
    <w:qFormat/>
    <w:rsid w:val="00024753"/>
    <w:rPr>
      <w:b/>
      <w:bCs/>
    </w:rPr>
  </w:style>
  <w:style w:type="character" w:styleId="Emphasis">
    <w:name w:val="Emphasis"/>
    <w:basedOn w:val="DefaultParagraphFont"/>
    <w:uiPriority w:val="20"/>
    <w:qFormat/>
    <w:rsid w:val="000247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030513">
      <w:bodyDiv w:val="1"/>
      <w:marLeft w:val="0"/>
      <w:marRight w:val="0"/>
      <w:marTop w:val="0"/>
      <w:marBottom w:val="0"/>
      <w:divBdr>
        <w:top w:val="none" w:sz="0" w:space="0" w:color="auto"/>
        <w:left w:val="none" w:sz="0" w:space="0" w:color="auto"/>
        <w:bottom w:val="none" w:sz="0" w:space="0" w:color="auto"/>
        <w:right w:val="none" w:sz="0" w:space="0" w:color="auto"/>
      </w:divBdr>
    </w:div>
    <w:div w:id="1239092800">
      <w:bodyDiv w:val="1"/>
      <w:marLeft w:val="0"/>
      <w:marRight w:val="0"/>
      <w:marTop w:val="0"/>
      <w:marBottom w:val="0"/>
      <w:divBdr>
        <w:top w:val="none" w:sz="0" w:space="0" w:color="auto"/>
        <w:left w:val="none" w:sz="0" w:space="0" w:color="auto"/>
        <w:bottom w:val="none" w:sz="0" w:space="0" w:color="auto"/>
        <w:right w:val="none" w:sz="0" w:space="0" w:color="auto"/>
      </w:divBdr>
    </w:div>
    <w:div w:id="1342007875">
      <w:bodyDiv w:val="1"/>
      <w:marLeft w:val="0"/>
      <w:marRight w:val="0"/>
      <w:marTop w:val="0"/>
      <w:marBottom w:val="0"/>
      <w:divBdr>
        <w:top w:val="none" w:sz="0" w:space="0" w:color="auto"/>
        <w:left w:val="none" w:sz="0" w:space="0" w:color="auto"/>
        <w:bottom w:val="none" w:sz="0" w:space="0" w:color="auto"/>
        <w:right w:val="none" w:sz="0" w:space="0" w:color="auto"/>
      </w:divBdr>
    </w:div>
    <w:div w:id="1404914896">
      <w:bodyDiv w:val="1"/>
      <w:marLeft w:val="0"/>
      <w:marRight w:val="0"/>
      <w:marTop w:val="0"/>
      <w:marBottom w:val="0"/>
      <w:divBdr>
        <w:top w:val="none" w:sz="0" w:space="0" w:color="auto"/>
        <w:left w:val="none" w:sz="0" w:space="0" w:color="auto"/>
        <w:bottom w:val="none" w:sz="0" w:space="0" w:color="auto"/>
        <w:right w:val="none" w:sz="0" w:space="0" w:color="auto"/>
      </w:divBdr>
    </w:div>
    <w:div w:id="1857041827">
      <w:bodyDiv w:val="1"/>
      <w:marLeft w:val="0"/>
      <w:marRight w:val="0"/>
      <w:marTop w:val="0"/>
      <w:marBottom w:val="0"/>
      <w:divBdr>
        <w:top w:val="none" w:sz="0" w:space="0" w:color="auto"/>
        <w:left w:val="none" w:sz="0" w:space="0" w:color="auto"/>
        <w:bottom w:val="none" w:sz="0" w:space="0" w:color="auto"/>
        <w:right w:val="none" w:sz="0" w:space="0" w:color="auto"/>
      </w:divBdr>
    </w:div>
    <w:div w:id="200285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3569</Words>
  <Characters>20346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dc:creator>
  <cp:lastModifiedBy>Ben Mulingoki</cp:lastModifiedBy>
  <cp:revision>2</cp:revision>
  <dcterms:created xsi:type="dcterms:W3CDTF">2015-01-06T08:32:00Z</dcterms:created>
  <dcterms:modified xsi:type="dcterms:W3CDTF">2015-01-06T08:32:00Z</dcterms:modified>
</cp:coreProperties>
</file>