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B2" w:rsidRPr="00014B44" w:rsidRDefault="00014B44" w:rsidP="00014B44">
      <w:pPr>
        <w:spacing w:line="360" w:lineRule="auto"/>
        <w:jc w:val="center"/>
        <w:rPr>
          <w:rFonts w:ascii="Times New Roman" w:hAnsi="Times New Roman" w:cs="Times New Roman"/>
          <w:b/>
          <w:sz w:val="24"/>
          <w:szCs w:val="24"/>
        </w:rPr>
      </w:pPr>
      <w:r w:rsidRPr="00014B44">
        <w:rPr>
          <w:rFonts w:ascii="Times New Roman" w:hAnsi="Times New Roman" w:cs="Times New Roman"/>
          <w:b/>
          <w:sz w:val="24"/>
          <w:szCs w:val="24"/>
        </w:rPr>
        <w:t>THE REPUBLIC OF UGANDA</w:t>
      </w:r>
    </w:p>
    <w:p w:rsidR="00014B44" w:rsidRPr="00014B44" w:rsidRDefault="00014B44" w:rsidP="00014B44">
      <w:pPr>
        <w:spacing w:line="360" w:lineRule="auto"/>
        <w:jc w:val="center"/>
        <w:rPr>
          <w:rFonts w:ascii="Times New Roman" w:hAnsi="Times New Roman" w:cs="Times New Roman"/>
          <w:b/>
          <w:sz w:val="24"/>
          <w:szCs w:val="24"/>
        </w:rPr>
      </w:pPr>
      <w:r w:rsidRPr="00014B44">
        <w:rPr>
          <w:rFonts w:ascii="Times New Roman" w:hAnsi="Times New Roman" w:cs="Times New Roman"/>
          <w:b/>
          <w:sz w:val="24"/>
          <w:szCs w:val="24"/>
        </w:rPr>
        <w:t>IN THE HIGH COURT OF UGANDA AT KAMPALA</w:t>
      </w:r>
    </w:p>
    <w:p w:rsidR="00014B44" w:rsidRPr="00014B44" w:rsidRDefault="00014B44" w:rsidP="00014B44">
      <w:pPr>
        <w:spacing w:line="360" w:lineRule="auto"/>
        <w:jc w:val="center"/>
        <w:rPr>
          <w:rFonts w:ascii="Times New Roman" w:hAnsi="Times New Roman" w:cs="Times New Roman"/>
          <w:b/>
          <w:sz w:val="24"/>
          <w:szCs w:val="24"/>
        </w:rPr>
      </w:pPr>
      <w:r w:rsidRPr="00014B44">
        <w:rPr>
          <w:rFonts w:ascii="Times New Roman" w:hAnsi="Times New Roman" w:cs="Times New Roman"/>
          <w:b/>
          <w:sz w:val="24"/>
          <w:szCs w:val="24"/>
        </w:rPr>
        <w:t>(COMMERCIAL DIVISION)</w:t>
      </w:r>
    </w:p>
    <w:p w:rsidR="00014B44" w:rsidRPr="00014B44" w:rsidRDefault="00014B44" w:rsidP="00014B44">
      <w:pPr>
        <w:spacing w:line="360" w:lineRule="auto"/>
        <w:jc w:val="center"/>
        <w:rPr>
          <w:rFonts w:ascii="Times New Roman" w:hAnsi="Times New Roman" w:cs="Times New Roman"/>
          <w:b/>
          <w:sz w:val="24"/>
          <w:szCs w:val="24"/>
        </w:rPr>
      </w:pPr>
      <w:r w:rsidRPr="00014B44">
        <w:rPr>
          <w:rFonts w:ascii="Times New Roman" w:hAnsi="Times New Roman" w:cs="Times New Roman"/>
          <w:b/>
          <w:sz w:val="24"/>
          <w:szCs w:val="24"/>
        </w:rPr>
        <w:t>HCT-OO-CC-MA-142 2009</w:t>
      </w:r>
    </w:p>
    <w:p w:rsidR="00014B44" w:rsidRDefault="00014B44" w:rsidP="00014B44">
      <w:pPr>
        <w:spacing w:line="360" w:lineRule="auto"/>
        <w:jc w:val="center"/>
        <w:rPr>
          <w:rFonts w:ascii="Times New Roman" w:hAnsi="Times New Roman" w:cs="Times New Roman"/>
          <w:b/>
          <w:sz w:val="24"/>
          <w:szCs w:val="24"/>
        </w:rPr>
      </w:pPr>
      <w:r w:rsidRPr="00014B44">
        <w:rPr>
          <w:rFonts w:ascii="Times New Roman" w:hAnsi="Times New Roman" w:cs="Times New Roman"/>
          <w:b/>
          <w:sz w:val="24"/>
          <w:szCs w:val="24"/>
        </w:rPr>
        <w:t>(Arising from H.C.C.S NO. 140/08)</w:t>
      </w:r>
    </w:p>
    <w:p w:rsidR="00014B44" w:rsidRDefault="00014B44" w:rsidP="00014B44">
      <w:pPr>
        <w:spacing w:line="360" w:lineRule="auto"/>
        <w:rPr>
          <w:rFonts w:ascii="Times New Roman" w:hAnsi="Times New Roman" w:cs="Times New Roman"/>
          <w:b/>
          <w:sz w:val="24"/>
          <w:szCs w:val="24"/>
        </w:rPr>
      </w:pPr>
      <w:r>
        <w:rPr>
          <w:rFonts w:ascii="Times New Roman" w:hAnsi="Times New Roman" w:cs="Times New Roman"/>
          <w:b/>
          <w:sz w:val="24"/>
          <w:szCs w:val="24"/>
        </w:rPr>
        <w:t>AKRIGHT PROJECTS LIMITED…………………………..APPLICANT</w:t>
      </w:r>
    </w:p>
    <w:p w:rsidR="00014B44" w:rsidRDefault="00014B44" w:rsidP="00014B44">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VS</w:t>
      </w:r>
    </w:p>
    <w:p w:rsidR="00014B44" w:rsidRDefault="00014B44" w:rsidP="00014B44">
      <w:pPr>
        <w:spacing w:line="360" w:lineRule="auto"/>
        <w:rPr>
          <w:rFonts w:ascii="Times New Roman" w:hAnsi="Times New Roman" w:cs="Times New Roman"/>
          <w:b/>
          <w:sz w:val="24"/>
          <w:szCs w:val="24"/>
        </w:rPr>
      </w:pPr>
      <w:r>
        <w:rPr>
          <w:rFonts w:ascii="Times New Roman" w:hAnsi="Times New Roman" w:cs="Times New Roman"/>
          <w:b/>
          <w:sz w:val="24"/>
          <w:szCs w:val="24"/>
        </w:rPr>
        <w:t>EXECUTIVE PROPERTY HOLDING LIMITED…………….RESPONDENT</w:t>
      </w:r>
    </w:p>
    <w:p w:rsidR="00014B44" w:rsidRDefault="00014B44" w:rsidP="00014B4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BEFORE: </w:t>
      </w:r>
      <w:r w:rsidRPr="00014B44">
        <w:rPr>
          <w:rFonts w:ascii="Times New Roman" w:hAnsi="Times New Roman" w:cs="Times New Roman"/>
          <w:b/>
          <w:sz w:val="24"/>
          <w:szCs w:val="24"/>
          <w:u w:val="single"/>
        </w:rPr>
        <w:t>HONOURABLE MR. JUSTICE ANUP SINGH CHOUDRY</w:t>
      </w:r>
    </w:p>
    <w:p w:rsidR="00014B44" w:rsidRDefault="00014B44" w:rsidP="00014B4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014B44" w:rsidRDefault="00014B44" w:rsidP="00014B44">
      <w:pPr>
        <w:spacing w:line="360" w:lineRule="auto"/>
        <w:rPr>
          <w:rFonts w:ascii="Times New Roman" w:hAnsi="Times New Roman" w:cs="Times New Roman"/>
          <w:i/>
          <w:sz w:val="24"/>
          <w:szCs w:val="24"/>
        </w:rPr>
      </w:pPr>
      <w:r w:rsidRPr="00014B44">
        <w:rPr>
          <w:rFonts w:ascii="Times New Roman" w:hAnsi="Times New Roman" w:cs="Times New Roman"/>
          <w:i/>
          <w:sz w:val="24"/>
          <w:szCs w:val="24"/>
        </w:rPr>
        <w:t xml:space="preserve">(Execution irregular while court procedures and rules not following. Bailiff sale set aside, because sale not to highest bidder without proper notice. </w:t>
      </w:r>
      <w:proofErr w:type="gramStart"/>
      <w:r w:rsidRPr="00014B44">
        <w:rPr>
          <w:rFonts w:ascii="Times New Roman" w:hAnsi="Times New Roman" w:cs="Times New Roman"/>
          <w:i/>
          <w:sz w:val="24"/>
          <w:szCs w:val="24"/>
        </w:rPr>
        <w:t>Sale by Private Treaty.</w:t>
      </w:r>
      <w:proofErr w:type="gramEnd"/>
      <w:r w:rsidRPr="00014B44">
        <w:rPr>
          <w:rFonts w:ascii="Times New Roman" w:hAnsi="Times New Roman" w:cs="Times New Roman"/>
          <w:i/>
          <w:sz w:val="24"/>
          <w:szCs w:val="24"/>
        </w:rPr>
        <w:t xml:space="preserve"> </w:t>
      </w:r>
      <w:proofErr w:type="gramStart"/>
      <w:r w:rsidRPr="00014B44">
        <w:rPr>
          <w:rFonts w:ascii="Times New Roman" w:hAnsi="Times New Roman" w:cs="Times New Roman"/>
          <w:i/>
          <w:sz w:val="24"/>
          <w:szCs w:val="24"/>
        </w:rPr>
        <w:t>Payment to law firms unlawful).</w:t>
      </w:r>
      <w:proofErr w:type="gramEnd"/>
    </w:p>
    <w:p w:rsidR="00014B44" w:rsidRDefault="00014B44" w:rsidP="00014B44">
      <w:pPr>
        <w:spacing w:line="360" w:lineRule="auto"/>
        <w:rPr>
          <w:rFonts w:ascii="Times New Roman" w:hAnsi="Times New Roman" w:cs="Times New Roman"/>
          <w:sz w:val="24"/>
          <w:szCs w:val="24"/>
        </w:rPr>
      </w:pPr>
      <w:r w:rsidRPr="00014B44">
        <w:rPr>
          <w:rFonts w:ascii="Times New Roman" w:hAnsi="Times New Roman" w:cs="Times New Roman"/>
          <w:sz w:val="24"/>
          <w:szCs w:val="24"/>
        </w:rPr>
        <w:t>This is application brought under Order 52 Rule 1 &amp; 3 CPR, Section</w:t>
      </w:r>
      <w:r>
        <w:rPr>
          <w:rFonts w:ascii="Times New Roman" w:hAnsi="Times New Roman" w:cs="Times New Roman"/>
          <w:sz w:val="24"/>
          <w:szCs w:val="24"/>
        </w:rPr>
        <w:t xml:space="preserve"> 171-1, Section 98, section 34 </w:t>
      </w:r>
      <w:r w:rsidR="00E56D63">
        <w:rPr>
          <w:rFonts w:ascii="Times New Roman" w:hAnsi="Times New Roman" w:cs="Times New Roman"/>
          <w:sz w:val="24"/>
          <w:szCs w:val="24"/>
        </w:rPr>
        <w:t>CPA, Section 33 of JCA, the Judicature (Court Bailiff’s Rules), Rules 113-16 by way of Notice of Motion and the Applicants seek for orders that:</w:t>
      </w:r>
    </w:p>
    <w:p w:rsidR="00E56D63" w:rsidRDefault="00E56D63" w:rsidP="00E56D6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Executive Warrant of attachment issued by this court on the 25</w:t>
      </w:r>
      <w:r w:rsidRPr="00E56D6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 xml:space="preserve"> be set aside.</w:t>
      </w:r>
    </w:p>
    <w:p w:rsidR="00E56D63" w:rsidRDefault="00E56D63" w:rsidP="00E56D6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property attached under the warrant in respect of land comprised in Block 276 and the plots as per schedule attached be released from attachment.</w:t>
      </w:r>
    </w:p>
    <w:p w:rsidR="006116AC" w:rsidRDefault="006116AC" w:rsidP="00E56D6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sale of land comprised in Block 276 and the plots as per schedule attached, purported to have taken place on the 12</w:t>
      </w:r>
      <w:r w:rsidRPr="006116A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2009, be cancelled and annulled and all owner’s certificates of </w:t>
      </w:r>
      <w:r w:rsidR="003324AF">
        <w:rPr>
          <w:rFonts w:ascii="Times New Roman" w:hAnsi="Times New Roman" w:cs="Times New Roman"/>
          <w:sz w:val="24"/>
          <w:szCs w:val="24"/>
        </w:rPr>
        <w:t>T</w:t>
      </w:r>
      <w:r>
        <w:rPr>
          <w:rFonts w:ascii="Times New Roman" w:hAnsi="Times New Roman" w:cs="Times New Roman"/>
          <w:sz w:val="24"/>
          <w:szCs w:val="24"/>
        </w:rPr>
        <w:t>itles returned to the Applicant.</w:t>
      </w:r>
    </w:p>
    <w:p w:rsidR="003324AF" w:rsidRDefault="003324AF" w:rsidP="003324AF">
      <w:pPr>
        <w:spacing w:line="360" w:lineRule="auto"/>
        <w:ind w:left="360"/>
        <w:rPr>
          <w:rFonts w:ascii="Times New Roman" w:hAnsi="Times New Roman" w:cs="Times New Roman"/>
          <w:sz w:val="24"/>
          <w:szCs w:val="24"/>
        </w:rPr>
      </w:pPr>
      <w:r>
        <w:rPr>
          <w:rFonts w:ascii="Times New Roman" w:hAnsi="Times New Roman" w:cs="Times New Roman"/>
          <w:sz w:val="24"/>
          <w:szCs w:val="24"/>
        </w:rPr>
        <w:t>The Applicants relied on the following facts/grounds:</w:t>
      </w:r>
    </w:p>
    <w:p w:rsidR="003324AF" w:rsidRDefault="003324AF"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warrant of attachment was issued by M/s Tropical General Auctioneers on the 29</w:t>
      </w:r>
      <w:r w:rsidRPr="003324AF">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p>
    <w:p w:rsidR="003324AF" w:rsidRDefault="003324AF"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M/s Tropical General </w:t>
      </w:r>
      <w:proofErr w:type="spellStart"/>
      <w:r>
        <w:rPr>
          <w:rFonts w:ascii="Times New Roman" w:hAnsi="Times New Roman" w:cs="Times New Roman"/>
          <w:sz w:val="24"/>
          <w:szCs w:val="24"/>
        </w:rPr>
        <w:t>Actioneers</w:t>
      </w:r>
      <w:proofErr w:type="spellEnd"/>
      <w:r>
        <w:rPr>
          <w:rFonts w:ascii="Times New Roman" w:hAnsi="Times New Roman" w:cs="Times New Roman"/>
          <w:sz w:val="24"/>
          <w:szCs w:val="24"/>
        </w:rPr>
        <w:t xml:space="preserve"> carried advertisement in the Red Pepper on January 30</w:t>
      </w:r>
      <w:r w:rsidRPr="003324AF">
        <w:rPr>
          <w:rFonts w:ascii="Times New Roman" w:hAnsi="Times New Roman" w:cs="Times New Roman"/>
          <w:sz w:val="24"/>
          <w:szCs w:val="24"/>
          <w:vertAlign w:val="superscript"/>
        </w:rPr>
        <w:t>th</w:t>
      </w:r>
      <w:r>
        <w:rPr>
          <w:rFonts w:ascii="Times New Roman" w:hAnsi="Times New Roman" w:cs="Times New Roman"/>
          <w:sz w:val="24"/>
          <w:szCs w:val="24"/>
        </w:rPr>
        <w:t xml:space="preserve"> 2009, and Daily Monitor on January 30</w:t>
      </w:r>
      <w:r w:rsidRPr="003324AF">
        <w:rPr>
          <w:rFonts w:ascii="Times New Roman" w:hAnsi="Times New Roman" w:cs="Times New Roman"/>
          <w:sz w:val="24"/>
          <w:szCs w:val="24"/>
          <w:vertAlign w:val="superscript"/>
        </w:rPr>
        <w:t>th</w:t>
      </w:r>
      <w:r>
        <w:rPr>
          <w:rFonts w:ascii="Times New Roman" w:hAnsi="Times New Roman" w:cs="Times New Roman"/>
          <w:sz w:val="24"/>
          <w:szCs w:val="24"/>
        </w:rPr>
        <w:t xml:space="preserve"> 2009.</w:t>
      </w:r>
    </w:p>
    <w:p w:rsidR="003324AF" w:rsidRDefault="003324AF"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Applicant filed Miscellaneous Application No. 33 of 2009 to set aside the Warrant of Attachment on the 28</w:t>
      </w:r>
      <w:r w:rsidRPr="003324A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2009.</w:t>
      </w:r>
    </w:p>
    <w:p w:rsidR="003324AF" w:rsidRDefault="00470C06"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Auctioneers renewed the Warrant of Attachment for another 30 days on the 25</w:t>
      </w:r>
      <w:r w:rsidRPr="00470C0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2009.</w:t>
      </w:r>
    </w:p>
    <w:p w:rsidR="008D6312" w:rsidRDefault="008D6312"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On the 26</w:t>
      </w:r>
      <w:r w:rsidRPr="008D631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a day after the renewal of the Warrant Court stayed it till the 11</w:t>
      </w:r>
      <w:r w:rsidRPr="008D631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2009.</w:t>
      </w:r>
    </w:p>
    <w:p w:rsidR="008D6312" w:rsidRDefault="008D6312"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On the 11</w:t>
      </w:r>
      <w:r w:rsidRPr="008D631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2009, at 4:30 p.m. court dismissed Miscellaneous Application No. 33 of 2009, hence putting the renewed Warrant back to life.</w:t>
      </w:r>
    </w:p>
    <w:p w:rsidR="00630D70" w:rsidRDefault="00630D70"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On the 12</w:t>
      </w:r>
      <w:r w:rsidRPr="00630D70">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2009, M/s Tropical General Auctioneers made a return to court indicating that all the Plots as per the schedule had been sold out to M/s </w:t>
      </w:r>
      <w:proofErr w:type="spellStart"/>
      <w:r>
        <w:rPr>
          <w:rFonts w:ascii="Times New Roman" w:hAnsi="Times New Roman" w:cs="Times New Roman"/>
          <w:sz w:val="24"/>
          <w:szCs w:val="24"/>
        </w:rPr>
        <w:t>Kenroy</w:t>
      </w:r>
      <w:proofErr w:type="spellEnd"/>
      <w:r>
        <w:rPr>
          <w:rFonts w:ascii="Times New Roman" w:hAnsi="Times New Roman" w:cs="Times New Roman"/>
          <w:sz w:val="24"/>
          <w:szCs w:val="24"/>
        </w:rPr>
        <w:t xml:space="preserve"> Investments Limited, </w:t>
      </w:r>
      <w:proofErr w:type="spellStart"/>
      <w:r>
        <w:rPr>
          <w:rFonts w:ascii="Times New Roman" w:hAnsi="Times New Roman" w:cs="Times New Roman"/>
          <w:sz w:val="24"/>
          <w:szCs w:val="24"/>
        </w:rPr>
        <w:t>Mellan</w:t>
      </w:r>
      <w:proofErr w:type="spellEnd"/>
      <w:r>
        <w:rPr>
          <w:rFonts w:ascii="Times New Roman" w:hAnsi="Times New Roman" w:cs="Times New Roman"/>
          <w:sz w:val="24"/>
          <w:szCs w:val="24"/>
        </w:rPr>
        <w:t xml:space="preserve"> Ranchers Limited and </w:t>
      </w:r>
      <w:proofErr w:type="spellStart"/>
      <w:r>
        <w:rPr>
          <w:rFonts w:ascii="Times New Roman" w:hAnsi="Times New Roman" w:cs="Times New Roman"/>
          <w:sz w:val="24"/>
          <w:szCs w:val="24"/>
        </w:rPr>
        <w:t>Semwogerere</w:t>
      </w:r>
      <w:proofErr w:type="spellEnd"/>
      <w:r>
        <w:rPr>
          <w:rFonts w:ascii="Times New Roman" w:hAnsi="Times New Roman" w:cs="Times New Roman"/>
          <w:sz w:val="24"/>
          <w:szCs w:val="24"/>
        </w:rPr>
        <w:t xml:space="preserve"> Rogers.</w:t>
      </w:r>
    </w:p>
    <w:p w:rsidR="009E1F6C" w:rsidRDefault="009E1F6C"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Auctioneers sold the property by Private Treaty since there was no advertisement after the expiry of the 1</w:t>
      </w:r>
      <w:r w:rsidRPr="009E1F6C">
        <w:rPr>
          <w:rFonts w:ascii="Times New Roman" w:hAnsi="Times New Roman" w:cs="Times New Roman"/>
          <w:sz w:val="24"/>
          <w:szCs w:val="24"/>
          <w:vertAlign w:val="superscript"/>
        </w:rPr>
        <w:t>st</w:t>
      </w:r>
      <w:r>
        <w:rPr>
          <w:rFonts w:ascii="Times New Roman" w:hAnsi="Times New Roman" w:cs="Times New Roman"/>
          <w:sz w:val="24"/>
          <w:szCs w:val="24"/>
        </w:rPr>
        <w:t xml:space="preserve"> Warrant.</w:t>
      </w:r>
    </w:p>
    <w:p w:rsidR="00FB507E" w:rsidRDefault="00FB507E"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Auctioneers as per their return never deposited the proceeds to court but handled it to the Advocates of the Respondents/Defendants.</w:t>
      </w:r>
    </w:p>
    <w:p w:rsidR="00C75268" w:rsidRDefault="00C75268"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Auctioneers over attached the property of the Applicant.</w:t>
      </w:r>
    </w:p>
    <w:p w:rsidR="00C75268" w:rsidRDefault="00C75268"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Auctioneers never served the purported renewed Warrant upon the Commissioner Land Registration as required by Law.</w:t>
      </w:r>
    </w:p>
    <w:p w:rsidR="00C75268" w:rsidRDefault="00C75268"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Auctioneers sold the property on credit.</w:t>
      </w:r>
    </w:p>
    <w:p w:rsidR="00C75268" w:rsidRDefault="00C75268"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Auctioneers never deposited owner’s Certificate of titles with court during the life time of the Warrant of Attachment.</w:t>
      </w:r>
    </w:p>
    <w:p w:rsidR="00C75268" w:rsidRDefault="00C75268" w:rsidP="003324A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Judgment Debtor has always been ready and willing to settle the Judgment Debt.</w:t>
      </w:r>
    </w:p>
    <w:p w:rsidR="00C75268" w:rsidRDefault="00C75268" w:rsidP="00C75268">
      <w:pPr>
        <w:spacing w:line="360" w:lineRule="auto"/>
        <w:ind w:left="360"/>
        <w:rPr>
          <w:rFonts w:ascii="Times New Roman" w:hAnsi="Times New Roman" w:cs="Times New Roman"/>
          <w:sz w:val="24"/>
          <w:szCs w:val="24"/>
        </w:rPr>
      </w:pPr>
      <w:r w:rsidRPr="00223FF1">
        <w:rPr>
          <w:rFonts w:ascii="Times New Roman" w:hAnsi="Times New Roman" w:cs="Times New Roman"/>
          <w:b/>
          <w:sz w:val="24"/>
          <w:szCs w:val="24"/>
        </w:rPr>
        <w:t>BACKGROUND</w:t>
      </w:r>
      <w:r>
        <w:rPr>
          <w:rFonts w:ascii="Times New Roman" w:hAnsi="Times New Roman" w:cs="Times New Roman"/>
          <w:sz w:val="24"/>
          <w:szCs w:val="24"/>
        </w:rPr>
        <w:t>:</w:t>
      </w:r>
    </w:p>
    <w:p w:rsidR="00C75268" w:rsidRDefault="00C75268" w:rsidP="00C75268">
      <w:pPr>
        <w:spacing w:line="360" w:lineRule="auto"/>
        <w:ind w:left="360"/>
        <w:rPr>
          <w:rFonts w:ascii="Times New Roman" w:hAnsi="Times New Roman" w:cs="Times New Roman"/>
          <w:sz w:val="24"/>
          <w:szCs w:val="24"/>
        </w:rPr>
      </w:pPr>
      <w:r>
        <w:rPr>
          <w:rFonts w:ascii="Times New Roman" w:hAnsi="Times New Roman" w:cs="Times New Roman"/>
          <w:sz w:val="24"/>
          <w:szCs w:val="24"/>
        </w:rPr>
        <w:t>This application arose from HCCT No. 140 of 2008 on which I gave a judgment on 11</w:t>
      </w:r>
      <w:r w:rsidRPr="00C7526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2009 against the Applicants on the grounds that debt under Consent Judgment had not </w:t>
      </w:r>
      <w:r>
        <w:rPr>
          <w:rFonts w:ascii="Times New Roman" w:hAnsi="Times New Roman" w:cs="Times New Roman"/>
          <w:sz w:val="24"/>
          <w:szCs w:val="24"/>
        </w:rPr>
        <w:lastRenderedPageBreak/>
        <w:t>been paid and the payment to individual Directors did not amount to payment to the company or the Respondent and hence were entitled to enforce the Consent Judgment.</w:t>
      </w:r>
    </w:p>
    <w:p w:rsidR="00223FF1" w:rsidRPr="005E6E11" w:rsidRDefault="00223FF1" w:rsidP="00C75268">
      <w:pPr>
        <w:spacing w:line="360" w:lineRule="auto"/>
        <w:ind w:left="360"/>
        <w:rPr>
          <w:rFonts w:ascii="Times New Roman" w:hAnsi="Times New Roman" w:cs="Times New Roman"/>
          <w:b/>
          <w:sz w:val="24"/>
          <w:szCs w:val="24"/>
        </w:rPr>
      </w:pPr>
      <w:r w:rsidRPr="005E6E11">
        <w:rPr>
          <w:rFonts w:ascii="Times New Roman" w:hAnsi="Times New Roman" w:cs="Times New Roman"/>
          <w:b/>
          <w:sz w:val="24"/>
          <w:szCs w:val="24"/>
        </w:rPr>
        <w:t>SUBMISSION:</w:t>
      </w:r>
    </w:p>
    <w:p w:rsidR="00223FF1" w:rsidRDefault="00223FF1" w:rsidP="00C75268">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Before addressing the grounds in the Notice of Motion Mr. </w:t>
      </w:r>
      <w:proofErr w:type="spellStart"/>
      <w:r>
        <w:rPr>
          <w:rFonts w:ascii="Times New Roman" w:hAnsi="Times New Roman" w:cs="Times New Roman"/>
          <w:sz w:val="24"/>
          <w:szCs w:val="24"/>
        </w:rPr>
        <w:t>Kituuma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Magala</w:t>
      </w:r>
      <w:proofErr w:type="spellEnd"/>
      <w:r>
        <w:rPr>
          <w:rFonts w:ascii="Times New Roman" w:hAnsi="Times New Roman" w:cs="Times New Roman"/>
          <w:sz w:val="24"/>
          <w:szCs w:val="24"/>
        </w:rPr>
        <w:t xml:space="preserve"> Counsel for the Applicant made an application for the Judge to rescue himself on the ground that his client felt that I was biased. Mr. </w:t>
      </w:r>
      <w:proofErr w:type="spellStart"/>
      <w:r>
        <w:rPr>
          <w:rFonts w:ascii="Times New Roman" w:hAnsi="Times New Roman" w:cs="Times New Roman"/>
          <w:sz w:val="24"/>
          <w:szCs w:val="24"/>
        </w:rPr>
        <w:t>Magala</w:t>
      </w:r>
      <w:proofErr w:type="spellEnd"/>
      <w:r>
        <w:rPr>
          <w:rFonts w:ascii="Times New Roman" w:hAnsi="Times New Roman" w:cs="Times New Roman"/>
          <w:sz w:val="24"/>
          <w:szCs w:val="24"/>
        </w:rPr>
        <w:t xml:space="preserve"> pointed out that the hearing of application No. 140 affidavits were not served by the other</w:t>
      </w:r>
      <w:r w:rsidR="005E6E11">
        <w:rPr>
          <w:rFonts w:ascii="Times New Roman" w:hAnsi="Times New Roman" w:cs="Times New Roman"/>
          <w:sz w:val="24"/>
          <w:szCs w:val="24"/>
        </w:rPr>
        <w:t xml:space="preserve"> side which Counsel for the Respondent denied and that the Judge went ahead with giving the judgment. The subject matter complained was not material to my ruling anyway.</w:t>
      </w:r>
    </w:p>
    <w:p w:rsidR="00941CDD" w:rsidRDefault="00941CDD" w:rsidP="00C75268">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 application to rescue was refused on the grounds of delay and that probing a point of law by the Judge as I did at the last hearing to ensure that the legal arguments were tenable should not be construed as bias. I took Judicature Oath to administer justice to all manner of people without fear or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affection or ill will and I have acted independently</w:t>
      </w:r>
      <w:r w:rsidR="001361B6">
        <w:rPr>
          <w:rFonts w:ascii="Times New Roman" w:hAnsi="Times New Roman" w:cs="Times New Roman"/>
          <w:sz w:val="24"/>
          <w:szCs w:val="24"/>
        </w:rPr>
        <w:t xml:space="preserve"> impartially and professionally and I have been put here in this court by the state to ensure that justice is done.</w:t>
      </w:r>
    </w:p>
    <w:p w:rsidR="009C7090" w:rsidRDefault="009C7090" w:rsidP="00C75268">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Magala</w:t>
      </w:r>
      <w:proofErr w:type="spellEnd"/>
      <w:r>
        <w:rPr>
          <w:rFonts w:ascii="Times New Roman" w:hAnsi="Times New Roman" w:cs="Times New Roman"/>
          <w:sz w:val="24"/>
          <w:szCs w:val="24"/>
        </w:rPr>
        <w:t xml:space="preserve"> however made eloquent submissions.</w:t>
      </w:r>
    </w:p>
    <w:p w:rsidR="009C7090" w:rsidRDefault="009C7090" w:rsidP="00C75268">
      <w:pPr>
        <w:spacing w:line="360" w:lineRule="auto"/>
        <w:ind w:left="360"/>
        <w:rPr>
          <w:rFonts w:ascii="Times New Roman" w:hAnsi="Times New Roman" w:cs="Times New Roman"/>
          <w:sz w:val="24"/>
          <w:szCs w:val="24"/>
        </w:rPr>
      </w:pPr>
      <w:r>
        <w:rPr>
          <w:rFonts w:ascii="Times New Roman" w:hAnsi="Times New Roman" w:cs="Times New Roman"/>
          <w:sz w:val="24"/>
          <w:szCs w:val="24"/>
        </w:rPr>
        <w:t>The application he said was brought under Sec. 34 where there was an issue to be determined by the court executing the decree, Sec 34(1) states that:</w:t>
      </w:r>
    </w:p>
    <w:p w:rsidR="009C7090" w:rsidRPr="009C7090" w:rsidRDefault="009C7090" w:rsidP="009C7090">
      <w:pPr>
        <w:spacing w:line="360" w:lineRule="auto"/>
        <w:ind w:left="720"/>
        <w:rPr>
          <w:rFonts w:ascii="Times New Roman" w:hAnsi="Times New Roman" w:cs="Times New Roman"/>
          <w:i/>
          <w:sz w:val="24"/>
          <w:szCs w:val="24"/>
        </w:rPr>
      </w:pPr>
      <w:r w:rsidRPr="009C7090">
        <w:rPr>
          <w:rFonts w:ascii="Times New Roman" w:hAnsi="Times New Roman" w:cs="Times New Roman"/>
          <w:i/>
          <w:sz w:val="24"/>
          <w:szCs w:val="24"/>
        </w:rPr>
        <w:t>“All questions arising between the parties to the suit in which the decree was passed, or their representatives, and relating to the execution, discharge, or satisfaction of the decree, shall be determined by the court executing the decree and not by a separate suit.”</w:t>
      </w:r>
    </w:p>
    <w:p w:rsidR="009C7090" w:rsidRDefault="009C7090" w:rsidP="009C7090">
      <w:pPr>
        <w:spacing w:line="360" w:lineRule="auto"/>
        <w:rPr>
          <w:rFonts w:ascii="Times New Roman" w:hAnsi="Times New Roman" w:cs="Times New Roman"/>
          <w:sz w:val="24"/>
          <w:szCs w:val="24"/>
        </w:rPr>
      </w:pPr>
      <w:r>
        <w:rPr>
          <w:rFonts w:ascii="Times New Roman" w:hAnsi="Times New Roman" w:cs="Times New Roman"/>
          <w:sz w:val="24"/>
          <w:szCs w:val="24"/>
        </w:rPr>
        <w:t xml:space="preserve">In Micah –v- </w:t>
      </w:r>
      <w:proofErr w:type="spellStart"/>
      <w:r>
        <w:rPr>
          <w:rFonts w:ascii="Times New Roman" w:hAnsi="Times New Roman" w:cs="Times New Roman"/>
          <w:sz w:val="24"/>
          <w:szCs w:val="24"/>
        </w:rPr>
        <w:t>Walakira</w:t>
      </w:r>
      <w:proofErr w:type="spellEnd"/>
      <w:r w:rsidR="006D1F61">
        <w:rPr>
          <w:rFonts w:ascii="Times New Roman" w:hAnsi="Times New Roman" w:cs="Times New Roman"/>
          <w:sz w:val="24"/>
          <w:szCs w:val="24"/>
        </w:rPr>
        <w:t xml:space="preserve"> it was held that Section 35 would cover auction purchasers for the reason that title had passed to the purchaser from Judgment debtor. The reason for this application is primarily that the Bailiff as Agent of the court did not follow the correct procedures and the sale became private as opposed to public Auction and hence due to irregularities the execution of Warrant of Attachment issued on 25</w:t>
      </w:r>
      <w:r w:rsidR="006D1F61" w:rsidRPr="006D1F61">
        <w:rPr>
          <w:rFonts w:ascii="Times New Roman" w:hAnsi="Times New Roman" w:cs="Times New Roman"/>
          <w:sz w:val="24"/>
          <w:szCs w:val="24"/>
          <w:vertAlign w:val="superscript"/>
        </w:rPr>
        <w:t>th</w:t>
      </w:r>
      <w:r w:rsidR="006D1F61">
        <w:rPr>
          <w:rFonts w:ascii="Times New Roman" w:hAnsi="Times New Roman" w:cs="Times New Roman"/>
          <w:sz w:val="24"/>
          <w:szCs w:val="24"/>
        </w:rPr>
        <w:t xml:space="preserve"> February 2009 should be set aside and sale of Block 276 and the plots as per the schedule to the Warrant should be cancelled and annulled and the title returned to members.</w:t>
      </w:r>
    </w:p>
    <w:p w:rsidR="00A3174C" w:rsidRDefault="00A3174C" w:rsidP="009C7090">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In the </w:t>
      </w:r>
      <w:proofErr w:type="spellStart"/>
      <w:r>
        <w:rPr>
          <w:rFonts w:ascii="Times New Roman" w:hAnsi="Times New Roman" w:cs="Times New Roman"/>
          <w:sz w:val="24"/>
          <w:szCs w:val="24"/>
        </w:rPr>
        <w:t>Hable</w:t>
      </w:r>
      <w:proofErr w:type="spellEnd"/>
      <w:r>
        <w:rPr>
          <w:rFonts w:ascii="Times New Roman" w:hAnsi="Times New Roman" w:cs="Times New Roman"/>
          <w:sz w:val="24"/>
          <w:szCs w:val="24"/>
        </w:rPr>
        <w:t xml:space="preserve"> International and ORS –v- Ibrahim </w:t>
      </w:r>
      <w:proofErr w:type="spellStart"/>
      <w:r>
        <w:rPr>
          <w:rFonts w:ascii="Times New Roman" w:hAnsi="Times New Roman" w:cs="Times New Roman"/>
          <w:sz w:val="24"/>
          <w:szCs w:val="24"/>
        </w:rPr>
        <w:t>Alakhia</w:t>
      </w:r>
      <w:proofErr w:type="spellEnd"/>
      <w:r>
        <w:rPr>
          <w:rFonts w:ascii="Times New Roman" w:hAnsi="Times New Roman" w:cs="Times New Roman"/>
          <w:sz w:val="24"/>
          <w:szCs w:val="24"/>
        </w:rPr>
        <w:t xml:space="preserve"> (12.12.96 by </w:t>
      </w:r>
      <w:proofErr w:type="spellStart"/>
      <w:r>
        <w:rPr>
          <w:rFonts w:ascii="Times New Roman" w:hAnsi="Times New Roman" w:cs="Times New Roman"/>
          <w:sz w:val="24"/>
          <w:szCs w:val="24"/>
        </w:rPr>
        <w:t>Mpagie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Bahiseine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J)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also held that Section 35(1) Civil Procedure Act requires that any question arising between the parties concerning execution be decide by the court executing the decree and not separate suit.</w:t>
      </w:r>
    </w:p>
    <w:p w:rsidR="003177F7" w:rsidRDefault="003177F7" w:rsidP="009C7090">
      <w:pPr>
        <w:spacing w:line="360" w:lineRule="auto"/>
        <w:rPr>
          <w:rFonts w:ascii="Times New Roman" w:hAnsi="Times New Roman" w:cs="Times New Roman"/>
          <w:sz w:val="24"/>
          <w:szCs w:val="24"/>
        </w:rPr>
      </w:pPr>
      <w:r>
        <w:rPr>
          <w:rFonts w:ascii="Times New Roman" w:hAnsi="Times New Roman" w:cs="Times New Roman"/>
          <w:sz w:val="24"/>
          <w:szCs w:val="24"/>
        </w:rPr>
        <w:t xml:space="preserve">Order 22 Rule (1)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monies payable under a decree shall be paid as follows:</w:t>
      </w:r>
    </w:p>
    <w:p w:rsidR="003177F7" w:rsidRDefault="003177F7" w:rsidP="003177F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Into the court;</w:t>
      </w:r>
    </w:p>
    <w:p w:rsidR="003177F7" w:rsidRDefault="003177F7" w:rsidP="003177F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Directly to the decree holder; or</w:t>
      </w:r>
    </w:p>
    <w:p w:rsidR="003177F7" w:rsidRDefault="003177F7" w:rsidP="003177F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Otherwise as the court which made the decree directs.</w:t>
      </w:r>
    </w:p>
    <w:p w:rsidR="003177F7" w:rsidRDefault="003177F7" w:rsidP="003177F7">
      <w:pPr>
        <w:spacing w:line="360" w:lineRule="auto"/>
        <w:rPr>
          <w:rFonts w:ascii="Times New Roman" w:hAnsi="Times New Roman" w:cs="Times New Roman"/>
          <w:sz w:val="24"/>
          <w:szCs w:val="24"/>
        </w:rPr>
      </w:pPr>
      <w:r>
        <w:rPr>
          <w:rFonts w:ascii="Times New Roman" w:hAnsi="Times New Roman" w:cs="Times New Roman"/>
          <w:sz w:val="24"/>
          <w:szCs w:val="24"/>
        </w:rPr>
        <w:t>The proceeds of sale of plots were not paid into the court within 7 days. Order 22 Rule 2(1) where any money payable under a decree of any kind is paid direct to</w:t>
      </w:r>
      <w:r w:rsidR="003A5E66">
        <w:rPr>
          <w:rFonts w:ascii="Times New Roman" w:hAnsi="Times New Roman" w:cs="Times New Roman"/>
          <w:sz w:val="24"/>
          <w:szCs w:val="24"/>
        </w:rPr>
        <w:t xml:space="preserve"> the decree holder or the decree is otherwise adjusted in whole or in part to the satisfaction of the decree holder, the decree holder shall certify the payment or adjustment to the court whose duty it is to execute the decree, and the court shall record the payment or adjustment according.</w:t>
      </w:r>
    </w:p>
    <w:p w:rsidR="003A5E66" w:rsidRDefault="002776EF" w:rsidP="003177F7">
      <w:pPr>
        <w:spacing w:line="360" w:lineRule="auto"/>
        <w:rPr>
          <w:rFonts w:ascii="Times New Roman" w:hAnsi="Times New Roman" w:cs="Times New Roman"/>
          <w:sz w:val="24"/>
          <w:szCs w:val="24"/>
        </w:rPr>
      </w:pPr>
      <w:r>
        <w:rPr>
          <w:rFonts w:ascii="Times New Roman" w:hAnsi="Times New Roman" w:cs="Times New Roman"/>
          <w:sz w:val="24"/>
          <w:szCs w:val="24"/>
        </w:rPr>
        <w:t>Order 22 Rule 2(2) The judgment debtor also may inform the court of such payment or adjustment, and apply to the court to issue a notice to the decree holder and if, after service of the notice, the decree holder fails to show cause why the payment or adjustment should not be recorded as certified, the court shall record it accordingly.</w:t>
      </w:r>
    </w:p>
    <w:p w:rsidR="009603ED" w:rsidRDefault="009603ED" w:rsidP="003177F7">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Magala</w:t>
      </w:r>
      <w:proofErr w:type="spellEnd"/>
      <w:r>
        <w:rPr>
          <w:rFonts w:ascii="Times New Roman" w:hAnsi="Times New Roman" w:cs="Times New Roman"/>
          <w:sz w:val="24"/>
          <w:szCs w:val="24"/>
        </w:rPr>
        <w:t xml:space="preserve"> cited the case of </w:t>
      </w:r>
      <w:proofErr w:type="spellStart"/>
      <w:r w:rsidRPr="00B165A0">
        <w:rPr>
          <w:rFonts w:ascii="Times New Roman" w:hAnsi="Times New Roman" w:cs="Times New Roman"/>
          <w:b/>
          <w:sz w:val="24"/>
          <w:szCs w:val="24"/>
        </w:rPr>
        <w:t>Hannington</w:t>
      </w:r>
      <w:proofErr w:type="spellEnd"/>
      <w:r w:rsidRPr="00B165A0">
        <w:rPr>
          <w:rFonts w:ascii="Times New Roman" w:hAnsi="Times New Roman" w:cs="Times New Roman"/>
          <w:b/>
          <w:sz w:val="24"/>
          <w:szCs w:val="24"/>
        </w:rPr>
        <w:t xml:space="preserve"> </w:t>
      </w:r>
      <w:proofErr w:type="spellStart"/>
      <w:r w:rsidRPr="00B165A0">
        <w:rPr>
          <w:rFonts w:ascii="Times New Roman" w:hAnsi="Times New Roman" w:cs="Times New Roman"/>
          <w:b/>
          <w:sz w:val="24"/>
          <w:szCs w:val="24"/>
        </w:rPr>
        <w:t>Wasswa</w:t>
      </w:r>
      <w:proofErr w:type="spellEnd"/>
      <w:r w:rsidRPr="00B165A0">
        <w:rPr>
          <w:rFonts w:ascii="Times New Roman" w:hAnsi="Times New Roman" w:cs="Times New Roman"/>
          <w:b/>
          <w:sz w:val="24"/>
          <w:szCs w:val="24"/>
        </w:rPr>
        <w:t xml:space="preserve"> –v- </w:t>
      </w:r>
      <w:proofErr w:type="spellStart"/>
      <w:r w:rsidRPr="00B165A0">
        <w:rPr>
          <w:rFonts w:ascii="Times New Roman" w:hAnsi="Times New Roman" w:cs="Times New Roman"/>
          <w:b/>
          <w:sz w:val="24"/>
          <w:szCs w:val="24"/>
        </w:rPr>
        <w:t>Ssemutu</w:t>
      </w:r>
      <w:proofErr w:type="spellEnd"/>
      <w:r>
        <w:rPr>
          <w:rFonts w:ascii="Times New Roman" w:hAnsi="Times New Roman" w:cs="Times New Roman"/>
          <w:sz w:val="24"/>
          <w:szCs w:val="24"/>
        </w:rPr>
        <w:t xml:space="preserve"> in which it was stressed that a Court Broker or Court Bailiff is an agent of the court and not the parties and then as Mr. </w:t>
      </w:r>
      <w:proofErr w:type="spellStart"/>
      <w:r>
        <w:rPr>
          <w:rFonts w:ascii="Times New Roman" w:hAnsi="Times New Roman" w:cs="Times New Roman"/>
          <w:sz w:val="24"/>
          <w:szCs w:val="24"/>
        </w:rPr>
        <w:t>Magala</w:t>
      </w:r>
      <w:proofErr w:type="spellEnd"/>
      <w:r>
        <w:rPr>
          <w:rFonts w:ascii="Times New Roman" w:hAnsi="Times New Roman" w:cs="Times New Roman"/>
          <w:sz w:val="24"/>
          <w:szCs w:val="24"/>
        </w:rPr>
        <w:t xml:space="preserve"> put renewal of court Warrant dated 27</w:t>
      </w:r>
      <w:r w:rsidRPr="009603E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2009 was by the Bailiff and not the Judgment Creditor.</w:t>
      </w:r>
    </w:p>
    <w:p w:rsidR="00B165A0" w:rsidRDefault="00B165A0" w:rsidP="003177F7">
      <w:pPr>
        <w:spacing w:line="360" w:lineRule="auto"/>
        <w:rPr>
          <w:rFonts w:ascii="Times New Roman" w:hAnsi="Times New Roman" w:cs="Times New Roman"/>
          <w:sz w:val="24"/>
          <w:szCs w:val="24"/>
        </w:rPr>
      </w:pPr>
      <w:r>
        <w:rPr>
          <w:rFonts w:ascii="Times New Roman" w:hAnsi="Times New Roman" w:cs="Times New Roman"/>
          <w:sz w:val="24"/>
          <w:szCs w:val="24"/>
        </w:rPr>
        <w:t>Under Order 22 Rule 51 CAP 71, the renewal of the Warrant was not in conformity with Form 23.</w:t>
      </w:r>
    </w:p>
    <w:p w:rsidR="00101C4E" w:rsidRDefault="00101C4E" w:rsidP="003177F7">
      <w:pPr>
        <w:spacing w:line="360" w:lineRule="auto"/>
        <w:rPr>
          <w:rFonts w:ascii="Times New Roman" w:hAnsi="Times New Roman" w:cs="Times New Roman"/>
          <w:sz w:val="24"/>
          <w:szCs w:val="24"/>
        </w:rPr>
      </w:pPr>
      <w:r>
        <w:rPr>
          <w:rFonts w:ascii="Times New Roman" w:hAnsi="Times New Roman" w:cs="Times New Roman"/>
          <w:sz w:val="24"/>
          <w:szCs w:val="24"/>
        </w:rPr>
        <w:t>Section 51(1) stipulates that where the property attached is immovable, the attachment shall be made by an order prohibiting the judgment debtor from transferring or charging the property in any way, and all persons from taking any benefit from the transfer or charge and ordering the judgment debtor to deliver up to the court the duplicate certificate of titles to the property. No title deed were deposited I relation to this execution.</w:t>
      </w:r>
    </w:p>
    <w:p w:rsidR="00010A01" w:rsidRDefault="00010A01" w:rsidP="003177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Under order 22 Rule 62, except as otherwise prescribed, every sale in execution of a decree shall be conducted by an officer of the court or by such other person as the court may appoint for this purpose, and shall be made by public auction in the prescribed manner.</w:t>
      </w:r>
    </w:p>
    <w:p w:rsidR="00010A01" w:rsidRDefault="00010A01" w:rsidP="003177F7">
      <w:pPr>
        <w:spacing w:line="360" w:lineRule="auto"/>
        <w:rPr>
          <w:rFonts w:ascii="Times New Roman" w:hAnsi="Times New Roman" w:cs="Times New Roman"/>
          <w:sz w:val="24"/>
          <w:szCs w:val="24"/>
        </w:rPr>
      </w:pPr>
      <w:r>
        <w:rPr>
          <w:rFonts w:ascii="Times New Roman" w:hAnsi="Times New Roman" w:cs="Times New Roman"/>
          <w:sz w:val="24"/>
          <w:szCs w:val="24"/>
        </w:rPr>
        <w:t>Order 22 Rule 63 states that where any immovable property is ordered to be sold by public auction in execution of a decree the court shall cause a copy a copy of the order to be served in the manner set out in rule 51(2) of this order for the immovable property, shall also cause public notice and advertisement of the intended sale in such manner as the court thinks fit.</w:t>
      </w:r>
    </w:p>
    <w:p w:rsidR="00C6759D" w:rsidRDefault="00C6759D" w:rsidP="003177F7">
      <w:pPr>
        <w:spacing w:line="360" w:lineRule="auto"/>
        <w:rPr>
          <w:rFonts w:ascii="Times New Roman" w:hAnsi="Times New Roman" w:cs="Times New Roman"/>
          <w:sz w:val="24"/>
          <w:szCs w:val="24"/>
        </w:rPr>
      </w:pPr>
      <w:r>
        <w:rPr>
          <w:rFonts w:ascii="Times New Roman" w:hAnsi="Times New Roman" w:cs="Times New Roman"/>
          <w:sz w:val="24"/>
          <w:szCs w:val="24"/>
        </w:rPr>
        <w:t>There was no re-advertisement of the property after stay where the stay was for more than 7 days as required under 22 Rule 65(1) unless it was waived by the judgment debtor.</w:t>
      </w:r>
    </w:p>
    <w:p w:rsidR="00C6759D" w:rsidRDefault="00C6759D" w:rsidP="003177F7">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Hable</w:t>
      </w:r>
      <w:proofErr w:type="spellEnd"/>
      <w:r>
        <w:rPr>
          <w:rFonts w:ascii="Times New Roman" w:hAnsi="Times New Roman" w:cs="Times New Roman"/>
          <w:sz w:val="24"/>
          <w:szCs w:val="24"/>
        </w:rPr>
        <w:t xml:space="preserve"> International &amp; ORS –V- Ibrahim </w:t>
      </w:r>
      <w:proofErr w:type="spellStart"/>
      <w:r>
        <w:rPr>
          <w:rFonts w:ascii="Times New Roman" w:hAnsi="Times New Roman" w:cs="Times New Roman"/>
          <w:sz w:val="24"/>
          <w:szCs w:val="24"/>
        </w:rPr>
        <w:t>Alaratkhan</w:t>
      </w:r>
      <w:proofErr w:type="spellEnd"/>
      <w:r>
        <w:rPr>
          <w:rFonts w:ascii="Times New Roman" w:hAnsi="Times New Roman" w:cs="Times New Roman"/>
          <w:sz w:val="24"/>
          <w:szCs w:val="24"/>
        </w:rPr>
        <w:t xml:space="preserve"> it was held that in the execution of sales on immovable property it was a material irregularity if the sale was not done at the time of sale.</w:t>
      </w:r>
    </w:p>
    <w:p w:rsidR="00C6759D" w:rsidRDefault="00C6759D" w:rsidP="003177F7">
      <w:pPr>
        <w:spacing w:line="360" w:lineRule="auto"/>
        <w:rPr>
          <w:rFonts w:ascii="Times New Roman" w:hAnsi="Times New Roman" w:cs="Times New Roman"/>
          <w:sz w:val="24"/>
          <w:szCs w:val="24"/>
        </w:rPr>
      </w:pPr>
      <w:r>
        <w:rPr>
          <w:rFonts w:ascii="Times New Roman" w:hAnsi="Times New Roman" w:cs="Times New Roman"/>
          <w:sz w:val="24"/>
          <w:szCs w:val="24"/>
        </w:rPr>
        <w:t xml:space="preserve">In Standard Bank of South Africa Ltd –v- S.D </w:t>
      </w:r>
      <w:proofErr w:type="spellStart"/>
      <w:r>
        <w:rPr>
          <w:rFonts w:ascii="Times New Roman" w:hAnsi="Times New Roman" w:cs="Times New Roman"/>
          <w:sz w:val="24"/>
          <w:szCs w:val="24"/>
        </w:rPr>
        <w:t>Senkubuge</w:t>
      </w:r>
      <w:proofErr w:type="spellEnd"/>
      <w:r>
        <w:rPr>
          <w:rFonts w:ascii="Times New Roman" w:hAnsi="Times New Roman" w:cs="Times New Roman"/>
          <w:sz w:val="24"/>
          <w:szCs w:val="24"/>
        </w:rPr>
        <w:t xml:space="preserve"> (CC No. 919 of 1958 – High Court Uganda) the court held that court has no power to order a sale of judgment debtor’s land by a </w:t>
      </w:r>
      <w:r w:rsidR="003B422F">
        <w:rPr>
          <w:rFonts w:ascii="Times New Roman" w:hAnsi="Times New Roman" w:cs="Times New Roman"/>
          <w:sz w:val="24"/>
          <w:szCs w:val="24"/>
        </w:rPr>
        <w:t>private treaty.</w:t>
      </w:r>
    </w:p>
    <w:p w:rsidR="003B422F" w:rsidRDefault="003B422F" w:rsidP="003177F7">
      <w:pPr>
        <w:spacing w:line="360" w:lineRule="auto"/>
        <w:rPr>
          <w:rFonts w:ascii="Times New Roman" w:hAnsi="Times New Roman" w:cs="Times New Roman"/>
          <w:sz w:val="24"/>
          <w:szCs w:val="24"/>
        </w:rPr>
      </w:pPr>
      <w:r>
        <w:rPr>
          <w:rFonts w:ascii="Times New Roman" w:hAnsi="Times New Roman" w:cs="Times New Roman"/>
          <w:sz w:val="24"/>
          <w:szCs w:val="24"/>
        </w:rPr>
        <w:t>The sale was by way of Private Treaty because the Bailiff sold it on credit and did not deposit the title deeds with the court within 7 days as per Rule 15(1) of the Judicature Act(Court Bailiffs Rules)</w:t>
      </w:r>
      <w:r w:rsidR="00F613F4">
        <w:rPr>
          <w:rFonts w:ascii="Times New Roman" w:hAnsi="Times New Roman" w:cs="Times New Roman"/>
          <w:sz w:val="24"/>
          <w:szCs w:val="24"/>
        </w:rPr>
        <w:t xml:space="preserve"> under Order 22 Rule 11 certified copies of title of properties attached were not brought to the court.</w:t>
      </w:r>
    </w:p>
    <w:p w:rsidR="00560606" w:rsidRDefault="009945E9" w:rsidP="003177F7">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Magala</w:t>
      </w:r>
      <w:proofErr w:type="spellEnd"/>
      <w:r>
        <w:rPr>
          <w:rFonts w:ascii="Times New Roman" w:hAnsi="Times New Roman" w:cs="Times New Roman"/>
          <w:sz w:val="24"/>
          <w:szCs w:val="24"/>
        </w:rPr>
        <w:t xml:space="preserve"> also contended that under Section 48 of the RTA Cap 230 requires the warrant to be registered the 2</w:t>
      </w:r>
      <w:r w:rsidRPr="009945E9">
        <w:rPr>
          <w:rFonts w:ascii="Times New Roman" w:hAnsi="Times New Roman" w:cs="Times New Roman"/>
          <w:sz w:val="24"/>
          <w:szCs w:val="24"/>
          <w:vertAlign w:val="superscript"/>
        </w:rPr>
        <w:t>nd</w:t>
      </w:r>
      <w:r>
        <w:rPr>
          <w:rFonts w:ascii="Times New Roman" w:hAnsi="Times New Roman" w:cs="Times New Roman"/>
          <w:sz w:val="24"/>
          <w:szCs w:val="24"/>
        </w:rPr>
        <w:t xml:space="preserve"> Warrant that was renewed was not registered.</w:t>
      </w:r>
      <w:r w:rsidR="00885CF1">
        <w:rPr>
          <w:rFonts w:ascii="Times New Roman" w:hAnsi="Times New Roman" w:cs="Times New Roman"/>
          <w:sz w:val="24"/>
          <w:szCs w:val="24"/>
        </w:rPr>
        <w:t xml:space="preserve"> Under Section 48, every instrument, except</w:t>
      </w:r>
      <w:r w:rsidR="009546EA">
        <w:rPr>
          <w:rFonts w:ascii="Times New Roman" w:hAnsi="Times New Roman" w:cs="Times New Roman"/>
          <w:sz w:val="24"/>
          <w:szCs w:val="24"/>
        </w:rPr>
        <w:t xml:space="preserve">ing a transfer, presented for registration may be in duplicate and shall be registered in the order of and as from the purporting to </w:t>
      </w:r>
      <w:proofErr w:type="gramStart"/>
      <w:r w:rsidR="009546EA">
        <w:rPr>
          <w:rFonts w:ascii="Times New Roman" w:hAnsi="Times New Roman" w:cs="Times New Roman"/>
          <w:sz w:val="24"/>
          <w:szCs w:val="24"/>
        </w:rPr>
        <w:t>effect</w:t>
      </w:r>
      <w:proofErr w:type="gramEnd"/>
      <w:r w:rsidR="009546EA">
        <w:rPr>
          <w:rFonts w:ascii="Times New Roman" w:hAnsi="Times New Roman" w:cs="Times New Roman"/>
          <w:sz w:val="24"/>
          <w:szCs w:val="24"/>
        </w:rPr>
        <w:t xml:space="preserve"> the same estate or interest shall, notwithstanding any actual</w:t>
      </w:r>
      <w:r w:rsidR="00C84014">
        <w:rPr>
          <w:rFonts w:ascii="Times New Roman" w:hAnsi="Times New Roman" w:cs="Times New Roman"/>
          <w:sz w:val="24"/>
          <w:szCs w:val="24"/>
        </w:rPr>
        <w:t xml:space="preserve"> or constructive</w:t>
      </w:r>
      <w:r w:rsidR="009546EA">
        <w:rPr>
          <w:rFonts w:ascii="Times New Roman" w:hAnsi="Times New Roman" w:cs="Times New Roman"/>
          <w:sz w:val="24"/>
          <w:szCs w:val="24"/>
        </w:rPr>
        <w:t xml:space="preserve"> </w:t>
      </w:r>
      <w:r w:rsidR="00C84014">
        <w:rPr>
          <w:rFonts w:ascii="Times New Roman" w:hAnsi="Times New Roman" w:cs="Times New Roman"/>
          <w:sz w:val="24"/>
          <w:szCs w:val="24"/>
        </w:rPr>
        <w:t>no</w:t>
      </w:r>
      <w:r w:rsidR="009546EA">
        <w:rPr>
          <w:rFonts w:ascii="Times New Roman" w:hAnsi="Times New Roman" w:cs="Times New Roman"/>
          <w:sz w:val="24"/>
          <w:szCs w:val="24"/>
        </w:rPr>
        <w:t>tice, be entitled to priority as between themselves.</w:t>
      </w:r>
    </w:p>
    <w:p w:rsidR="00E956BB" w:rsidRDefault="008F6F53" w:rsidP="003177F7">
      <w:pPr>
        <w:spacing w:line="360" w:lineRule="auto"/>
        <w:rPr>
          <w:rFonts w:ascii="Times New Roman" w:hAnsi="Times New Roman" w:cs="Times New Roman"/>
          <w:sz w:val="24"/>
          <w:szCs w:val="24"/>
        </w:rPr>
      </w:pPr>
      <w:r>
        <w:rPr>
          <w:rFonts w:ascii="Times New Roman" w:hAnsi="Times New Roman" w:cs="Times New Roman"/>
          <w:sz w:val="24"/>
          <w:szCs w:val="24"/>
        </w:rPr>
        <w:t>And under Section 135 No decree of execution shall in itself bind, charge or affect any land, lease or mortgage; but the Registrar on being served with a copy of any decree of execution issued out of any court, accompanied by a statement signed by any party interested or his or her advocate or agent, specifying the land, lease or mortgage sought</w:t>
      </w:r>
      <w:r w:rsidR="00336C4E">
        <w:rPr>
          <w:rFonts w:ascii="Times New Roman" w:hAnsi="Times New Roman" w:cs="Times New Roman"/>
          <w:sz w:val="24"/>
          <w:szCs w:val="24"/>
        </w:rPr>
        <w:t xml:space="preserve"> to be affected by the decree shall, after marking upon the copy the time of the service enter the decree in the register book.</w:t>
      </w:r>
      <w:r w:rsidR="007F7B27">
        <w:rPr>
          <w:rFonts w:ascii="Times New Roman" w:hAnsi="Times New Roman" w:cs="Times New Roman"/>
          <w:sz w:val="24"/>
          <w:szCs w:val="24"/>
        </w:rPr>
        <w:t xml:space="preserve"> </w:t>
      </w:r>
      <w:r w:rsidR="007F7B27">
        <w:rPr>
          <w:rFonts w:ascii="Times New Roman" w:hAnsi="Times New Roman" w:cs="Times New Roman"/>
          <w:sz w:val="24"/>
          <w:szCs w:val="24"/>
        </w:rPr>
        <w:lastRenderedPageBreak/>
        <w:t>And after any land, lease or mortgage so specified has been sold under any such decree, the Registrar shall, on receiving a transfer thereof in such one of the forms in the Fourteenth Schedule to this Act as the case requires (which transfer shall have the same effect as if made by the proprietor), register the transfer; and on such entry being made, purchaser shall become the transfer and be deemed the proprietor of such land, lease or such decree of execution shall be valid as against a purchaser for valuable consideration, notwithstanding that the decree was actually lodged for execution at the time of the purchase, and notwithstanding that the purchaser had actual or constructive notice of the lodgment of the decree.</w:t>
      </w:r>
    </w:p>
    <w:p w:rsidR="005A50D6" w:rsidRPr="005A50D6" w:rsidRDefault="005A50D6" w:rsidP="003177F7">
      <w:pPr>
        <w:spacing w:line="360" w:lineRule="auto"/>
        <w:rPr>
          <w:rFonts w:ascii="Times New Roman" w:hAnsi="Times New Roman" w:cs="Times New Roman"/>
          <w:b/>
          <w:sz w:val="24"/>
          <w:szCs w:val="24"/>
        </w:rPr>
      </w:pPr>
      <w:r w:rsidRPr="005A50D6">
        <w:rPr>
          <w:rFonts w:ascii="Times New Roman" w:hAnsi="Times New Roman" w:cs="Times New Roman"/>
          <w:b/>
          <w:sz w:val="24"/>
          <w:szCs w:val="24"/>
        </w:rPr>
        <w:t>SUBMISSION BY RESPONDENT’S COUNSEL</w:t>
      </w:r>
    </w:p>
    <w:p w:rsidR="005A50D6" w:rsidRDefault="005A50D6" w:rsidP="003177F7">
      <w:pPr>
        <w:spacing w:line="360" w:lineRule="auto"/>
        <w:rPr>
          <w:rFonts w:ascii="Times New Roman" w:hAnsi="Times New Roman" w:cs="Times New Roman"/>
          <w:sz w:val="24"/>
          <w:szCs w:val="24"/>
        </w:rPr>
      </w:pPr>
      <w:r>
        <w:rPr>
          <w:rFonts w:ascii="Times New Roman" w:hAnsi="Times New Roman" w:cs="Times New Roman"/>
          <w:sz w:val="24"/>
          <w:szCs w:val="24"/>
        </w:rPr>
        <w:t>Under Section 6 of Civil Procedure Act matters raised here are matters pending in the Court of Appeal.</w:t>
      </w:r>
    </w:p>
    <w:p w:rsidR="002763E0" w:rsidRDefault="002763E0" w:rsidP="003177F7">
      <w:pPr>
        <w:spacing w:line="360" w:lineRule="auto"/>
        <w:rPr>
          <w:rFonts w:ascii="Times New Roman" w:hAnsi="Times New Roman" w:cs="Times New Roman"/>
          <w:sz w:val="24"/>
          <w:szCs w:val="24"/>
        </w:rPr>
      </w:pPr>
      <w:r>
        <w:rPr>
          <w:rFonts w:ascii="Times New Roman" w:hAnsi="Times New Roman" w:cs="Times New Roman"/>
          <w:sz w:val="24"/>
          <w:szCs w:val="24"/>
        </w:rPr>
        <w:t>The Respondent’s Counsel submitted that under Rule 6 Civil Procedure Act CAP 71 no court shall proceed with trial of any suit or proceedings in which the matter in issue is also directly and substantially in issue in a previously instituted suit or proceedings between the same parties, or between parties under whom they or any of them claim, litigation under the same title, where that suit or proceeding is pending in the same or any other court having jurisdiction in Uganda to grant the relief claimed.</w:t>
      </w:r>
    </w:p>
    <w:p w:rsidR="00C320A9" w:rsidRDefault="00C320A9" w:rsidP="003177F7">
      <w:pPr>
        <w:spacing w:line="360" w:lineRule="auto"/>
        <w:rPr>
          <w:rFonts w:ascii="Times New Roman" w:hAnsi="Times New Roman" w:cs="Times New Roman"/>
          <w:sz w:val="24"/>
          <w:szCs w:val="24"/>
        </w:rPr>
      </w:pPr>
      <w:r>
        <w:rPr>
          <w:rFonts w:ascii="Times New Roman" w:hAnsi="Times New Roman" w:cs="Times New Roman"/>
          <w:sz w:val="24"/>
          <w:szCs w:val="24"/>
        </w:rPr>
        <w:t>Counsel contended that order 22 Rule 11 was discretionary and that entries on the register under RTA were to protect the 3</w:t>
      </w:r>
      <w:r w:rsidRPr="00C320A9">
        <w:rPr>
          <w:rFonts w:ascii="Times New Roman" w:hAnsi="Times New Roman" w:cs="Times New Roman"/>
          <w:sz w:val="24"/>
          <w:szCs w:val="24"/>
          <w:vertAlign w:val="superscript"/>
        </w:rPr>
        <w:t>rd</w:t>
      </w:r>
      <w:r>
        <w:rPr>
          <w:rFonts w:ascii="Times New Roman" w:hAnsi="Times New Roman" w:cs="Times New Roman"/>
          <w:sz w:val="24"/>
          <w:szCs w:val="24"/>
        </w:rPr>
        <w:t xml:space="preserve"> parties.</w:t>
      </w:r>
    </w:p>
    <w:p w:rsidR="007A3D89" w:rsidRDefault="007A3D89" w:rsidP="003177F7">
      <w:pPr>
        <w:spacing w:line="360" w:lineRule="auto"/>
        <w:rPr>
          <w:rFonts w:ascii="Times New Roman" w:hAnsi="Times New Roman" w:cs="Times New Roman"/>
          <w:sz w:val="24"/>
          <w:szCs w:val="24"/>
        </w:rPr>
      </w:pPr>
      <w:r>
        <w:rPr>
          <w:rFonts w:ascii="Times New Roman" w:hAnsi="Times New Roman" w:cs="Times New Roman"/>
          <w:sz w:val="24"/>
          <w:szCs w:val="24"/>
        </w:rPr>
        <w:t>I do not accept submissions by Respondent’s Counsel because it is quite clear that the application under Section 35(1) was properly made notwithstanding the appeal (</w:t>
      </w:r>
      <w:proofErr w:type="spellStart"/>
      <w:r>
        <w:rPr>
          <w:rFonts w:ascii="Times New Roman" w:hAnsi="Times New Roman" w:cs="Times New Roman"/>
          <w:sz w:val="24"/>
          <w:szCs w:val="24"/>
        </w:rPr>
        <w:t>Hable</w:t>
      </w:r>
      <w:proofErr w:type="spellEnd"/>
      <w:r>
        <w:rPr>
          <w:rFonts w:ascii="Times New Roman" w:hAnsi="Times New Roman" w:cs="Times New Roman"/>
          <w:sz w:val="24"/>
          <w:szCs w:val="24"/>
        </w:rPr>
        <w:t xml:space="preserve"> International –v- </w:t>
      </w:r>
      <w:proofErr w:type="spellStart"/>
      <w:r>
        <w:rPr>
          <w:rFonts w:ascii="Times New Roman" w:hAnsi="Times New Roman" w:cs="Times New Roman"/>
          <w:sz w:val="24"/>
          <w:szCs w:val="24"/>
        </w:rPr>
        <w:t>Alarakhan</w:t>
      </w:r>
      <w:proofErr w:type="spellEnd"/>
      <w:r>
        <w:rPr>
          <w:rFonts w:ascii="Times New Roman" w:hAnsi="Times New Roman" w:cs="Times New Roman"/>
          <w:sz w:val="24"/>
          <w:szCs w:val="24"/>
        </w:rPr>
        <w:t>) Section 35(1) deals with matters arising in connection with execution.</w:t>
      </w:r>
    </w:p>
    <w:p w:rsidR="00843B9E" w:rsidRDefault="00843B9E" w:rsidP="003177F7">
      <w:pPr>
        <w:spacing w:line="360" w:lineRule="auto"/>
        <w:rPr>
          <w:rFonts w:ascii="Times New Roman" w:hAnsi="Times New Roman" w:cs="Times New Roman"/>
          <w:sz w:val="24"/>
          <w:szCs w:val="24"/>
        </w:rPr>
      </w:pPr>
      <w:r>
        <w:rPr>
          <w:rFonts w:ascii="Times New Roman" w:hAnsi="Times New Roman" w:cs="Times New Roman"/>
          <w:sz w:val="24"/>
          <w:szCs w:val="24"/>
        </w:rPr>
        <w:t>The Applicants complain is that the procedures for auction sale by the Bailiffs as agents of the court were all flouted in a manner that the sale became a private sale.</w:t>
      </w:r>
    </w:p>
    <w:p w:rsidR="000F2763" w:rsidRDefault="000F2763" w:rsidP="003177F7">
      <w:pPr>
        <w:spacing w:line="360" w:lineRule="auto"/>
        <w:rPr>
          <w:rFonts w:ascii="Times New Roman" w:hAnsi="Times New Roman" w:cs="Times New Roman"/>
          <w:sz w:val="24"/>
          <w:szCs w:val="24"/>
        </w:rPr>
      </w:pPr>
      <w:r>
        <w:rPr>
          <w:rFonts w:ascii="Times New Roman" w:hAnsi="Times New Roman" w:cs="Times New Roman"/>
          <w:sz w:val="24"/>
          <w:szCs w:val="24"/>
        </w:rPr>
        <w:t>The Warrant of Attachment issued on 27</w:t>
      </w:r>
      <w:r w:rsidRPr="000F276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and 25</w:t>
      </w:r>
      <w:r w:rsidRPr="000F276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2009 did not give proper description of the Plots although Respondents Counsel pointed out that they were included in the </w:t>
      </w:r>
      <w:r>
        <w:rPr>
          <w:rFonts w:ascii="Times New Roman" w:hAnsi="Times New Roman" w:cs="Times New Roman"/>
          <w:sz w:val="24"/>
          <w:szCs w:val="24"/>
        </w:rPr>
        <w:lastRenderedPageBreak/>
        <w:t xml:space="preserve">same title. Even then they did not disclose the volume of the title </w:t>
      </w:r>
      <w:r w:rsidR="00B355AE">
        <w:rPr>
          <w:rFonts w:ascii="Times New Roman" w:hAnsi="Times New Roman" w:cs="Times New Roman"/>
          <w:sz w:val="24"/>
          <w:szCs w:val="24"/>
        </w:rPr>
        <w:t>under which they were registered.</w:t>
      </w:r>
    </w:p>
    <w:p w:rsidR="00E32C23" w:rsidRDefault="00E32C23" w:rsidP="003177F7">
      <w:pPr>
        <w:spacing w:line="360" w:lineRule="auto"/>
        <w:rPr>
          <w:rFonts w:ascii="Times New Roman" w:hAnsi="Times New Roman" w:cs="Times New Roman"/>
          <w:sz w:val="24"/>
          <w:szCs w:val="24"/>
        </w:rPr>
      </w:pPr>
      <w:r>
        <w:rPr>
          <w:rFonts w:ascii="Times New Roman" w:hAnsi="Times New Roman" w:cs="Times New Roman"/>
          <w:sz w:val="24"/>
          <w:szCs w:val="24"/>
        </w:rPr>
        <w:t>The Warrant filed did not specify where the Advertisement was to be placed or the details of the newspapers. The advertisement itself was defective because it did not show the day, the date and did not clearly indicate the venue where the auction was to take place, this was not very clear.</w:t>
      </w:r>
    </w:p>
    <w:p w:rsidR="00FF65E3" w:rsidRDefault="00FF65E3" w:rsidP="003177F7">
      <w:pPr>
        <w:spacing w:line="360" w:lineRule="auto"/>
        <w:rPr>
          <w:rFonts w:ascii="Times New Roman" w:hAnsi="Times New Roman" w:cs="Times New Roman"/>
          <w:sz w:val="24"/>
          <w:szCs w:val="24"/>
        </w:rPr>
      </w:pPr>
      <w:r>
        <w:rPr>
          <w:rFonts w:ascii="Times New Roman" w:hAnsi="Times New Roman" w:cs="Times New Roman"/>
          <w:sz w:val="24"/>
          <w:szCs w:val="24"/>
        </w:rPr>
        <w:t>No conditions or special conditions were specified or brought to the attention of the bidders nor did it specify where the copies of title deeds could be obtained.</w:t>
      </w:r>
    </w:p>
    <w:p w:rsidR="00FF65E3" w:rsidRDefault="00FF65E3" w:rsidP="003177F7">
      <w:pPr>
        <w:spacing w:line="360" w:lineRule="auto"/>
        <w:rPr>
          <w:rFonts w:ascii="Times New Roman" w:hAnsi="Times New Roman" w:cs="Times New Roman"/>
          <w:sz w:val="24"/>
          <w:szCs w:val="24"/>
        </w:rPr>
      </w:pPr>
      <w:r>
        <w:rPr>
          <w:rFonts w:ascii="Times New Roman" w:hAnsi="Times New Roman" w:cs="Times New Roman"/>
          <w:sz w:val="24"/>
          <w:szCs w:val="24"/>
        </w:rPr>
        <w:t>The original 30 days Notice of Advertisement pursuant to Warrant dated 28</w:t>
      </w:r>
      <w:r w:rsidRPr="00FF65E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2009 lapsed on 28</w:t>
      </w:r>
      <w:r w:rsidRPr="00FF65E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2009. When the stay was lifted on 11</w:t>
      </w:r>
      <w:r w:rsidRPr="00FF65E3">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2009, sale on 12</w:t>
      </w:r>
      <w:r w:rsidRPr="00FF65E3">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2009 was not in accordance with the rules or procedures because there was no valid advertisement and did not give notice to the world to come and bid on 12</w:t>
      </w:r>
      <w:r w:rsidRPr="00FF65E3">
        <w:rPr>
          <w:rFonts w:ascii="Times New Roman" w:hAnsi="Times New Roman" w:cs="Times New Roman"/>
          <w:sz w:val="24"/>
          <w:szCs w:val="24"/>
          <w:vertAlign w:val="superscript"/>
        </w:rPr>
        <w:t>th</w:t>
      </w:r>
      <w:r>
        <w:rPr>
          <w:rFonts w:ascii="Times New Roman" w:hAnsi="Times New Roman" w:cs="Times New Roman"/>
          <w:sz w:val="24"/>
          <w:szCs w:val="24"/>
        </w:rPr>
        <w:t xml:space="preserve"> March 2009.</w:t>
      </w:r>
    </w:p>
    <w:p w:rsidR="00FF65E3" w:rsidRDefault="00FF65E3" w:rsidP="003177F7">
      <w:pPr>
        <w:spacing w:line="360" w:lineRule="auto"/>
        <w:rPr>
          <w:rFonts w:ascii="Times New Roman" w:hAnsi="Times New Roman" w:cs="Times New Roman"/>
          <w:sz w:val="24"/>
          <w:szCs w:val="24"/>
        </w:rPr>
      </w:pPr>
      <w:r>
        <w:rPr>
          <w:rFonts w:ascii="Times New Roman" w:hAnsi="Times New Roman" w:cs="Times New Roman"/>
          <w:sz w:val="24"/>
          <w:szCs w:val="24"/>
        </w:rPr>
        <w:t>The whole sale was rushed through by the Bailiff who took over the role as agen</w:t>
      </w:r>
      <w:r w:rsidR="00B80530">
        <w:rPr>
          <w:rFonts w:ascii="Times New Roman" w:hAnsi="Times New Roman" w:cs="Times New Roman"/>
          <w:sz w:val="24"/>
          <w:szCs w:val="24"/>
        </w:rPr>
        <w:t>t for the Creditor as opposed to agent of the court.</w:t>
      </w:r>
    </w:p>
    <w:p w:rsidR="00B80530" w:rsidRDefault="00B80530" w:rsidP="003177F7">
      <w:pPr>
        <w:spacing w:line="360" w:lineRule="auto"/>
        <w:rPr>
          <w:rFonts w:ascii="Times New Roman" w:hAnsi="Times New Roman" w:cs="Times New Roman"/>
          <w:sz w:val="24"/>
          <w:szCs w:val="24"/>
        </w:rPr>
      </w:pPr>
      <w:r>
        <w:rPr>
          <w:rFonts w:ascii="Times New Roman" w:hAnsi="Times New Roman" w:cs="Times New Roman"/>
          <w:sz w:val="24"/>
          <w:szCs w:val="24"/>
        </w:rPr>
        <w:t>The Applicants had all the good reasons to bring this application before the court to set aside the sale. The Bailiff went ahead selling the property on credit, failing to deposit the Title deeds in the court and omitting to register the Warrant or other encumbrances at the Land Registry, and did not pay monies into the court within 7 days.</w:t>
      </w:r>
    </w:p>
    <w:p w:rsidR="00B80530" w:rsidRDefault="00B80530" w:rsidP="003177F7">
      <w:pPr>
        <w:spacing w:line="360" w:lineRule="auto"/>
        <w:rPr>
          <w:rFonts w:ascii="Times New Roman" w:hAnsi="Times New Roman" w:cs="Times New Roman"/>
          <w:sz w:val="24"/>
          <w:szCs w:val="24"/>
        </w:rPr>
      </w:pPr>
      <w:r>
        <w:rPr>
          <w:rFonts w:ascii="Times New Roman" w:hAnsi="Times New Roman" w:cs="Times New Roman"/>
          <w:sz w:val="24"/>
          <w:szCs w:val="24"/>
        </w:rPr>
        <w:t xml:space="preserve">Counsel for the Respondent </w:t>
      </w:r>
      <w:r w:rsidR="00C9464F">
        <w:rPr>
          <w:rFonts w:ascii="Times New Roman" w:hAnsi="Times New Roman" w:cs="Times New Roman"/>
          <w:sz w:val="24"/>
          <w:szCs w:val="24"/>
        </w:rPr>
        <w:t>contended that the monies had ben paid to the Law firm. My view is that this is unacceptable and lawful because the Law firms are not regulated to hold client monies, and to pay their monies would be taking great risks at the detriment of the parties.</w:t>
      </w:r>
    </w:p>
    <w:p w:rsidR="00C4253F" w:rsidRDefault="00C4253F" w:rsidP="003177F7">
      <w:pPr>
        <w:spacing w:line="360" w:lineRule="auto"/>
        <w:rPr>
          <w:rFonts w:ascii="Times New Roman" w:hAnsi="Times New Roman" w:cs="Times New Roman"/>
          <w:sz w:val="24"/>
          <w:szCs w:val="24"/>
        </w:rPr>
      </w:pPr>
      <w:r>
        <w:rPr>
          <w:rFonts w:ascii="Times New Roman" w:hAnsi="Times New Roman" w:cs="Times New Roman"/>
          <w:sz w:val="24"/>
          <w:szCs w:val="24"/>
        </w:rPr>
        <w:t>In my view the purpose of rules and procedures with respect to execution by court Bailiff is to ensure that at the auction the property or land is sold to the highest bidder and this will only be possible if there is transparency and sale is above board. Any irregularity in the stipulated procedures will defeat the exercise of sale by auction.</w:t>
      </w:r>
    </w:p>
    <w:p w:rsidR="002F3CEB" w:rsidRDefault="002F3CEB" w:rsidP="003177F7">
      <w:pPr>
        <w:spacing w:line="360" w:lineRule="auto"/>
        <w:rPr>
          <w:rFonts w:ascii="Times New Roman" w:hAnsi="Times New Roman" w:cs="Times New Roman"/>
          <w:sz w:val="24"/>
          <w:szCs w:val="24"/>
        </w:rPr>
      </w:pPr>
      <w:r>
        <w:rPr>
          <w:rFonts w:ascii="Times New Roman" w:hAnsi="Times New Roman" w:cs="Times New Roman"/>
          <w:sz w:val="24"/>
          <w:szCs w:val="24"/>
        </w:rPr>
        <w:t>It is vitally important to understand that bidders needs to be provided with all the information about the property in order that they may determine on the basis of documents whether it is worth their while bidding at a particular price on the fall of the hammer.</w:t>
      </w:r>
    </w:p>
    <w:p w:rsidR="00632238" w:rsidRDefault="00632238" w:rsidP="003177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property with a sitting tenant is unlikely to fetch the same price as property with vacant possession. The bailif</w:t>
      </w:r>
      <w:r w:rsidR="004E7683">
        <w:rPr>
          <w:rFonts w:ascii="Times New Roman" w:hAnsi="Times New Roman" w:cs="Times New Roman"/>
          <w:sz w:val="24"/>
          <w:szCs w:val="24"/>
        </w:rPr>
        <w:t xml:space="preserve">f ought to have specified in specified in special conditions any defects, discrepancies, encumbrances, court orders, warrants </w:t>
      </w:r>
      <w:r w:rsidR="00495837">
        <w:rPr>
          <w:rFonts w:ascii="Times New Roman" w:hAnsi="Times New Roman" w:cs="Times New Roman"/>
          <w:sz w:val="24"/>
          <w:szCs w:val="24"/>
        </w:rPr>
        <w:t>etc.</w:t>
      </w:r>
      <w:r w:rsidR="004E7683">
        <w:rPr>
          <w:rFonts w:ascii="Times New Roman" w:hAnsi="Times New Roman" w:cs="Times New Roman"/>
          <w:sz w:val="24"/>
          <w:szCs w:val="24"/>
        </w:rPr>
        <w:t xml:space="preserve"> for the knowledge of the bidder and this ought to have been registered so that on making the appropriate searches they would have surfaced as part of document of titles.</w:t>
      </w:r>
    </w:p>
    <w:p w:rsidR="00A352AF" w:rsidRDefault="00A352AF" w:rsidP="003177F7">
      <w:pPr>
        <w:spacing w:line="360" w:lineRule="auto"/>
        <w:rPr>
          <w:rFonts w:ascii="Times New Roman" w:hAnsi="Times New Roman" w:cs="Times New Roman"/>
          <w:sz w:val="24"/>
          <w:szCs w:val="24"/>
        </w:rPr>
      </w:pPr>
      <w:r>
        <w:rPr>
          <w:rFonts w:ascii="Times New Roman" w:hAnsi="Times New Roman" w:cs="Times New Roman"/>
          <w:sz w:val="24"/>
          <w:szCs w:val="24"/>
        </w:rPr>
        <w:t>And as Respondent’s Counsel pointed out correctly that registration is meant for the production of 3</w:t>
      </w:r>
      <w:r w:rsidRPr="00A352AF">
        <w:rPr>
          <w:rFonts w:ascii="Times New Roman" w:hAnsi="Times New Roman" w:cs="Times New Roman"/>
          <w:sz w:val="24"/>
          <w:szCs w:val="24"/>
          <w:vertAlign w:val="superscript"/>
        </w:rPr>
        <w:t>rd</w:t>
      </w:r>
      <w:r>
        <w:rPr>
          <w:rFonts w:ascii="Times New Roman" w:hAnsi="Times New Roman" w:cs="Times New Roman"/>
          <w:sz w:val="24"/>
          <w:szCs w:val="24"/>
        </w:rPr>
        <w:t xml:space="preserve"> parties, this is precisely the purpose of registration to protect the bidders who may want to commit themselves at the auction so that there is no misrepresentation as to what is offered and sold and enable bidders to determine and express their interest.</w:t>
      </w:r>
    </w:p>
    <w:p w:rsidR="00495837" w:rsidRDefault="00495837" w:rsidP="003177F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Bailiff clearly did not sell by auction, no notice was given to the bidders and the sale could not have been to the highest bidder. In my judgment in the case of </w:t>
      </w:r>
      <w:proofErr w:type="spellStart"/>
      <w:r w:rsidRPr="00495837">
        <w:rPr>
          <w:rFonts w:ascii="Times New Roman" w:hAnsi="Times New Roman" w:cs="Times New Roman"/>
          <w:b/>
          <w:i/>
          <w:sz w:val="24"/>
          <w:szCs w:val="24"/>
        </w:rPr>
        <w:t>Stirling</w:t>
      </w:r>
      <w:proofErr w:type="spellEnd"/>
      <w:r w:rsidRPr="00495837">
        <w:rPr>
          <w:rFonts w:ascii="Times New Roman" w:hAnsi="Times New Roman" w:cs="Times New Roman"/>
          <w:b/>
          <w:i/>
          <w:sz w:val="24"/>
          <w:szCs w:val="24"/>
        </w:rPr>
        <w:t xml:space="preserve"> Civil Engineering-</w:t>
      </w:r>
      <w:proofErr w:type="spellStart"/>
      <w:r w:rsidRPr="00495837">
        <w:rPr>
          <w:rFonts w:ascii="Times New Roman" w:hAnsi="Times New Roman" w:cs="Times New Roman"/>
          <w:b/>
          <w:i/>
          <w:sz w:val="24"/>
          <w:szCs w:val="24"/>
        </w:rPr>
        <w:t>vs</w:t>
      </w:r>
      <w:proofErr w:type="spellEnd"/>
      <w:r w:rsidRPr="00495837">
        <w:rPr>
          <w:rFonts w:ascii="Times New Roman" w:hAnsi="Times New Roman" w:cs="Times New Roman"/>
          <w:b/>
          <w:i/>
          <w:sz w:val="24"/>
          <w:szCs w:val="24"/>
        </w:rPr>
        <w:t>- Petro (U) Ltd</w:t>
      </w:r>
      <w:r>
        <w:rPr>
          <w:rFonts w:ascii="Times New Roman" w:hAnsi="Times New Roman" w:cs="Times New Roman"/>
          <w:sz w:val="24"/>
          <w:szCs w:val="24"/>
        </w:rPr>
        <w:t xml:space="preserve"> &amp; two others I set aside the Bailiff sale of goods on the grounds that it was advertised in a local newspaper and hence the sale could not have been to the highest bidder as there was no proper notice to the world at large.</w:t>
      </w:r>
    </w:p>
    <w:p w:rsidR="006853EF" w:rsidRDefault="006853EF" w:rsidP="003177F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whole execution in this case was irregular and would be set for having violated the rules of the rules of the court. The Plots in Blocks 276 be released from sale and the Title deeds should be returned to the Applicants, costs to the Applicants. And finally I should add that Mr. </w:t>
      </w:r>
      <w:proofErr w:type="spellStart"/>
      <w:r>
        <w:rPr>
          <w:rFonts w:ascii="Times New Roman" w:hAnsi="Times New Roman" w:cs="Times New Roman"/>
          <w:sz w:val="24"/>
          <w:szCs w:val="24"/>
        </w:rPr>
        <w:t>Magala</w:t>
      </w:r>
      <w:proofErr w:type="spellEnd"/>
      <w:r>
        <w:rPr>
          <w:rFonts w:ascii="Times New Roman" w:hAnsi="Times New Roman" w:cs="Times New Roman"/>
          <w:sz w:val="24"/>
          <w:szCs w:val="24"/>
        </w:rPr>
        <w:t xml:space="preserve"> had very competently addressed this court on this issues and I give him credit for that.</w:t>
      </w:r>
    </w:p>
    <w:p w:rsidR="00EF3958" w:rsidRPr="00526F34" w:rsidRDefault="00EF3958" w:rsidP="00526F34">
      <w:pPr>
        <w:spacing w:line="360" w:lineRule="auto"/>
        <w:jc w:val="center"/>
        <w:rPr>
          <w:rFonts w:ascii="Times New Roman" w:hAnsi="Times New Roman" w:cs="Times New Roman"/>
          <w:b/>
          <w:sz w:val="24"/>
          <w:szCs w:val="24"/>
        </w:rPr>
      </w:pPr>
      <w:proofErr w:type="spellStart"/>
      <w:r w:rsidRPr="00526F34">
        <w:rPr>
          <w:rFonts w:ascii="Times New Roman" w:hAnsi="Times New Roman" w:cs="Times New Roman"/>
          <w:b/>
          <w:sz w:val="24"/>
          <w:szCs w:val="24"/>
        </w:rPr>
        <w:t>Anup</w:t>
      </w:r>
      <w:proofErr w:type="spellEnd"/>
      <w:r w:rsidRPr="00526F34">
        <w:rPr>
          <w:rFonts w:ascii="Times New Roman" w:hAnsi="Times New Roman" w:cs="Times New Roman"/>
          <w:b/>
          <w:sz w:val="24"/>
          <w:szCs w:val="24"/>
        </w:rPr>
        <w:t xml:space="preserve"> Singh </w:t>
      </w:r>
      <w:proofErr w:type="spellStart"/>
      <w:r w:rsidRPr="00526F34">
        <w:rPr>
          <w:rFonts w:ascii="Times New Roman" w:hAnsi="Times New Roman" w:cs="Times New Roman"/>
          <w:b/>
          <w:sz w:val="24"/>
          <w:szCs w:val="24"/>
        </w:rPr>
        <w:t>Choudry</w:t>
      </w:r>
      <w:proofErr w:type="spellEnd"/>
    </w:p>
    <w:p w:rsidR="00EF3958" w:rsidRPr="00526F34" w:rsidRDefault="00EF3958" w:rsidP="00526F34">
      <w:pPr>
        <w:spacing w:line="360" w:lineRule="auto"/>
        <w:jc w:val="center"/>
        <w:rPr>
          <w:rFonts w:ascii="Times New Roman" w:hAnsi="Times New Roman" w:cs="Times New Roman"/>
          <w:b/>
          <w:sz w:val="24"/>
          <w:szCs w:val="24"/>
        </w:rPr>
      </w:pPr>
      <w:r w:rsidRPr="00526F34">
        <w:rPr>
          <w:rFonts w:ascii="Times New Roman" w:hAnsi="Times New Roman" w:cs="Times New Roman"/>
          <w:b/>
          <w:sz w:val="24"/>
          <w:szCs w:val="24"/>
        </w:rPr>
        <w:t>Judge</w:t>
      </w:r>
    </w:p>
    <w:p w:rsidR="00EF3958" w:rsidRPr="00526F34" w:rsidRDefault="00EF3958" w:rsidP="00526F34">
      <w:pPr>
        <w:spacing w:line="360" w:lineRule="auto"/>
        <w:jc w:val="center"/>
        <w:rPr>
          <w:rFonts w:ascii="Times New Roman" w:hAnsi="Times New Roman" w:cs="Times New Roman"/>
          <w:b/>
          <w:sz w:val="24"/>
          <w:szCs w:val="24"/>
        </w:rPr>
      </w:pPr>
      <w:r w:rsidRPr="00526F34">
        <w:rPr>
          <w:rFonts w:ascii="Times New Roman" w:hAnsi="Times New Roman" w:cs="Times New Roman"/>
          <w:b/>
          <w:sz w:val="24"/>
          <w:szCs w:val="24"/>
        </w:rPr>
        <w:t>9/04/2009</w:t>
      </w:r>
      <w:bookmarkStart w:id="0" w:name="_GoBack"/>
      <w:bookmarkEnd w:id="0"/>
    </w:p>
    <w:p w:rsidR="00495837" w:rsidRDefault="00495837" w:rsidP="003177F7">
      <w:pPr>
        <w:spacing w:line="360" w:lineRule="auto"/>
        <w:rPr>
          <w:rFonts w:ascii="Times New Roman" w:hAnsi="Times New Roman" w:cs="Times New Roman"/>
          <w:sz w:val="24"/>
          <w:szCs w:val="24"/>
        </w:rPr>
      </w:pPr>
    </w:p>
    <w:p w:rsidR="00C84014" w:rsidRPr="003177F7" w:rsidRDefault="00C84014" w:rsidP="003177F7">
      <w:pPr>
        <w:spacing w:line="360" w:lineRule="auto"/>
        <w:rPr>
          <w:rFonts w:ascii="Times New Roman" w:hAnsi="Times New Roman" w:cs="Times New Roman"/>
          <w:sz w:val="24"/>
          <w:szCs w:val="24"/>
        </w:rPr>
      </w:pPr>
    </w:p>
    <w:sectPr w:rsidR="00C84014" w:rsidRPr="0031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0E68"/>
    <w:multiLevelType w:val="hybridMultilevel"/>
    <w:tmpl w:val="2940F110"/>
    <w:lvl w:ilvl="0" w:tplc="96CA5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50042"/>
    <w:multiLevelType w:val="hybridMultilevel"/>
    <w:tmpl w:val="1A22F2C6"/>
    <w:lvl w:ilvl="0" w:tplc="A7C83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1759E"/>
    <w:multiLevelType w:val="hybridMultilevel"/>
    <w:tmpl w:val="C30C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F0"/>
    <w:rsid w:val="00010A01"/>
    <w:rsid w:val="00014B44"/>
    <w:rsid w:val="000F2763"/>
    <w:rsid w:val="00101C4E"/>
    <w:rsid w:val="001160F0"/>
    <w:rsid w:val="001361B6"/>
    <w:rsid w:val="00211835"/>
    <w:rsid w:val="00223FF1"/>
    <w:rsid w:val="002763E0"/>
    <w:rsid w:val="002776EF"/>
    <w:rsid w:val="002F3CEB"/>
    <w:rsid w:val="003177F7"/>
    <w:rsid w:val="003324AF"/>
    <w:rsid w:val="00336C4E"/>
    <w:rsid w:val="003A5E66"/>
    <w:rsid w:val="003B422F"/>
    <w:rsid w:val="00470C06"/>
    <w:rsid w:val="00495837"/>
    <w:rsid w:val="004E7683"/>
    <w:rsid w:val="00526F34"/>
    <w:rsid w:val="00560606"/>
    <w:rsid w:val="005A50D6"/>
    <w:rsid w:val="005E6E11"/>
    <w:rsid w:val="006116AC"/>
    <w:rsid w:val="00630D70"/>
    <w:rsid w:val="00632238"/>
    <w:rsid w:val="006853EF"/>
    <w:rsid w:val="006D1F61"/>
    <w:rsid w:val="007A3D89"/>
    <w:rsid w:val="007F7B27"/>
    <w:rsid w:val="00843B9E"/>
    <w:rsid w:val="00885CF1"/>
    <w:rsid w:val="008D6312"/>
    <w:rsid w:val="008F6F53"/>
    <w:rsid w:val="00941CDD"/>
    <w:rsid w:val="009546EA"/>
    <w:rsid w:val="009603ED"/>
    <w:rsid w:val="009945E9"/>
    <w:rsid w:val="009C7090"/>
    <w:rsid w:val="009E1F6C"/>
    <w:rsid w:val="00A3174C"/>
    <w:rsid w:val="00A352AF"/>
    <w:rsid w:val="00B165A0"/>
    <w:rsid w:val="00B355AE"/>
    <w:rsid w:val="00B80530"/>
    <w:rsid w:val="00C320A9"/>
    <w:rsid w:val="00C4253F"/>
    <w:rsid w:val="00C6759D"/>
    <w:rsid w:val="00C75268"/>
    <w:rsid w:val="00C84014"/>
    <w:rsid w:val="00C9464F"/>
    <w:rsid w:val="00E32C23"/>
    <w:rsid w:val="00E454B2"/>
    <w:rsid w:val="00E56D63"/>
    <w:rsid w:val="00E956BB"/>
    <w:rsid w:val="00EF3958"/>
    <w:rsid w:val="00F613F4"/>
    <w:rsid w:val="00FB507E"/>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8</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2016-04-25T06:59:00Z</dcterms:created>
  <dcterms:modified xsi:type="dcterms:W3CDTF">2016-04-26T09:15:00Z</dcterms:modified>
</cp:coreProperties>
</file>