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C2" w:rsidRPr="00D559AD" w:rsidRDefault="00E603C2"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                                                     THE REPUBLIC OF UGANDA </w:t>
      </w:r>
    </w:p>
    <w:p w:rsidR="00E603C2" w:rsidRPr="00D559AD" w:rsidRDefault="00E603C2"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                                         IN THE HIGH COURT OF UGANDA AT KAMPALA</w:t>
      </w:r>
    </w:p>
    <w:p w:rsidR="00E603C2" w:rsidRPr="00D559AD" w:rsidRDefault="00E603C2"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                                                        [COMMERCIAL DIVISION]</w:t>
      </w:r>
    </w:p>
    <w:p w:rsidR="00E603C2" w:rsidRPr="00D559AD" w:rsidRDefault="00E603C2"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                                            MISC. APPLICATION No. 834 of 2017</w:t>
      </w:r>
    </w:p>
    <w:p w:rsidR="00E603C2" w:rsidRPr="00D559AD" w:rsidRDefault="00E603C2" w:rsidP="00E603C2">
      <w:pPr>
        <w:jc w:val="center"/>
        <w:rPr>
          <w:rFonts w:ascii="Times New Roman" w:hAnsi="Times New Roman" w:cs="Times New Roman"/>
          <w:i/>
          <w:sz w:val="24"/>
          <w:szCs w:val="24"/>
        </w:rPr>
      </w:pPr>
      <w:r w:rsidRPr="00D559AD">
        <w:rPr>
          <w:rFonts w:ascii="Times New Roman" w:hAnsi="Times New Roman" w:cs="Times New Roman"/>
          <w:i/>
          <w:sz w:val="24"/>
          <w:szCs w:val="24"/>
        </w:rPr>
        <w:t>(Arising From Civil Suit No. 585 of 2017)</w:t>
      </w:r>
    </w:p>
    <w:p w:rsidR="00E603C2" w:rsidRPr="00D559AD" w:rsidRDefault="00BE4708"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TIPERU </w:t>
      </w:r>
      <w:proofErr w:type="gramStart"/>
      <w:r w:rsidRPr="00D559AD">
        <w:rPr>
          <w:rFonts w:ascii="Times New Roman" w:hAnsi="Times New Roman" w:cs="Times New Roman"/>
          <w:b/>
          <w:sz w:val="24"/>
          <w:szCs w:val="24"/>
        </w:rPr>
        <w:t xml:space="preserve">NUSURA </w:t>
      </w:r>
      <w:r w:rsidR="00E603C2" w:rsidRPr="00D559AD">
        <w:rPr>
          <w:rFonts w:ascii="Times New Roman" w:hAnsi="Times New Roman" w:cs="Times New Roman"/>
          <w:b/>
          <w:sz w:val="24"/>
          <w:szCs w:val="24"/>
        </w:rPr>
        <w:t xml:space="preserve"> :</w:t>
      </w:r>
      <w:proofErr w:type="gramEnd"/>
      <w:r w:rsidR="00E603C2" w:rsidRPr="00D559AD">
        <w:rPr>
          <w:rFonts w:ascii="Times New Roman" w:hAnsi="Times New Roman" w:cs="Times New Roman"/>
          <w:b/>
          <w:sz w:val="24"/>
          <w:szCs w:val="24"/>
        </w:rPr>
        <w:t>::::::::::::::::::::::::::::::::::::::::::::::::::::::::::::::: APPLICANT</w:t>
      </w:r>
    </w:p>
    <w:p w:rsidR="00E603C2" w:rsidRPr="00D559AD" w:rsidRDefault="00E603C2" w:rsidP="00E603C2">
      <w:pPr>
        <w:jc w:val="center"/>
        <w:rPr>
          <w:rFonts w:ascii="Times New Roman" w:hAnsi="Times New Roman" w:cs="Times New Roman"/>
          <w:b/>
          <w:sz w:val="24"/>
          <w:szCs w:val="24"/>
        </w:rPr>
      </w:pPr>
      <w:r w:rsidRPr="00D559AD">
        <w:rPr>
          <w:rFonts w:ascii="Times New Roman" w:hAnsi="Times New Roman" w:cs="Times New Roman"/>
          <w:b/>
          <w:sz w:val="24"/>
          <w:szCs w:val="24"/>
        </w:rPr>
        <w:t>VERSUS</w:t>
      </w:r>
    </w:p>
    <w:p w:rsidR="00BE4708" w:rsidRPr="00D559AD" w:rsidRDefault="00BE4708" w:rsidP="00E603C2">
      <w:pPr>
        <w:rPr>
          <w:rFonts w:ascii="Times New Roman" w:hAnsi="Times New Roman" w:cs="Times New Roman"/>
          <w:b/>
          <w:sz w:val="24"/>
          <w:szCs w:val="24"/>
        </w:rPr>
      </w:pPr>
      <w:r w:rsidRPr="00D559AD">
        <w:rPr>
          <w:rFonts w:ascii="Times New Roman" w:hAnsi="Times New Roman" w:cs="Times New Roman"/>
          <w:b/>
          <w:sz w:val="24"/>
          <w:szCs w:val="24"/>
        </w:rPr>
        <w:t>BANK OF BARODA</w:t>
      </w:r>
    </w:p>
    <w:p w:rsidR="00E603C2" w:rsidRPr="00D559AD" w:rsidRDefault="00BE4708" w:rsidP="00E603C2">
      <w:pPr>
        <w:rPr>
          <w:rFonts w:ascii="Times New Roman" w:hAnsi="Times New Roman" w:cs="Times New Roman"/>
          <w:b/>
          <w:sz w:val="24"/>
          <w:szCs w:val="24"/>
        </w:rPr>
      </w:pPr>
      <w:r w:rsidRPr="00D559AD">
        <w:rPr>
          <w:rFonts w:ascii="Times New Roman" w:hAnsi="Times New Roman" w:cs="Times New Roman"/>
          <w:b/>
          <w:sz w:val="24"/>
          <w:szCs w:val="24"/>
        </w:rPr>
        <w:t xml:space="preserve">MOHAMMED </w:t>
      </w:r>
      <w:proofErr w:type="gramStart"/>
      <w:r w:rsidRPr="00D559AD">
        <w:rPr>
          <w:rFonts w:ascii="Times New Roman" w:hAnsi="Times New Roman" w:cs="Times New Roman"/>
          <w:b/>
          <w:sz w:val="24"/>
          <w:szCs w:val="24"/>
        </w:rPr>
        <w:t xml:space="preserve">OMAR  </w:t>
      </w:r>
      <w:r w:rsidR="00E603C2" w:rsidRPr="00D559AD">
        <w:rPr>
          <w:rFonts w:ascii="Times New Roman" w:hAnsi="Times New Roman" w:cs="Times New Roman"/>
          <w:b/>
          <w:sz w:val="24"/>
          <w:szCs w:val="24"/>
        </w:rPr>
        <w:t>:</w:t>
      </w:r>
      <w:proofErr w:type="gramEnd"/>
      <w:r w:rsidR="00E603C2" w:rsidRPr="00D559AD">
        <w:rPr>
          <w:rFonts w:ascii="Times New Roman" w:hAnsi="Times New Roman" w:cs="Times New Roman"/>
          <w:b/>
          <w:sz w:val="24"/>
          <w:szCs w:val="24"/>
        </w:rPr>
        <w:t>::::::::</w:t>
      </w:r>
      <w:r w:rsidRPr="00D559AD">
        <w:rPr>
          <w:rFonts w:ascii="Times New Roman" w:hAnsi="Times New Roman" w:cs="Times New Roman"/>
          <w:b/>
          <w:sz w:val="24"/>
          <w:szCs w:val="24"/>
        </w:rPr>
        <w:t>::::::::::::::::</w:t>
      </w:r>
      <w:r w:rsidR="00E603C2" w:rsidRPr="00D559AD">
        <w:rPr>
          <w:rFonts w:ascii="Times New Roman" w:hAnsi="Times New Roman" w:cs="Times New Roman"/>
          <w:b/>
          <w:sz w:val="24"/>
          <w:szCs w:val="24"/>
        </w:rPr>
        <w:t>::::::::::::::::::::::::::::: RESPONDENT</w:t>
      </w:r>
      <w:r w:rsidR="00597100" w:rsidRPr="00D559AD">
        <w:rPr>
          <w:rFonts w:ascii="Times New Roman" w:hAnsi="Times New Roman" w:cs="Times New Roman"/>
          <w:b/>
          <w:sz w:val="24"/>
          <w:szCs w:val="24"/>
        </w:rPr>
        <w:t>S</w:t>
      </w:r>
    </w:p>
    <w:p w:rsidR="00E603C2" w:rsidRPr="00D559AD" w:rsidRDefault="00E603C2" w:rsidP="00E603C2">
      <w:pPr>
        <w:jc w:val="center"/>
        <w:rPr>
          <w:rFonts w:ascii="Times New Roman" w:hAnsi="Times New Roman" w:cs="Times New Roman"/>
          <w:b/>
          <w:sz w:val="24"/>
          <w:szCs w:val="24"/>
          <w:lang w:val="en-GB"/>
        </w:rPr>
      </w:pPr>
      <w:r w:rsidRPr="00D559AD">
        <w:rPr>
          <w:rFonts w:ascii="Times New Roman" w:hAnsi="Times New Roman" w:cs="Times New Roman"/>
          <w:b/>
          <w:sz w:val="24"/>
          <w:szCs w:val="24"/>
          <w:lang w:val="en-GB"/>
        </w:rPr>
        <w:t>BEFORE:  HON. MR. JUSTICE B. KAINAMURA</w:t>
      </w:r>
    </w:p>
    <w:p w:rsidR="00E603C2" w:rsidRPr="00D559AD" w:rsidRDefault="00E603C2" w:rsidP="00E603C2">
      <w:pPr>
        <w:jc w:val="center"/>
        <w:rPr>
          <w:rFonts w:ascii="Times New Roman" w:hAnsi="Times New Roman" w:cs="Times New Roman"/>
          <w:b/>
          <w:sz w:val="24"/>
          <w:szCs w:val="24"/>
        </w:rPr>
      </w:pPr>
      <w:r w:rsidRPr="00D559AD">
        <w:rPr>
          <w:rFonts w:ascii="Times New Roman" w:hAnsi="Times New Roman" w:cs="Times New Roman"/>
          <w:b/>
          <w:sz w:val="24"/>
          <w:szCs w:val="24"/>
        </w:rPr>
        <w:t>RULING</w:t>
      </w:r>
      <w:bookmarkStart w:id="0" w:name="_GoBack"/>
      <w:bookmarkEnd w:id="0"/>
    </w:p>
    <w:p w:rsidR="006B7E5B" w:rsidRPr="00D559AD" w:rsidRDefault="006B7E5B"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This ruling </w:t>
      </w:r>
      <w:r w:rsidR="007B1535" w:rsidRPr="00D559AD">
        <w:rPr>
          <w:rFonts w:ascii="Times New Roman" w:hAnsi="Times New Roman" w:cs="Times New Roman"/>
          <w:sz w:val="24"/>
          <w:szCs w:val="24"/>
        </w:rPr>
        <w:t xml:space="preserve">arises from an application under Order 41 rules 1 and 2 CPR, </w:t>
      </w:r>
      <w:r w:rsidR="00A87A67" w:rsidRPr="00D559AD">
        <w:rPr>
          <w:rFonts w:ascii="Times New Roman" w:hAnsi="Times New Roman" w:cs="Times New Roman"/>
          <w:sz w:val="24"/>
          <w:szCs w:val="24"/>
        </w:rPr>
        <w:t>Secti</w:t>
      </w:r>
      <w:r w:rsidR="00597100" w:rsidRPr="00D559AD">
        <w:rPr>
          <w:rFonts w:ascii="Times New Roman" w:hAnsi="Times New Roman" w:cs="Times New Roman"/>
          <w:sz w:val="24"/>
          <w:szCs w:val="24"/>
        </w:rPr>
        <w:t xml:space="preserve">on 98 CPA and Section 33 </w:t>
      </w:r>
      <w:proofErr w:type="spellStart"/>
      <w:r w:rsidR="00597100" w:rsidRPr="00D559AD">
        <w:rPr>
          <w:rFonts w:ascii="Times New Roman" w:hAnsi="Times New Roman" w:cs="Times New Roman"/>
          <w:sz w:val="24"/>
          <w:szCs w:val="24"/>
        </w:rPr>
        <w:t>Judict</w:t>
      </w:r>
      <w:r w:rsidR="00A87A67" w:rsidRPr="00D559AD">
        <w:rPr>
          <w:rFonts w:ascii="Times New Roman" w:hAnsi="Times New Roman" w:cs="Times New Roman"/>
          <w:sz w:val="24"/>
          <w:szCs w:val="24"/>
        </w:rPr>
        <w:t>ure</w:t>
      </w:r>
      <w:proofErr w:type="spellEnd"/>
      <w:r w:rsidR="00A87A67" w:rsidRPr="00D559AD">
        <w:rPr>
          <w:rFonts w:ascii="Times New Roman" w:hAnsi="Times New Roman" w:cs="Times New Roman"/>
          <w:sz w:val="24"/>
          <w:szCs w:val="24"/>
        </w:rPr>
        <w:t xml:space="preserve"> Act. </w:t>
      </w:r>
    </w:p>
    <w:p w:rsidR="001F0632" w:rsidRPr="00D559AD" w:rsidRDefault="001F0632"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The applicant is seeking for orders that;</w:t>
      </w:r>
    </w:p>
    <w:p w:rsidR="00B0214E" w:rsidRPr="00D559AD" w:rsidRDefault="009710FA" w:rsidP="00B66944">
      <w:pPr>
        <w:pStyle w:val="ListParagraph"/>
        <w:numPr>
          <w:ilvl w:val="0"/>
          <w:numId w:val="1"/>
        </w:num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A temporary injunction be issued to restr</w:t>
      </w:r>
      <w:r w:rsidR="00AB673E" w:rsidRPr="00D559AD">
        <w:rPr>
          <w:rFonts w:ascii="Times New Roman" w:hAnsi="Times New Roman" w:cs="Times New Roman"/>
          <w:sz w:val="24"/>
          <w:szCs w:val="24"/>
        </w:rPr>
        <w:t>ain the respondents, their work</w:t>
      </w:r>
      <w:r w:rsidRPr="00D559AD">
        <w:rPr>
          <w:rFonts w:ascii="Times New Roman" w:hAnsi="Times New Roman" w:cs="Times New Roman"/>
          <w:sz w:val="24"/>
          <w:szCs w:val="24"/>
        </w:rPr>
        <w:t xml:space="preserve">men, agents and servants from utilizing, selling, alienating or causing waste to the property comprised in </w:t>
      </w:r>
      <w:r w:rsidR="00AB673E" w:rsidRPr="00D559AD">
        <w:rPr>
          <w:rFonts w:ascii="Times New Roman" w:hAnsi="Times New Roman" w:cs="Times New Roman"/>
          <w:sz w:val="24"/>
          <w:szCs w:val="24"/>
        </w:rPr>
        <w:t>LRV</w:t>
      </w:r>
      <w:r w:rsidRPr="00D559AD">
        <w:rPr>
          <w:rFonts w:ascii="Times New Roman" w:hAnsi="Times New Roman" w:cs="Times New Roman"/>
          <w:sz w:val="24"/>
          <w:szCs w:val="24"/>
        </w:rPr>
        <w:t xml:space="preserve"> </w:t>
      </w:r>
      <w:r w:rsidR="00695891" w:rsidRPr="00D559AD">
        <w:rPr>
          <w:rFonts w:ascii="Times New Roman" w:hAnsi="Times New Roman" w:cs="Times New Roman"/>
          <w:sz w:val="24"/>
          <w:szCs w:val="24"/>
        </w:rPr>
        <w:t>4</w:t>
      </w:r>
      <w:r w:rsidRPr="00D559AD">
        <w:rPr>
          <w:rFonts w:ascii="Times New Roman" w:hAnsi="Times New Roman" w:cs="Times New Roman"/>
          <w:sz w:val="24"/>
          <w:szCs w:val="24"/>
        </w:rPr>
        <w:t xml:space="preserve">87 Folio 1 plot 2 Bishop </w:t>
      </w:r>
      <w:proofErr w:type="spellStart"/>
      <w:r w:rsidRPr="00D559AD">
        <w:rPr>
          <w:rFonts w:ascii="Times New Roman" w:hAnsi="Times New Roman" w:cs="Times New Roman"/>
          <w:sz w:val="24"/>
          <w:szCs w:val="24"/>
        </w:rPr>
        <w:t>Camp</w:t>
      </w:r>
      <w:r w:rsidR="00A2684C" w:rsidRPr="00D559AD">
        <w:rPr>
          <w:rFonts w:ascii="Times New Roman" w:hAnsi="Times New Roman" w:cs="Times New Roman"/>
          <w:sz w:val="24"/>
          <w:szCs w:val="24"/>
        </w:rPr>
        <w:t>i</w:t>
      </w:r>
      <w:r w:rsidRPr="00D559AD">
        <w:rPr>
          <w:rFonts w:ascii="Times New Roman" w:hAnsi="Times New Roman" w:cs="Times New Roman"/>
          <w:sz w:val="24"/>
          <w:szCs w:val="24"/>
        </w:rPr>
        <w:t>ling</w:t>
      </w:r>
      <w:proofErr w:type="spellEnd"/>
      <w:r w:rsidRPr="00D559AD">
        <w:rPr>
          <w:rFonts w:ascii="Times New Roman" w:hAnsi="Times New Roman" w:cs="Times New Roman"/>
          <w:sz w:val="24"/>
          <w:szCs w:val="24"/>
        </w:rPr>
        <w:t xml:space="preserve"> Road, </w:t>
      </w:r>
      <w:proofErr w:type="spellStart"/>
      <w:r w:rsidRPr="00D559AD">
        <w:rPr>
          <w:rFonts w:ascii="Times New Roman" w:hAnsi="Times New Roman" w:cs="Times New Roman"/>
          <w:sz w:val="24"/>
          <w:szCs w:val="24"/>
        </w:rPr>
        <w:t>Kiswa</w:t>
      </w:r>
      <w:proofErr w:type="spellEnd"/>
      <w:r w:rsidRPr="00D559AD">
        <w:rPr>
          <w:rFonts w:ascii="Times New Roman" w:hAnsi="Times New Roman" w:cs="Times New Roman"/>
          <w:sz w:val="24"/>
          <w:szCs w:val="24"/>
        </w:rPr>
        <w:t xml:space="preserve">, </w:t>
      </w:r>
      <w:proofErr w:type="spellStart"/>
      <w:r w:rsidRPr="00D559AD">
        <w:rPr>
          <w:rFonts w:ascii="Times New Roman" w:hAnsi="Times New Roman" w:cs="Times New Roman"/>
          <w:sz w:val="24"/>
          <w:szCs w:val="24"/>
        </w:rPr>
        <w:t>Nakawa</w:t>
      </w:r>
      <w:proofErr w:type="spellEnd"/>
      <w:r w:rsidRPr="00D559AD">
        <w:rPr>
          <w:rFonts w:ascii="Times New Roman" w:hAnsi="Times New Roman" w:cs="Times New Roman"/>
          <w:sz w:val="24"/>
          <w:szCs w:val="24"/>
        </w:rPr>
        <w:t xml:space="preserve"> Kampala; and </w:t>
      </w:r>
    </w:p>
    <w:p w:rsidR="00B0214E" w:rsidRPr="00D559AD" w:rsidRDefault="00B0214E" w:rsidP="00B66944">
      <w:pPr>
        <w:pStyle w:val="ListParagraph"/>
        <w:numPr>
          <w:ilvl w:val="0"/>
          <w:numId w:val="1"/>
        </w:num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Costs of the application be provided for</w:t>
      </w:r>
    </w:p>
    <w:p w:rsidR="002375C9" w:rsidRPr="00D559AD" w:rsidRDefault="007A4938"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This gist of the grounds of this application are contained in the affidavit of </w:t>
      </w:r>
      <w:proofErr w:type="spellStart"/>
      <w:r w:rsidRPr="00D559AD">
        <w:rPr>
          <w:rFonts w:ascii="Times New Roman" w:hAnsi="Times New Roman" w:cs="Times New Roman"/>
          <w:sz w:val="24"/>
          <w:szCs w:val="24"/>
        </w:rPr>
        <w:t>Tiperu</w:t>
      </w:r>
      <w:proofErr w:type="spellEnd"/>
      <w:r w:rsidRPr="00D559AD">
        <w:rPr>
          <w:rFonts w:ascii="Times New Roman" w:hAnsi="Times New Roman" w:cs="Times New Roman"/>
          <w:sz w:val="24"/>
          <w:szCs w:val="24"/>
        </w:rPr>
        <w:t xml:space="preserve"> </w:t>
      </w:r>
      <w:proofErr w:type="spellStart"/>
      <w:r w:rsidRPr="00D559AD">
        <w:rPr>
          <w:rFonts w:ascii="Times New Roman" w:hAnsi="Times New Roman" w:cs="Times New Roman"/>
          <w:sz w:val="24"/>
          <w:szCs w:val="24"/>
        </w:rPr>
        <w:t>Nusura</w:t>
      </w:r>
      <w:proofErr w:type="spellEnd"/>
      <w:r w:rsidRPr="00D559AD">
        <w:rPr>
          <w:rFonts w:ascii="Times New Roman" w:hAnsi="Times New Roman" w:cs="Times New Roman"/>
          <w:sz w:val="24"/>
          <w:szCs w:val="24"/>
        </w:rPr>
        <w:t xml:space="preserve"> and are that the applicant is a spouse</w:t>
      </w:r>
      <w:r w:rsidR="00F42BE6" w:rsidRPr="00D559AD">
        <w:rPr>
          <w:rFonts w:ascii="Times New Roman" w:hAnsi="Times New Roman" w:cs="Times New Roman"/>
          <w:sz w:val="24"/>
          <w:szCs w:val="24"/>
        </w:rPr>
        <w:t>/wife of the 2</w:t>
      </w:r>
      <w:r w:rsidR="00F42BE6" w:rsidRPr="00D559AD">
        <w:rPr>
          <w:rFonts w:ascii="Times New Roman" w:hAnsi="Times New Roman" w:cs="Times New Roman"/>
          <w:sz w:val="24"/>
          <w:szCs w:val="24"/>
          <w:vertAlign w:val="superscript"/>
        </w:rPr>
        <w:t>nd</w:t>
      </w:r>
      <w:r w:rsidR="00F42BE6" w:rsidRPr="00D559AD">
        <w:rPr>
          <w:rFonts w:ascii="Times New Roman" w:hAnsi="Times New Roman" w:cs="Times New Roman"/>
          <w:sz w:val="24"/>
          <w:szCs w:val="24"/>
        </w:rPr>
        <w:t xml:space="preserve"> respondent, the mortgage between the respondents was execu</w:t>
      </w:r>
      <w:r w:rsidR="009813BF" w:rsidRPr="00D559AD">
        <w:rPr>
          <w:rFonts w:ascii="Times New Roman" w:hAnsi="Times New Roman" w:cs="Times New Roman"/>
          <w:sz w:val="24"/>
          <w:szCs w:val="24"/>
        </w:rPr>
        <w:t>ted without her spousal consent</w:t>
      </w:r>
      <w:r w:rsidR="00F42BE6" w:rsidRPr="00D559AD">
        <w:rPr>
          <w:rFonts w:ascii="Times New Roman" w:hAnsi="Times New Roman" w:cs="Times New Roman"/>
          <w:sz w:val="24"/>
          <w:szCs w:val="24"/>
        </w:rPr>
        <w:t xml:space="preserve"> yet she contributed to the purchase and development of the said propert</w:t>
      </w:r>
      <w:r w:rsidR="0033462F" w:rsidRPr="00D559AD">
        <w:rPr>
          <w:rFonts w:ascii="Times New Roman" w:hAnsi="Times New Roman" w:cs="Times New Roman"/>
          <w:sz w:val="24"/>
          <w:szCs w:val="24"/>
        </w:rPr>
        <w:t>y</w:t>
      </w:r>
      <w:r w:rsidR="00F42BE6" w:rsidRPr="00D559AD">
        <w:rPr>
          <w:rFonts w:ascii="Times New Roman" w:hAnsi="Times New Roman" w:cs="Times New Roman"/>
          <w:sz w:val="24"/>
          <w:szCs w:val="24"/>
        </w:rPr>
        <w:t xml:space="preserve"> hence having interest therein.  </w:t>
      </w:r>
    </w:p>
    <w:p w:rsidR="009813BF" w:rsidRPr="00D559AD" w:rsidRDefault="002375C9"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That the applicant has filed a suit which is pending hearing before the court and the same may take long to be heard, the applicant will suffer irreparable injury if the property is </w:t>
      </w:r>
      <w:r w:rsidR="003B534A" w:rsidRPr="00D559AD">
        <w:rPr>
          <w:rFonts w:ascii="Times New Roman" w:hAnsi="Times New Roman" w:cs="Times New Roman"/>
          <w:sz w:val="24"/>
          <w:szCs w:val="24"/>
        </w:rPr>
        <w:t>sold by the 1</w:t>
      </w:r>
      <w:r w:rsidR="003B534A" w:rsidRPr="00D559AD">
        <w:rPr>
          <w:rFonts w:ascii="Times New Roman" w:hAnsi="Times New Roman" w:cs="Times New Roman"/>
          <w:sz w:val="24"/>
          <w:szCs w:val="24"/>
          <w:vertAlign w:val="superscript"/>
        </w:rPr>
        <w:t>st</w:t>
      </w:r>
      <w:r w:rsidR="003B534A" w:rsidRPr="00D559AD">
        <w:rPr>
          <w:rFonts w:ascii="Times New Roman" w:hAnsi="Times New Roman" w:cs="Times New Roman"/>
          <w:sz w:val="24"/>
          <w:szCs w:val="24"/>
        </w:rPr>
        <w:t xml:space="preserve"> respondent that the</w:t>
      </w:r>
      <w:r w:rsidR="00C3497C" w:rsidRPr="00D559AD">
        <w:rPr>
          <w:rFonts w:ascii="Times New Roman" w:hAnsi="Times New Roman" w:cs="Times New Roman"/>
          <w:sz w:val="24"/>
          <w:szCs w:val="24"/>
        </w:rPr>
        <w:t xml:space="preserve"> applicants injury can’t be atoned for in damages and that it is in the interest of justice that the temporary</w:t>
      </w:r>
      <w:r w:rsidR="009813BF" w:rsidRPr="00D559AD">
        <w:rPr>
          <w:rFonts w:ascii="Times New Roman" w:hAnsi="Times New Roman" w:cs="Times New Roman"/>
          <w:sz w:val="24"/>
          <w:szCs w:val="24"/>
        </w:rPr>
        <w:t xml:space="preserve"> injunction</w:t>
      </w:r>
      <w:r w:rsidR="00C3497C" w:rsidRPr="00D559AD">
        <w:rPr>
          <w:rFonts w:ascii="Times New Roman" w:hAnsi="Times New Roman" w:cs="Times New Roman"/>
          <w:sz w:val="24"/>
          <w:szCs w:val="24"/>
        </w:rPr>
        <w:t xml:space="preserve"> be granted. </w:t>
      </w:r>
    </w:p>
    <w:p w:rsidR="00A41D85" w:rsidRPr="00D559AD" w:rsidRDefault="0028211E"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lastRenderedPageBreak/>
        <w:t>The affidavit in reply was sworn by both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and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respondents. </w:t>
      </w:r>
    </w:p>
    <w:p w:rsidR="00070181" w:rsidRPr="00D559AD" w:rsidRDefault="00A41D85"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The first respondent was represented by </w:t>
      </w:r>
      <w:proofErr w:type="spellStart"/>
      <w:r w:rsidRPr="00D559AD">
        <w:rPr>
          <w:rFonts w:ascii="Times New Roman" w:hAnsi="Times New Roman" w:cs="Times New Roman"/>
          <w:sz w:val="24"/>
          <w:szCs w:val="24"/>
        </w:rPr>
        <w:t>Adarsh</w:t>
      </w:r>
      <w:proofErr w:type="spellEnd"/>
      <w:r w:rsidRPr="00D559AD">
        <w:rPr>
          <w:rFonts w:ascii="Times New Roman" w:hAnsi="Times New Roman" w:cs="Times New Roman"/>
          <w:sz w:val="24"/>
          <w:szCs w:val="24"/>
        </w:rPr>
        <w:t xml:space="preserve"> Kumar the Chief </w:t>
      </w:r>
      <w:r w:rsidR="00752429" w:rsidRPr="00D559AD">
        <w:rPr>
          <w:rFonts w:ascii="Times New Roman" w:hAnsi="Times New Roman" w:cs="Times New Roman"/>
          <w:sz w:val="24"/>
          <w:szCs w:val="24"/>
        </w:rPr>
        <w:t>M</w:t>
      </w:r>
      <w:r w:rsidRPr="00D559AD">
        <w:rPr>
          <w:rFonts w:ascii="Times New Roman" w:hAnsi="Times New Roman" w:cs="Times New Roman"/>
          <w:sz w:val="24"/>
          <w:szCs w:val="24"/>
        </w:rPr>
        <w:t xml:space="preserve">anager at </w:t>
      </w:r>
      <w:proofErr w:type="spellStart"/>
      <w:r w:rsidRPr="00D559AD">
        <w:rPr>
          <w:rFonts w:ascii="Times New Roman" w:hAnsi="Times New Roman" w:cs="Times New Roman"/>
          <w:sz w:val="24"/>
          <w:szCs w:val="24"/>
        </w:rPr>
        <w:t>Kasanga</w:t>
      </w:r>
      <w:proofErr w:type="spellEnd"/>
      <w:r w:rsidRPr="00D559AD">
        <w:rPr>
          <w:rFonts w:ascii="Times New Roman" w:hAnsi="Times New Roman" w:cs="Times New Roman"/>
          <w:sz w:val="24"/>
          <w:szCs w:val="24"/>
        </w:rPr>
        <w:t xml:space="preserve"> branch and stated in his affidavit in reply that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respondent </w:t>
      </w:r>
      <w:r w:rsidR="005220D2" w:rsidRPr="00D559AD">
        <w:rPr>
          <w:rFonts w:ascii="Times New Roman" w:hAnsi="Times New Roman" w:cs="Times New Roman"/>
          <w:sz w:val="24"/>
          <w:szCs w:val="24"/>
        </w:rPr>
        <w:t>in</w:t>
      </w:r>
      <w:r w:rsidR="00647E66" w:rsidRPr="00D559AD">
        <w:rPr>
          <w:rFonts w:ascii="Times New Roman" w:hAnsi="Times New Roman" w:cs="Times New Roman"/>
          <w:sz w:val="24"/>
          <w:szCs w:val="24"/>
        </w:rPr>
        <w:t xml:space="preserve"> </w:t>
      </w:r>
      <w:r w:rsidR="005220D2" w:rsidRPr="00D559AD">
        <w:rPr>
          <w:rFonts w:ascii="Times New Roman" w:hAnsi="Times New Roman" w:cs="Times New Roman"/>
          <w:sz w:val="24"/>
          <w:szCs w:val="24"/>
        </w:rPr>
        <w:t>August</w:t>
      </w:r>
      <w:r w:rsidR="00647E66" w:rsidRPr="00D559AD">
        <w:rPr>
          <w:rFonts w:ascii="Times New Roman" w:hAnsi="Times New Roman" w:cs="Times New Roman"/>
          <w:sz w:val="24"/>
          <w:szCs w:val="24"/>
        </w:rPr>
        <w:t xml:space="preserve"> 2011 granted a term loan facility of UGX 700,000,000/= to the 2</w:t>
      </w:r>
      <w:r w:rsidR="00647E66" w:rsidRPr="00D559AD">
        <w:rPr>
          <w:rFonts w:ascii="Times New Roman" w:hAnsi="Times New Roman" w:cs="Times New Roman"/>
          <w:sz w:val="24"/>
          <w:szCs w:val="24"/>
          <w:vertAlign w:val="superscript"/>
        </w:rPr>
        <w:t>nd</w:t>
      </w:r>
      <w:r w:rsidR="00647E66" w:rsidRPr="00D559AD">
        <w:rPr>
          <w:rFonts w:ascii="Times New Roman" w:hAnsi="Times New Roman" w:cs="Times New Roman"/>
          <w:sz w:val="24"/>
          <w:szCs w:val="24"/>
        </w:rPr>
        <w:t xml:space="preserve"> respondent </w:t>
      </w:r>
      <w:r w:rsidRPr="00D559AD">
        <w:rPr>
          <w:rFonts w:ascii="Times New Roman" w:hAnsi="Times New Roman" w:cs="Times New Roman"/>
          <w:sz w:val="24"/>
          <w:szCs w:val="24"/>
        </w:rPr>
        <w:t xml:space="preserve">trading as </w:t>
      </w:r>
      <w:r w:rsidR="00B33DED" w:rsidRPr="00D559AD">
        <w:rPr>
          <w:rFonts w:ascii="Times New Roman" w:hAnsi="Times New Roman" w:cs="Times New Roman"/>
          <w:sz w:val="24"/>
          <w:szCs w:val="24"/>
        </w:rPr>
        <w:t>M/S</w:t>
      </w:r>
      <w:r w:rsidRPr="00D559AD">
        <w:rPr>
          <w:rFonts w:ascii="Times New Roman" w:hAnsi="Times New Roman" w:cs="Times New Roman"/>
          <w:sz w:val="24"/>
          <w:szCs w:val="24"/>
        </w:rPr>
        <w:t xml:space="preserve"> </w:t>
      </w:r>
      <w:proofErr w:type="spellStart"/>
      <w:r w:rsidRPr="00D559AD">
        <w:rPr>
          <w:rFonts w:ascii="Times New Roman" w:hAnsi="Times New Roman" w:cs="Times New Roman"/>
          <w:sz w:val="24"/>
          <w:szCs w:val="24"/>
        </w:rPr>
        <w:t>Moham</w:t>
      </w:r>
      <w:proofErr w:type="spellEnd"/>
      <w:r w:rsidRPr="00D559AD">
        <w:rPr>
          <w:rFonts w:ascii="Times New Roman" w:hAnsi="Times New Roman" w:cs="Times New Roman"/>
          <w:sz w:val="24"/>
          <w:szCs w:val="24"/>
        </w:rPr>
        <w:t xml:space="preserve"> Omar</w:t>
      </w:r>
      <w:r w:rsidR="009B6853" w:rsidRPr="00D559AD">
        <w:rPr>
          <w:rFonts w:ascii="Times New Roman" w:hAnsi="Times New Roman" w:cs="Times New Roman"/>
          <w:sz w:val="24"/>
          <w:szCs w:val="24"/>
        </w:rPr>
        <w:t xml:space="preserve"> Complex for the purposes of construction of a Commercial Building on the land comprised </w:t>
      </w:r>
      <w:r w:rsidR="00867DFE" w:rsidRPr="00D559AD">
        <w:rPr>
          <w:rFonts w:ascii="Times New Roman" w:hAnsi="Times New Roman" w:cs="Times New Roman"/>
          <w:sz w:val="24"/>
          <w:szCs w:val="24"/>
        </w:rPr>
        <w:t>LRV 3881</w:t>
      </w:r>
      <w:r w:rsidR="00A66F28" w:rsidRPr="00D559AD">
        <w:rPr>
          <w:rFonts w:ascii="Times New Roman" w:hAnsi="Times New Roman" w:cs="Times New Roman"/>
          <w:sz w:val="24"/>
          <w:szCs w:val="24"/>
        </w:rPr>
        <w:t xml:space="preserve"> Folio</w:t>
      </w:r>
      <w:r w:rsidR="0021222B" w:rsidRPr="00D559AD">
        <w:rPr>
          <w:rFonts w:ascii="Times New Roman" w:hAnsi="Times New Roman" w:cs="Times New Roman"/>
          <w:sz w:val="24"/>
          <w:szCs w:val="24"/>
        </w:rPr>
        <w:t xml:space="preserve"> 22 Plot No. 2 Bishop</w:t>
      </w:r>
      <w:r w:rsidR="00720E6C" w:rsidRPr="00D559AD">
        <w:rPr>
          <w:rFonts w:ascii="Times New Roman" w:hAnsi="Times New Roman" w:cs="Times New Roman"/>
          <w:sz w:val="24"/>
          <w:szCs w:val="24"/>
        </w:rPr>
        <w:t xml:space="preserve"> </w:t>
      </w:r>
      <w:proofErr w:type="spellStart"/>
      <w:r w:rsidR="00720E6C" w:rsidRPr="00D559AD">
        <w:rPr>
          <w:rFonts w:ascii="Times New Roman" w:hAnsi="Times New Roman" w:cs="Times New Roman"/>
          <w:sz w:val="24"/>
          <w:szCs w:val="24"/>
        </w:rPr>
        <w:t>Camp</w:t>
      </w:r>
      <w:r w:rsidR="001B5F34" w:rsidRPr="00D559AD">
        <w:rPr>
          <w:rFonts w:ascii="Times New Roman" w:hAnsi="Times New Roman" w:cs="Times New Roman"/>
          <w:sz w:val="24"/>
          <w:szCs w:val="24"/>
        </w:rPr>
        <w:t>i</w:t>
      </w:r>
      <w:r w:rsidR="00720E6C" w:rsidRPr="00D559AD">
        <w:rPr>
          <w:rFonts w:ascii="Times New Roman" w:hAnsi="Times New Roman" w:cs="Times New Roman"/>
          <w:sz w:val="24"/>
          <w:szCs w:val="24"/>
        </w:rPr>
        <w:t>ling</w:t>
      </w:r>
      <w:proofErr w:type="spellEnd"/>
      <w:r w:rsidR="00720E6C" w:rsidRPr="00D559AD">
        <w:rPr>
          <w:rFonts w:ascii="Times New Roman" w:hAnsi="Times New Roman" w:cs="Times New Roman"/>
          <w:sz w:val="24"/>
          <w:szCs w:val="24"/>
        </w:rPr>
        <w:t xml:space="preserve"> Road, </w:t>
      </w:r>
      <w:proofErr w:type="spellStart"/>
      <w:r w:rsidR="00720E6C" w:rsidRPr="00D559AD">
        <w:rPr>
          <w:rFonts w:ascii="Times New Roman" w:hAnsi="Times New Roman" w:cs="Times New Roman"/>
          <w:sz w:val="24"/>
          <w:szCs w:val="24"/>
        </w:rPr>
        <w:t>Kiswa</w:t>
      </w:r>
      <w:proofErr w:type="spellEnd"/>
      <w:r w:rsidR="00720E6C" w:rsidRPr="00D559AD">
        <w:rPr>
          <w:rFonts w:ascii="Times New Roman" w:hAnsi="Times New Roman" w:cs="Times New Roman"/>
          <w:sz w:val="24"/>
          <w:szCs w:val="24"/>
        </w:rPr>
        <w:t xml:space="preserve"> Kampala and that he knew the 2</w:t>
      </w:r>
      <w:r w:rsidR="00720E6C" w:rsidRPr="00D559AD">
        <w:rPr>
          <w:rFonts w:ascii="Times New Roman" w:hAnsi="Times New Roman" w:cs="Times New Roman"/>
          <w:sz w:val="24"/>
          <w:szCs w:val="24"/>
          <w:vertAlign w:val="superscript"/>
        </w:rPr>
        <w:t>nd</w:t>
      </w:r>
      <w:r w:rsidR="00720E6C" w:rsidRPr="00D559AD">
        <w:rPr>
          <w:rFonts w:ascii="Times New Roman" w:hAnsi="Times New Roman" w:cs="Times New Roman"/>
          <w:sz w:val="24"/>
          <w:szCs w:val="24"/>
        </w:rPr>
        <w:t xml:space="preserve"> respondent or the registered proprietor</w:t>
      </w:r>
      <w:r w:rsidR="00265CBA" w:rsidRPr="00D559AD">
        <w:rPr>
          <w:rFonts w:ascii="Times New Roman" w:hAnsi="Times New Roman" w:cs="Times New Roman"/>
          <w:sz w:val="24"/>
          <w:szCs w:val="24"/>
        </w:rPr>
        <w:t xml:space="preserve"> of the said land which he pledged as security for repayment of the said term loan facility. </w:t>
      </w:r>
      <w:r w:rsidR="007F2728" w:rsidRPr="00D559AD">
        <w:rPr>
          <w:rFonts w:ascii="Times New Roman" w:hAnsi="Times New Roman" w:cs="Times New Roman"/>
          <w:sz w:val="24"/>
          <w:szCs w:val="24"/>
        </w:rPr>
        <w:t>That the 1</w:t>
      </w:r>
      <w:r w:rsidR="007F2728" w:rsidRPr="00D559AD">
        <w:rPr>
          <w:rFonts w:ascii="Times New Roman" w:hAnsi="Times New Roman" w:cs="Times New Roman"/>
          <w:sz w:val="24"/>
          <w:szCs w:val="24"/>
          <w:vertAlign w:val="superscript"/>
        </w:rPr>
        <w:t>st</w:t>
      </w:r>
      <w:r w:rsidR="007F2728" w:rsidRPr="00D559AD">
        <w:rPr>
          <w:rFonts w:ascii="Times New Roman" w:hAnsi="Times New Roman" w:cs="Times New Roman"/>
          <w:sz w:val="24"/>
          <w:szCs w:val="24"/>
        </w:rPr>
        <w:t xml:space="preserve"> respondent’s mortgage </w:t>
      </w:r>
      <w:r w:rsidR="007E58E6" w:rsidRPr="00D559AD">
        <w:rPr>
          <w:rFonts w:ascii="Times New Roman" w:hAnsi="Times New Roman" w:cs="Times New Roman"/>
          <w:sz w:val="24"/>
          <w:szCs w:val="24"/>
        </w:rPr>
        <w:t>was duly and lawfully registered on the 2</w:t>
      </w:r>
      <w:r w:rsidR="007E58E6" w:rsidRPr="00D559AD">
        <w:rPr>
          <w:rFonts w:ascii="Times New Roman" w:hAnsi="Times New Roman" w:cs="Times New Roman"/>
          <w:sz w:val="24"/>
          <w:szCs w:val="24"/>
          <w:vertAlign w:val="superscript"/>
        </w:rPr>
        <w:t>nd</w:t>
      </w:r>
      <w:r w:rsidR="007E58E6" w:rsidRPr="00D559AD">
        <w:rPr>
          <w:rFonts w:ascii="Times New Roman" w:hAnsi="Times New Roman" w:cs="Times New Roman"/>
          <w:sz w:val="24"/>
          <w:szCs w:val="24"/>
        </w:rPr>
        <w:t xml:space="preserve"> </w:t>
      </w:r>
      <w:r w:rsidR="00D4739F" w:rsidRPr="00D559AD">
        <w:rPr>
          <w:rFonts w:ascii="Times New Roman" w:hAnsi="Times New Roman" w:cs="Times New Roman"/>
          <w:sz w:val="24"/>
          <w:szCs w:val="24"/>
        </w:rPr>
        <w:t>respondent’s</w:t>
      </w:r>
      <w:r w:rsidR="007E58E6" w:rsidRPr="00D559AD">
        <w:rPr>
          <w:rFonts w:ascii="Times New Roman" w:hAnsi="Times New Roman" w:cs="Times New Roman"/>
          <w:sz w:val="24"/>
          <w:szCs w:val="24"/>
        </w:rPr>
        <w:t xml:space="preserve"> title deed as instrument No.</w:t>
      </w:r>
      <w:r w:rsidR="00D4739F" w:rsidRPr="00D559AD">
        <w:rPr>
          <w:rFonts w:ascii="Times New Roman" w:hAnsi="Times New Roman" w:cs="Times New Roman"/>
          <w:sz w:val="24"/>
          <w:szCs w:val="24"/>
        </w:rPr>
        <w:t xml:space="preserve"> 453802 </w:t>
      </w:r>
      <w:r w:rsidR="00DD387C" w:rsidRPr="00D559AD">
        <w:rPr>
          <w:rFonts w:ascii="Times New Roman" w:hAnsi="Times New Roman" w:cs="Times New Roman"/>
          <w:sz w:val="24"/>
          <w:szCs w:val="24"/>
        </w:rPr>
        <w:t>on the 18</w:t>
      </w:r>
      <w:r w:rsidR="00DD387C" w:rsidRPr="00D559AD">
        <w:rPr>
          <w:rFonts w:ascii="Times New Roman" w:hAnsi="Times New Roman" w:cs="Times New Roman"/>
          <w:sz w:val="24"/>
          <w:szCs w:val="24"/>
          <w:vertAlign w:val="superscript"/>
        </w:rPr>
        <w:t>th</w:t>
      </w:r>
      <w:r w:rsidR="001B5F34" w:rsidRPr="00D559AD">
        <w:rPr>
          <w:rFonts w:ascii="Times New Roman" w:hAnsi="Times New Roman" w:cs="Times New Roman"/>
          <w:sz w:val="24"/>
          <w:szCs w:val="24"/>
        </w:rPr>
        <w:t xml:space="preserve"> August</w:t>
      </w:r>
      <w:r w:rsidR="00DD387C" w:rsidRPr="00D559AD">
        <w:rPr>
          <w:rFonts w:ascii="Times New Roman" w:hAnsi="Times New Roman" w:cs="Times New Roman"/>
          <w:sz w:val="24"/>
          <w:szCs w:val="24"/>
        </w:rPr>
        <w:t>,</w:t>
      </w:r>
      <w:r w:rsidR="001B5F34" w:rsidRPr="00D559AD">
        <w:rPr>
          <w:rFonts w:ascii="Times New Roman" w:hAnsi="Times New Roman" w:cs="Times New Roman"/>
          <w:sz w:val="24"/>
          <w:szCs w:val="24"/>
        </w:rPr>
        <w:t xml:space="preserve"> </w:t>
      </w:r>
      <w:r w:rsidR="00DD387C" w:rsidRPr="00D559AD">
        <w:rPr>
          <w:rFonts w:ascii="Times New Roman" w:hAnsi="Times New Roman" w:cs="Times New Roman"/>
          <w:sz w:val="24"/>
          <w:szCs w:val="24"/>
        </w:rPr>
        <w:t>2011 and that the land was vacant at the time of creation of the 1</w:t>
      </w:r>
      <w:r w:rsidR="00DD387C" w:rsidRPr="00D559AD">
        <w:rPr>
          <w:rFonts w:ascii="Times New Roman" w:hAnsi="Times New Roman" w:cs="Times New Roman"/>
          <w:sz w:val="24"/>
          <w:szCs w:val="24"/>
          <w:vertAlign w:val="superscript"/>
        </w:rPr>
        <w:t>st</w:t>
      </w:r>
      <w:r w:rsidR="00DD387C" w:rsidRPr="00D559AD">
        <w:rPr>
          <w:rFonts w:ascii="Times New Roman" w:hAnsi="Times New Roman" w:cs="Times New Roman"/>
          <w:sz w:val="24"/>
          <w:szCs w:val="24"/>
        </w:rPr>
        <w:t xml:space="preserve"> respondent’s mortgage. </w:t>
      </w:r>
      <w:r w:rsidR="00E20EF7" w:rsidRPr="00D559AD">
        <w:rPr>
          <w:rFonts w:ascii="Times New Roman" w:hAnsi="Times New Roman" w:cs="Times New Roman"/>
          <w:sz w:val="24"/>
          <w:szCs w:val="24"/>
        </w:rPr>
        <w:t>That their</w:t>
      </w:r>
      <w:r w:rsidR="00B03FD6" w:rsidRPr="00D559AD">
        <w:rPr>
          <w:rFonts w:ascii="Times New Roman" w:hAnsi="Times New Roman" w:cs="Times New Roman"/>
          <w:sz w:val="24"/>
          <w:szCs w:val="24"/>
        </w:rPr>
        <w:t xml:space="preserve"> lawyer M/S </w:t>
      </w:r>
      <w:proofErr w:type="spellStart"/>
      <w:r w:rsidR="00B03FD6" w:rsidRPr="00D559AD">
        <w:rPr>
          <w:rFonts w:ascii="Times New Roman" w:hAnsi="Times New Roman" w:cs="Times New Roman"/>
          <w:sz w:val="24"/>
          <w:szCs w:val="24"/>
        </w:rPr>
        <w:t>Katera</w:t>
      </w:r>
      <w:proofErr w:type="spellEnd"/>
      <w:r w:rsidR="00B03FD6" w:rsidRPr="00D559AD">
        <w:rPr>
          <w:rFonts w:ascii="Times New Roman" w:hAnsi="Times New Roman" w:cs="Times New Roman"/>
          <w:sz w:val="24"/>
          <w:szCs w:val="24"/>
        </w:rPr>
        <w:t xml:space="preserve"> &amp; </w:t>
      </w:r>
      <w:proofErr w:type="spellStart"/>
      <w:r w:rsidR="00B03FD6" w:rsidRPr="00D559AD">
        <w:rPr>
          <w:rFonts w:ascii="Times New Roman" w:hAnsi="Times New Roman" w:cs="Times New Roman"/>
          <w:sz w:val="24"/>
          <w:szCs w:val="24"/>
        </w:rPr>
        <w:t>Kagumire</w:t>
      </w:r>
      <w:proofErr w:type="spellEnd"/>
      <w:r w:rsidR="00B03FD6" w:rsidRPr="00D559AD">
        <w:rPr>
          <w:rFonts w:ascii="Times New Roman" w:hAnsi="Times New Roman" w:cs="Times New Roman"/>
          <w:sz w:val="24"/>
          <w:szCs w:val="24"/>
        </w:rPr>
        <w:t xml:space="preserve"> Advocates informed him that there </w:t>
      </w:r>
      <w:r w:rsidR="00DF0424" w:rsidRPr="00D559AD">
        <w:rPr>
          <w:rFonts w:ascii="Times New Roman" w:hAnsi="Times New Roman" w:cs="Times New Roman"/>
          <w:sz w:val="24"/>
          <w:szCs w:val="24"/>
        </w:rPr>
        <w:t xml:space="preserve">was no requirement for spousal consent and the applicant has no interest in the mortgaged property, </w:t>
      </w:r>
      <w:r w:rsidR="00AC3D41" w:rsidRPr="00D559AD">
        <w:rPr>
          <w:rFonts w:ascii="Times New Roman" w:hAnsi="Times New Roman" w:cs="Times New Roman"/>
          <w:sz w:val="24"/>
          <w:szCs w:val="24"/>
        </w:rPr>
        <w:t xml:space="preserve">the application is frivolous, an abuse of court process and should be accordingly dismissed. </w:t>
      </w:r>
    </w:p>
    <w:p w:rsidR="00685F11" w:rsidRPr="00D559AD" w:rsidRDefault="00070181"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That the applicant and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respondent connived by bringing this application in order to frustrate</w:t>
      </w:r>
      <w:r w:rsidR="00744941" w:rsidRPr="00D559AD">
        <w:rPr>
          <w:rFonts w:ascii="Times New Roman" w:hAnsi="Times New Roman" w:cs="Times New Roman"/>
          <w:sz w:val="24"/>
          <w:szCs w:val="24"/>
        </w:rPr>
        <w:t xml:space="preserve"> the 1</w:t>
      </w:r>
      <w:r w:rsidR="00744941" w:rsidRPr="00D559AD">
        <w:rPr>
          <w:rFonts w:ascii="Times New Roman" w:hAnsi="Times New Roman" w:cs="Times New Roman"/>
          <w:sz w:val="24"/>
          <w:szCs w:val="24"/>
          <w:vertAlign w:val="superscript"/>
        </w:rPr>
        <w:t>st</w:t>
      </w:r>
      <w:r w:rsidR="00744941" w:rsidRPr="00D559AD">
        <w:rPr>
          <w:rFonts w:ascii="Times New Roman" w:hAnsi="Times New Roman" w:cs="Times New Roman"/>
          <w:sz w:val="24"/>
          <w:szCs w:val="24"/>
        </w:rPr>
        <w:t xml:space="preserve"> respondent</w:t>
      </w:r>
      <w:r w:rsidR="00EA2904" w:rsidRPr="00D559AD">
        <w:rPr>
          <w:rFonts w:ascii="Times New Roman" w:hAnsi="Times New Roman" w:cs="Times New Roman"/>
          <w:sz w:val="24"/>
          <w:szCs w:val="24"/>
        </w:rPr>
        <w:t>’</w:t>
      </w:r>
      <w:r w:rsidR="00744941" w:rsidRPr="00D559AD">
        <w:rPr>
          <w:rFonts w:ascii="Times New Roman" w:hAnsi="Times New Roman" w:cs="Times New Roman"/>
          <w:sz w:val="24"/>
          <w:szCs w:val="24"/>
        </w:rPr>
        <w:t>s effort to recover the outstanding debt due from the 2</w:t>
      </w:r>
      <w:r w:rsidR="00744941" w:rsidRPr="00D559AD">
        <w:rPr>
          <w:rFonts w:ascii="Times New Roman" w:hAnsi="Times New Roman" w:cs="Times New Roman"/>
          <w:sz w:val="24"/>
          <w:szCs w:val="24"/>
          <w:vertAlign w:val="superscript"/>
        </w:rPr>
        <w:t>nd</w:t>
      </w:r>
      <w:r w:rsidR="00744941" w:rsidRPr="00D559AD">
        <w:rPr>
          <w:rFonts w:ascii="Times New Roman" w:hAnsi="Times New Roman" w:cs="Times New Roman"/>
          <w:sz w:val="24"/>
          <w:szCs w:val="24"/>
        </w:rPr>
        <w:t xml:space="preserve"> respondent. </w:t>
      </w:r>
      <w:r w:rsidRPr="00D559AD">
        <w:rPr>
          <w:rFonts w:ascii="Times New Roman" w:hAnsi="Times New Roman" w:cs="Times New Roman"/>
          <w:sz w:val="24"/>
          <w:szCs w:val="24"/>
        </w:rPr>
        <w:t xml:space="preserve"> </w:t>
      </w:r>
    </w:p>
    <w:p w:rsidR="008C588C" w:rsidRPr="00D559AD" w:rsidRDefault="00685F11"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That </w:t>
      </w:r>
      <w:r w:rsidR="00996089" w:rsidRPr="00D559AD">
        <w:rPr>
          <w:rFonts w:ascii="Times New Roman" w:hAnsi="Times New Roman" w:cs="Times New Roman"/>
          <w:sz w:val="24"/>
          <w:szCs w:val="24"/>
        </w:rPr>
        <w:t xml:space="preserve">it </w:t>
      </w:r>
      <w:r w:rsidR="00F95E21" w:rsidRPr="00D559AD">
        <w:rPr>
          <w:rFonts w:ascii="Times New Roman" w:hAnsi="Times New Roman" w:cs="Times New Roman"/>
          <w:sz w:val="24"/>
          <w:szCs w:val="24"/>
        </w:rPr>
        <w:t xml:space="preserve">is mandatory legal requirement </w:t>
      </w:r>
      <w:r w:rsidR="00692F0B" w:rsidRPr="00D559AD">
        <w:rPr>
          <w:rFonts w:ascii="Times New Roman" w:hAnsi="Times New Roman" w:cs="Times New Roman"/>
          <w:sz w:val="24"/>
          <w:szCs w:val="24"/>
        </w:rPr>
        <w:t xml:space="preserve">that the applicant deposits security in this court equivalent to 30% of the forced sale value of the </w:t>
      </w:r>
      <w:r w:rsidR="008B7E2A" w:rsidRPr="00D559AD">
        <w:rPr>
          <w:rFonts w:ascii="Times New Roman" w:hAnsi="Times New Roman" w:cs="Times New Roman"/>
          <w:sz w:val="24"/>
          <w:szCs w:val="24"/>
        </w:rPr>
        <w:t>mortgaged</w:t>
      </w:r>
      <w:r w:rsidR="00692F0B" w:rsidRPr="00D559AD">
        <w:rPr>
          <w:rFonts w:ascii="Times New Roman" w:hAnsi="Times New Roman" w:cs="Times New Roman"/>
          <w:sz w:val="24"/>
          <w:szCs w:val="24"/>
        </w:rPr>
        <w:t xml:space="preserve"> property. </w:t>
      </w:r>
      <w:r w:rsidRPr="00D559AD">
        <w:rPr>
          <w:rFonts w:ascii="Times New Roman" w:hAnsi="Times New Roman" w:cs="Times New Roman"/>
          <w:sz w:val="24"/>
          <w:szCs w:val="24"/>
        </w:rPr>
        <w:t xml:space="preserve"> </w:t>
      </w:r>
      <w:r w:rsidR="00AC3D41" w:rsidRPr="00D559AD">
        <w:rPr>
          <w:rFonts w:ascii="Times New Roman" w:hAnsi="Times New Roman" w:cs="Times New Roman"/>
          <w:sz w:val="24"/>
          <w:szCs w:val="24"/>
        </w:rPr>
        <w:t xml:space="preserve"> </w:t>
      </w:r>
      <w:r w:rsidR="008B7E2A" w:rsidRPr="00D559AD">
        <w:rPr>
          <w:rFonts w:ascii="Times New Roman" w:hAnsi="Times New Roman" w:cs="Times New Roman"/>
          <w:sz w:val="24"/>
          <w:szCs w:val="24"/>
        </w:rPr>
        <w:t>The 2</w:t>
      </w:r>
      <w:r w:rsidR="008B7E2A" w:rsidRPr="00D559AD">
        <w:rPr>
          <w:rFonts w:ascii="Times New Roman" w:hAnsi="Times New Roman" w:cs="Times New Roman"/>
          <w:sz w:val="24"/>
          <w:szCs w:val="24"/>
          <w:vertAlign w:val="superscript"/>
        </w:rPr>
        <w:t>nd</w:t>
      </w:r>
      <w:r w:rsidR="008B7E2A" w:rsidRPr="00D559AD">
        <w:rPr>
          <w:rFonts w:ascii="Times New Roman" w:hAnsi="Times New Roman" w:cs="Times New Roman"/>
          <w:sz w:val="24"/>
          <w:szCs w:val="24"/>
        </w:rPr>
        <w:t xml:space="preserve"> respo</w:t>
      </w:r>
      <w:r w:rsidR="009B2A90" w:rsidRPr="00D559AD">
        <w:rPr>
          <w:rFonts w:ascii="Times New Roman" w:hAnsi="Times New Roman" w:cs="Times New Roman"/>
          <w:sz w:val="24"/>
          <w:szCs w:val="24"/>
        </w:rPr>
        <w:t>n</w:t>
      </w:r>
      <w:r w:rsidR="008B7E2A" w:rsidRPr="00D559AD">
        <w:rPr>
          <w:rFonts w:ascii="Times New Roman" w:hAnsi="Times New Roman" w:cs="Times New Roman"/>
          <w:sz w:val="24"/>
          <w:szCs w:val="24"/>
        </w:rPr>
        <w:t xml:space="preserve">dent’s affidavit in reply challenges the application on grounds that the property in issue is registered in his names, the applicant made only a nominal contribution to the subject so he did not deem it necessary to obtain spousal consent. </w:t>
      </w:r>
      <w:r w:rsidR="00720E6C" w:rsidRPr="00D559AD">
        <w:rPr>
          <w:rFonts w:ascii="Times New Roman" w:hAnsi="Times New Roman" w:cs="Times New Roman"/>
          <w:sz w:val="24"/>
          <w:szCs w:val="24"/>
        </w:rPr>
        <w:t xml:space="preserve"> </w:t>
      </w:r>
      <w:r w:rsidR="0021222B" w:rsidRPr="00D559AD">
        <w:rPr>
          <w:rFonts w:ascii="Times New Roman" w:hAnsi="Times New Roman" w:cs="Times New Roman"/>
          <w:sz w:val="24"/>
          <w:szCs w:val="24"/>
        </w:rPr>
        <w:t xml:space="preserve"> </w:t>
      </w:r>
    </w:p>
    <w:p w:rsidR="009B683D" w:rsidRPr="00D559AD" w:rsidRDefault="008C588C"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The applicant further filed two affidavits in rejoinder to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and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w:t>
      </w:r>
      <w:r w:rsidR="00C425CE" w:rsidRPr="00D559AD">
        <w:rPr>
          <w:rFonts w:ascii="Times New Roman" w:hAnsi="Times New Roman" w:cs="Times New Roman"/>
          <w:sz w:val="24"/>
          <w:szCs w:val="24"/>
        </w:rPr>
        <w:t>respondent’s affidavit in reply.</w:t>
      </w:r>
    </w:p>
    <w:p w:rsidR="008B3F5B" w:rsidRPr="00D559AD" w:rsidRDefault="009B683D"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In rejoinder to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respondent’s reply </w:t>
      </w:r>
      <w:r w:rsidR="00FE67AA" w:rsidRPr="00D559AD">
        <w:rPr>
          <w:rFonts w:ascii="Times New Roman" w:hAnsi="Times New Roman" w:cs="Times New Roman"/>
          <w:sz w:val="24"/>
          <w:szCs w:val="24"/>
        </w:rPr>
        <w:t xml:space="preserve">that </w:t>
      </w:r>
      <w:r w:rsidRPr="00D559AD">
        <w:rPr>
          <w:rFonts w:ascii="Times New Roman" w:hAnsi="Times New Roman" w:cs="Times New Roman"/>
          <w:sz w:val="24"/>
          <w:szCs w:val="24"/>
        </w:rPr>
        <w:t>she was not aware of the loan advance to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respondent of UGX 700,000,000/= which</w:t>
      </w:r>
      <w:r w:rsidR="0018035A" w:rsidRPr="00D559AD">
        <w:rPr>
          <w:rFonts w:ascii="Times New Roman" w:hAnsi="Times New Roman" w:cs="Times New Roman"/>
          <w:sz w:val="24"/>
          <w:szCs w:val="24"/>
        </w:rPr>
        <w:t xml:space="preserve"> she would have objected to had she known of it, </w:t>
      </w:r>
      <w:r w:rsidR="000F4C79" w:rsidRPr="00D559AD">
        <w:rPr>
          <w:rFonts w:ascii="Times New Roman" w:hAnsi="Times New Roman" w:cs="Times New Roman"/>
          <w:sz w:val="24"/>
          <w:szCs w:val="24"/>
        </w:rPr>
        <w:t>she was not aware that the 2</w:t>
      </w:r>
      <w:r w:rsidR="000F4C79" w:rsidRPr="00D559AD">
        <w:rPr>
          <w:rFonts w:ascii="Times New Roman" w:hAnsi="Times New Roman" w:cs="Times New Roman"/>
          <w:sz w:val="24"/>
          <w:szCs w:val="24"/>
          <w:vertAlign w:val="superscript"/>
        </w:rPr>
        <w:t>nd</w:t>
      </w:r>
      <w:r w:rsidR="000F4C79" w:rsidRPr="00D559AD">
        <w:rPr>
          <w:rFonts w:ascii="Times New Roman" w:hAnsi="Times New Roman" w:cs="Times New Roman"/>
          <w:sz w:val="24"/>
          <w:szCs w:val="24"/>
        </w:rPr>
        <w:t xml:space="preserve"> respondent had pledged the certificate </w:t>
      </w:r>
      <w:r w:rsidR="00897319" w:rsidRPr="00D559AD">
        <w:rPr>
          <w:rFonts w:ascii="Times New Roman" w:hAnsi="Times New Roman" w:cs="Times New Roman"/>
          <w:sz w:val="24"/>
          <w:szCs w:val="24"/>
        </w:rPr>
        <w:t xml:space="preserve">of title for the land as security for the loan, she was not aware that the loan facility was registered </w:t>
      </w:r>
      <w:r w:rsidR="00A30491" w:rsidRPr="00D559AD">
        <w:rPr>
          <w:rFonts w:ascii="Times New Roman" w:hAnsi="Times New Roman" w:cs="Times New Roman"/>
          <w:sz w:val="24"/>
          <w:szCs w:val="24"/>
        </w:rPr>
        <w:t xml:space="preserve">on the suit land the fact that the land was undeveloped did not take away the fact that she contributed to its purchase. Spousal consent and disclosure </w:t>
      </w:r>
      <w:r w:rsidR="00DF16AD" w:rsidRPr="00D559AD">
        <w:rPr>
          <w:rFonts w:ascii="Times New Roman" w:hAnsi="Times New Roman" w:cs="Times New Roman"/>
          <w:sz w:val="24"/>
          <w:szCs w:val="24"/>
        </w:rPr>
        <w:t>of the mortgag</w:t>
      </w:r>
      <w:r w:rsidR="00B0009E" w:rsidRPr="00D559AD">
        <w:rPr>
          <w:rFonts w:ascii="Times New Roman" w:hAnsi="Times New Roman" w:cs="Times New Roman"/>
          <w:sz w:val="24"/>
          <w:szCs w:val="24"/>
        </w:rPr>
        <w:t xml:space="preserve">e facility were important before disbursing the money and </w:t>
      </w:r>
      <w:r w:rsidR="00B0009E" w:rsidRPr="00D559AD">
        <w:rPr>
          <w:rFonts w:ascii="Times New Roman" w:hAnsi="Times New Roman" w:cs="Times New Roman"/>
          <w:sz w:val="24"/>
          <w:szCs w:val="24"/>
        </w:rPr>
        <w:lastRenderedPageBreak/>
        <w:t>the 1</w:t>
      </w:r>
      <w:r w:rsidR="00B0009E" w:rsidRPr="00D559AD">
        <w:rPr>
          <w:rFonts w:ascii="Times New Roman" w:hAnsi="Times New Roman" w:cs="Times New Roman"/>
          <w:sz w:val="24"/>
          <w:szCs w:val="24"/>
          <w:vertAlign w:val="superscript"/>
        </w:rPr>
        <w:t>st</w:t>
      </w:r>
      <w:r w:rsidR="00B0009E" w:rsidRPr="00D559AD">
        <w:rPr>
          <w:rFonts w:ascii="Times New Roman" w:hAnsi="Times New Roman" w:cs="Times New Roman"/>
          <w:sz w:val="24"/>
          <w:szCs w:val="24"/>
        </w:rPr>
        <w:t xml:space="preserve"> respondent should have done due diligence and his mistakes should</w:t>
      </w:r>
      <w:r w:rsidR="00E4454A" w:rsidRPr="00D559AD">
        <w:rPr>
          <w:rFonts w:ascii="Times New Roman" w:hAnsi="Times New Roman" w:cs="Times New Roman"/>
          <w:sz w:val="24"/>
          <w:szCs w:val="24"/>
        </w:rPr>
        <w:t xml:space="preserve"> not affect her interest in the suit land. </w:t>
      </w:r>
    </w:p>
    <w:p w:rsidR="00B55024" w:rsidRPr="00D559AD" w:rsidRDefault="008B3F5B"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In rejoinder to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w:t>
      </w:r>
      <w:r w:rsidR="00DF16AD" w:rsidRPr="00D559AD">
        <w:rPr>
          <w:rFonts w:ascii="Times New Roman" w:hAnsi="Times New Roman" w:cs="Times New Roman"/>
          <w:sz w:val="24"/>
          <w:szCs w:val="24"/>
        </w:rPr>
        <w:t>respondent’s affidavit in reply, t</w:t>
      </w:r>
      <w:r w:rsidRPr="00D559AD">
        <w:rPr>
          <w:rFonts w:ascii="Times New Roman" w:hAnsi="Times New Roman" w:cs="Times New Roman"/>
          <w:sz w:val="24"/>
          <w:szCs w:val="24"/>
        </w:rPr>
        <w:t>hat she contributed to the purchase of the land which contribution cannot be regarded as nominal as it contributed to the</w:t>
      </w:r>
      <w:r w:rsidR="004223F3" w:rsidRPr="00D559AD">
        <w:rPr>
          <w:rFonts w:ascii="Times New Roman" w:hAnsi="Times New Roman" w:cs="Times New Roman"/>
          <w:sz w:val="24"/>
          <w:szCs w:val="24"/>
        </w:rPr>
        <w:t xml:space="preserve"> purchase of the land and the construction of</w:t>
      </w:r>
      <w:r w:rsidR="00DF16AD" w:rsidRPr="00D559AD">
        <w:rPr>
          <w:rFonts w:ascii="Times New Roman" w:hAnsi="Times New Roman" w:cs="Times New Roman"/>
          <w:sz w:val="24"/>
          <w:szCs w:val="24"/>
        </w:rPr>
        <w:t xml:space="preserve"> the commercial structure there</w:t>
      </w:r>
      <w:r w:rsidR="004223F3" w:rsidRPr="00D559AD">
        <w:rPr>
          <w:rFonts w:ascii="Times New Roman" w:hAnsi="Times New Roman" w:cs="Times New Roman"/>
          <w:sz w:val="24"/>
          <w:szCs w:val="24"/>
        </w:rPr>
        <w:t>on for the family’s future sustenance and economic welfare and her share of proceeds of th</w:t>
      </w:r>
      <w:r w:rsidR="00BE4A47" w:rsidRPr="00D559AD">
        <w:rPr>
          <w:rFonts w:ascii="Times New Roman" w:hAnsi="Times New Roman" w:cs="Times New Roman"/>
          <w:sz w:val="24"/>
          <w:szCs w:val="24"/>
        </w:rPr>
        <w:t>e sale of their business to wit</w:t>
      </w:r>
      <w:r w:rsidR="004223F3" w:rsidRPr="00D559AD">
        <w:rPr>
          <w:rFonts w:ascii="Times New Roman" w:hAnsi="Times New Roman" w:cs="Times New Roman"/>
          <w:sz w:val="24"/>
          <w:szCs w:val="24"/>
        </w:rPr>
        <w:t xml:space="preserve"> Aura one FM contributed to the construction of the</w:t>
      </w:r>
      <w:r w:rsidR="00B55024" w:rsidRPr="00D559AD">
        <w:rPr>
          <w:rFonts w:ascii="Times New Roman" w:hAnsi="Times New Roman" w:cs="Times New Roman"/>
          <w:sz w:val="24"/>
          <w:szCs w:val="24"/>
        </w:rPr>
        <w:t xml:space="preserve"> commercial structure thereon. </w:t>
      </w:r>
    </w:p>
    <w:p w:rsidR="003F7E91" w:rsidRPr="00D559AD" w:rsidRDefault="00B55024"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That she was not aware of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w:t>
      </w:r>
      <w:r w:rsidR="00BE4A47" w:rsidRPr="00D559AD">
        <w:rPr>
          <w:rFonts w:ascii="Times New Roman" w:hAnsi="Times New Roman" w:cs="Times New Roman"/>
          <w:sz w:val="24"/>
          <w:szCs w:val="24"/>
        </w:rPr>
        <w:t>ndent’s application for mortgag</w:t>
      </w:r>
      <w:r w:rsidRPr="00D559AD">
        <w:rPr>
          <w:rFonts w:ascii="Times New Roman" w:hAnsi="Times New Roman" w:cs="Times New Roman"/>
          <w:sz w:val="24"/>
          <w:szCs w:val="24"/>
        </w:rPr>
        <w:t>e</w:t>
      </w:r>
      <w:r w:rsidR="003F7E91" w:rsidRPr="00D559AD">
        <w:rPr>
          <w:rFonts w:ascii="Times New Roman" w:hAnsi="Times New Roman" w:cs="Times New Roman"/>
          <w:sz w:val="24"/>
          <w:szCs w:val="24"/>
        </w:rPr>
        <w:t xml:space="preserve"> facility using the land of which she had to be informed about. </w:t>
      </w:r>
    </w:p>
    <w:p w:rsidR="003F7E91" w:rsidRPr="00D559AD" w:rsidRDefault="003F7E91"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Counsel for the applicant submitted that the order of temporary injunction and cost</w:t>
      </w:r>
      <w:r w:rsidR="00CD2EE9" w:rsidRPr="00D559AD">
        <w:rPr>
          <w:rFonts w:ascii="Times New Roman" w:hAnsi="Times New Roman" w:cs="Times New Roman"/>
          <w:sz w:val="24"/>
          <w:szCs w:val="24"/>
        </w:rPr>
        <w:t>s</w:t>
      </w:r>
      <w:r w:rsidRPr="00D559AD">
        <w:rPr>
          <w:rFonts w:ascii="Times New Roman" w:hAnsi="Times New Roman" w:cs="Times New Roman"/>
          <w:sz w:val="24"/>
          <w:szCs w:val="24"/>
        </w:rPr>
        <w:t xml:space="preserve"> of the application be granted to the applicant. </w:t>
      </w:r>
    </w:p>
    <w:p w:rsidR="00200170" w:rsidRPr="00D559AD" w:rsidRDefault="00FF1E30"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Counsel h</w:t>
      </w:r>
      <w:r w:rsidR="000D2EE7" w:rsidRPr="00D559AD">
        <w:rPr>
          <w:rFonts w:ascii="Times New Roman" w:hAnsi="Times New Roman" w:cs="Times New Roman"/>
          <w:sz w:val="24"/>
          <w:szCs w:val="24"/>
        </w:rPr>
        <w:t xml:space="preserve">e relied on </w:t>
      </w:r>
      <w:proofErr w:type="spellStart"/>
      <w:r w:rsidR="000D2EE7" w:rsidRPr="00D559AD">
        <w:rPr>
          <w:rFonts w:ascii="Times New Roman" w:hAnsi="Times New Roman" w:cs="Times New Roman"/>
          <w:b/>
          <w:i/>
          <w:sz w:val="24"/>
          <w:szCs w:val="24"/>
        </w:rPr>
        <w:t>Gapco</w:t>
      </w:r>
      <w:proofErr w:type="spellEnd"/>
      <w:r w:rsidR="000D2EE7" w:rsidRPr="00D559AD">
        <w:rPr>
          <w:rFonts w:ascii="Times New Roman" w:hAnsi="Times New Roman" w:cs="Times New Roman"/>
          <w:b/>
          <w:i/>
          <w:sz w:val="24"/>
          <w:szCs w:val="24"/>
        </w:rPr>
        <w:t xml:space="preserve"> Uganda Ltd </w:t>
      </w:r>
      <w:proofErr w:type="spellStart"/>
      <w:r w:rsidR="000D2EE7" w:rsidRPr="00D559AD">
        <w:rPr>
          <w:rFonts w:ascii="Times New Roman" w:hAnsi="Times New Roman" w:cs="Times New Roman"/>
          <w:b/>
          <w:i/>
          <w:sz w:val="24"/>
          <w:szCs w:val="24"/>
        </w:rPr>
        <w:t>Vs</w:t>
      </w:r>
      <w:proofErr w:type="spellEnd"/>
      <w:r w:rsidR="000D2EE7" w:rsidRPr="00D559AD">
        <w:rPr>
          <w:rFonts w:ascii="Times New Roman" w:hAnsi="Times New Roman" w:cs="Times New Roman"/>
          <w:b/>
          <w:i/>
          <w:sz w:val="24"/>
          <w:szCs w:val="24"/>
        </w:rPr>
        <w:t xml:space="preserve"> </w:t>
      </w:r>
      <w:proofErr w:type="spellStart"/>
      <w:r w:rsidR="000D2EE7" w:rsidRPr="00D559AD">
        <w:rPr>
          <w:rFonts w:ascii="Times New Roman" w:hAnsi="Times New Roman" w:cs="Times New Roman"/>
          <w:b/>
          <w:i/>
          <w:sz w:val="24"/>
          <w:szCs w:val="24"/>
        </w:rPr>
        <w:t>Kawese</w:t>
      </w:r>
      <w:proofErr w:type="spellEnd"/>
      <w:r w:rsidR="000D2EE7" w:rsidRPr="00D559AD">
        <w:rPr>
          <w:rFonts w:ascii="Times New Roman" w:hAnsi="Times New Roman" w:cs="Times New Roman"/>
          <w:b/>
          <w:i/>
          <w:sz w:val="24"/>
          <w:szCs w:val="24"/>
        </w:rPr>
        <w:t xml:space="preserve"> &amp; Another </w:t>
      </w:r>
      <w:r w:rsidR="004A4485" w:rsidRPr="00D559AD">
        <w:rPr>
          <w:rFonts w:ascii="Times New Roman" w:hAnsi="Times New Roman" w:cs="Times New Roman"/>
          <w:b/>
          <w:i/>
          <w:sz w:val="24"/>
          <w:szCs w:val="24"/>
        </w:rPr>
        <w:t>M.A</w:t>
      </w:r>
      <w:r w:rsidR="000D2EE7" w:rsidRPr="00D559AD">
        <w:rPr>
          <w:rFonts w:ascii="Times New Roman" w:hAnsi="Times New Roman" w:cs="Times New Roman"/>
          <w:b/>
          <w:i/>
          <w:sz w:val="24"/>
          <w:szCs w:val="24"/>
        </w:rPr>
        <w:t xml:space="preserve"> No. 259 of 2013 </w:t>
      </w:r>
      <w:r w:rsidR="000D2EE7" w:rsidRPr="00D559AD">
        <w:rPr>
          <w:rFonts w:ascii="Times New Roman" w:hAnsi="Times New Roman" w:cs="Times New Roman"/>
          <w:sz w:val="24"/>
          <w:szCs w:val="24"/>
        </w:rPr>
        <w:t>which cited</w:t>
      </w:r>
      <w:r w:rsidR="000D2EE7" w:rsidRPr="00D559AD">
        <w:rPr>
          <w:rFonts w:ascii="Times New Roman" w:hAnsi="Times New Roman" w:cs="Times New Roman"/>
          <w:b/>
          <w:i/>
          <w:sz w:val="24"/>
          <w:szCs w:val="24"/>
        </w:rPr>
        <w:t xml:space="preserve"> L.L.T </w:t>
      </w:r>
      <w:proofErr w:type="spellStart"/>
      <w:r w:rsidR="000D2EE7" w:rsidRPr="00D559AD">
        <w:rPr>
          <w:rFonts w:ascii="Times New Roman" w:hAnsi="Times New Roman" w:cs="Times New Roman"/>
          <w:b/>
          <w:i/>
          <w:sz w:val="24"/>
          <w:szCs w:val="24"/>
        </w:rPr>
        <w:t>Kiyimba</w:t>
      </w:r>
      <w:proofErr w:type="spellEnd"/>
      <w:r w:rsidR="000D2EE7" w:rsidRPr="00D559AD">
        <w:rPr>
          <w:rFonts w:ascii="Times New Roman" w:hAnsi="Times New Roman" w:cs="Times New Roman"/>
          <w:b/>
          <w:i/>
          <w:sz w:val="24"/>
          <w:szCs w:val="24"/>
        </w:rPr>
        <w:t xml:space="preserve"> </w:t>
      </w:r>
      <w:proofErr w:type="spellStart"/>
      <w:r w:rsidR="000D2EE7" w:rsidRPr="00D559AD">
        <w:rPr>
          <w:rFonts w:ascii="Times New Roman" w:hAnsi="Times New Roman" w:cs="Times New Roman"/>
          <w:b/>
          <w:i/>
          <w:sz w:val="24"/>
          <w:szCs w:val="24"/>
        </w:rPr>
        <w:t>Vs</w:t>
      </w:r>
      <w:proofErr w:type="spellEnd"/>
      <w:r w:rsidR="000D2EE7" w:rsidRPr="00D559AD">
        <w:rPr>
          <w:rFonts w:ascii="Times New Roman" w:hAnsi="Times New Roman" w:cs="Times New Roman"/>
          <w:b/>
          <w:i/>
          <w:sz w:val="24"/>
          <w:szCs w:val="24"/>
        </w:rPr>
        <w:t xml:space="preserve"> Haji Abdul</w:t>
      </w:r>
      <w:r w:rsidR="004F54CA" w:rsidRPr="00D559AD">
        <w:rPr>
          <w:rFonts w:ascii="Times New Roman" w:hAnsi="Times New Roman" w:cs="Times New Roman"/>
          <w:b/>
          <w:i/>
          <w:sz w:val="24"/>
          <w:szCs w:val="24"/>
        </w:rPr>
        <w:t xml:space="preserve"> Nasser</w:t>
      </w:r>
      <w:r w:rsidR="000D2EE7" w:rsidRPr="00D559AD">
        <w:rPr>
          <w:rFonts w:ascii="Times New Roman" w:hAnsi="Times New Roman" w:cs="Times New Roman"/>
          <w:b/>
          <w:i/>
          <w:sz w:val="24"/>
          <w:szCs w:val="24"/>
        </w:rPr>
        <w:t xml:space="preserve"> </w:t>
      </w:r>
      <w:proofErr w:type="spellStart"/>
      <w:r w:rsidR="000D2EE7" w:rsidRPr="00D559AD">
        <w:rPr>
          <w:rFonts w:ascii="Times New Roman" w:hAnsi="Times New Roman" w:cs="Times New Roman"/>
          <w:b/>
          <w:i/>
          <w:sz w:val="24"/>
          <w:szCs w:val="24"/>
        </w:rPr>
        <w:t>Katende</w:t>
      </w:r>
      <w:proofErr w:type="spellEnd"/>
      <w:r w:rsidR="000D2EE7" w:rsidRPr="00D559AD">
        <w:rPr>
          <w:rFonts w:ascii="Times New Roman" w:hAnsi="Times New Roman" w:cs="Times New Roman"/>
          <w:b/>
          <w:i/>
          <w:sz w:val="24"/>
          <w:szCs w:val="24"/>
        </w:rPr>
        <w:t xml:space="preserve"> [1985] HCB 43</w:t>
      </w:r>
      <w:r w:rsidR="00781DEE" w:rsidRPr="00D559AD">
        <w:rPr>
          <w:rFonts w:ascii="Times New Roman" w:hAnsi="Times New Roman" w:cs="Times New Roman"/>
          <w:sz w:val="24"/>
          <w:szCs w:val="24"/>
        </w:rPr>
        <w:t xml:space="preserve"> which laid out the grounds of the temporary </w:t>
      </w:r>
      <w:r w:rsidR="00200170" w:rsidRPr="00D559AD">
        <w:rPr>
          <w:rFonts w:ascii="Times New Roman" w:hAnsi="Times New Roman" w:cs="Times New Roman"/>
          <w:sz w:val="24"/>
          <w:szCs w:val="24"/>
        </w:rPr>
        <w:t>injunction</w:t>
      </w:r>
      <w:r w:rsidR="00781DEE" w:rsidRPr="00D559AD">
        <w:rPr>
          <w:rFonts w:ascii="Times New Roman" w:hAnsi="Times New Roman" w:cs="Times New Roman"/>
          <w:sz w:val="24"/>
          <w:szCs w:val="24"/>
        </w:rPr>
        <w:t xml:space="preserve"> that include;</w:t>
      </w:r>
    </w:p>
    <w:p w:rsidR="00602296" w:rsidRPr="00D559AD" w:rsidRDefault="00AA77A5" w:rsidP="00B66944">
      <w:pPr>
        <w:pStyle w:val="ListParagraph"/>
        <w:numPr>
          <w:ilvl w:val="0"/>
          <w:numId w:val="2"/>
        </w:num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T</w:t>
      </w:r>
      <w:r w:rsidR="00602296" w:rsidRPr="00D559AD">
        <w:rPr>
          <w:rFonts w:ascii="Times New Roman" w:hAnsi="Times New Roman" w:cs="Times New Roman"/>
          <w:sz w:val="24"/>
          <w:szCs w:val="24"/>
        </w:rPr>
        <w:t>he applicant must show a prima facie case with a probability of success.</w:t>
      </w:r>
    </w:p>
    <w:p w:rsidR="00151083" w:rsidRPr="00D559AD" w:rsidRDefault="00726B49" w:rsidP="00B66944">
      <w:pPr>
        <w:pStyle w:val="ListParagraph"/>
        <w:numPr>
          <w:ilvl w:val="0"/>
          <w:numId w:val="2"/>
        </w:num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If the </w:t>
      </w:r>
      <w:r w:rsidR="000D0FC1" w:rsidRPr="00D559AD">
        <w:rPr>
          <w:rFonts w:ascii="Times New Roman" w:hAnsi="Times New Roman" w:cs="Times New Roman"/>
          <w:sz w:val="24"/>
          <w:szCs w:val="24"/>
        </w:rPr>
        <w:t>injunction</w:t>
      </w:r>
      <w:r w:rsidRPr="00D559AD">
        <w:rPr>
          <w:rFonts w:ascii="Times New Roman" w:hAnsi="Times New Roman" w:cs="Times New Roman"/>
          <w:sz w:val="24"/>
          <w:szCs w:val="24"/>
        </w:rPr>
        <w:t xml:space="preserve"> is not granted, the applicant shall suffer irreparable injury which would not be </w:t>
      </w:r>
      <w:r w:rsidR="000D0FC1" w:rsidRPr="00D559AD">
        <w:rPr>
          <w:rFonts w:ascii="Times New Roman" w:hAnsi="Times New Roman" w:cs="Times New Roman"/>
          <w:sz w:val="24"/>
          <w:szCs w:val="24"/>
        </w:rPr>
        <w:t>adequately</w:t>
      </w:r>
      <w:r w:rsidR="00151083" w:rsidRPr="00D559AD">
        <w:rPr>
          <w:rFonts w:ascii="Times New Roman" w:hAnsi="Times New Roman" w:cs="Times New Roman"/>
          <w:sz w:val="24"/>
          <w:szCs w:val="24"/>
        </w:rPr>
        <w:t xml:space="preserve"> </w:t>
      </w:r>
      <w:r w:rsidR="00545E3F" w:rsidRPr="00D559AD">
        <w:rPr>
          <w:rFonts w:ascii="Times New Roman" w:hAnsi="Times New Roman" w:cs="Times New Roman"/>
          <w:sz w:val="24"/>
          <w:szCs w:val="24"/>
        </w:rPr>
        <w:t>compensated</w:t>
      </w:r>
      <w:r w:rsidR="00151083" w:rsidRPr="00D559AD">
        <w:rPr>
          <w:rFonts w:ascii="Times New Roman" w:hAnsi="Times New Roman" w:cs="Times New Roman"/>
          <w:sz w:val="24"/>
          <w:szCs w:val="24"/>
        </w:rPr>
        <w:t xml:space="preserve"> by an award of damages and </w:t>
      </w:r>
    </w:p>
    <w:p w:rsidR="00FA422A" w:rsidRPr="00D559AD" w:rsidRDefault="008277FE" w:rsidP="00B66944">
      <w:pPr>
        <w:pStyle w:val="ListParagraph"/>
        <w:numPr>
          <w:ilvl w:val="0"/>
          <w:numId w:val="2"/>
        </w:num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If the court is in doubt, it should decide the matter and balance of convenience. </w:t>
      </w:r>
    </w:p>
    <w:p w:rsidR="00AA77A5" w:rsidRPr="00D559AD" w:rsidRDefault="00495642"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He also submitted that the grant of a temporary injunction is an exercise of judicial discretion for purposes of preserving the </w:t>
      </w:r>
      <w:r w:rsidRPr="00D559AD">
        <w:rPr>
          <w:rFonts w:ascii="Times New Roman" w:hAnsi="Times New Roman" w:cs="Times New Roman"/>
          <w:i/>
          <w:sz w:val="24"/>
          <w:szCs w:val="24"/>
        </w:rPr>
        <w:t>status quo.</w:t>
      </w:r>
      <w:r w:rsidRPr="00D559AD">
        <w:rPr>
          <w:rFonts w:ascii="Times New Roman" w:hAnsi="Times New Roman" w:cs="Times New Roman"/>
          <w:sz w:val="24"/>
          <w:szCs w:val="24"/>
        </w:rPr>
        <w:t xml:space="preserve">  </w:t>
      </w:r>
      <w:r w:rsidR="008277FE" w:rsidRPr="00D559AD">
        <w:rPr>
          <w:rFonts w:ascii="Times New Roman" w:hAnsi="Times New Roman" w:cs="Times New Roman"/>
          <w:sz w:val="24"/>
          <w:szCs w:val="24"/>
        </w:rPr>
        <w:t xml:space="preserve"> </w:t>
      </w:r>
      <w:r w:rsidR="00726B49" w:rsidRPr="00D559AD">
        <w:rPr>
          <w:rFonts w:ascii="Times New Roman" w:hAnsi="Times New Roman" w:cs="Times New Roman"/>
          <w:sz w:val="24"/>
          <w:szCs w:val="24"/>
        </w:rPr>
        <w:t xml:space="preserve"> </w:t>
      </w:r>
    </w:p>
    <w:p w:rsidR="00D123C5" w:rsidRPr="00D559AD" w:rsidRDefault="002A0E5F"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He submitted that the grant of an </w:t>
      </w:r>
      <w:r w:rsidR="00724173" w:rsidRPr="00D559AD">
        <w:rPr>
          <w:rFonts w:ascii="Times New Roman" w:hAnsi="Times New Roman" w:cs="Times New Roman"/>
          <w:sz w:val="24"/>
          <w:szCs w:val="24"/>
        </w:rPr>
        <w:t>injunction</w:t>
      </w:r>
      <w:r w:rsidRPr="00D559AD">
        <w:rPr>
          <w:rFonts w:ascii="Times New Roman" w:hAnsi="Times New Roman" w:cs="Times New Roman"/>
          <w:sz w:val="24"/>
          <w:szCs w:val="24"/>
        </w:rPr>
        <w:t xml:space="preserve"> goes beyond the three conditions set down by the law and includes the courts duty to protect </w:t>
      </w:r>
      <w:r w:rsidR="00724173" w:rsidRPr="00D559AD">
        <w:rPr>
          <w:rFonts w:ascii="Times New Roman" w:hAnsi="Times New Roman" w:cs="Times New Roman"/>
          <w:sz w:val="24"/>
          <w:szCs w:val="24"/>
        </w:rPr>
        <w:t>the interest of the parties pending disposal of the substantive</w:t>
      </w:r>
      <w:r w:rsidR="009C5FC7" w:rsidRPr="00D559AD">
        <w:rPr>
          <w:rFonts w:ascii="Times New Roman" w:hAnsi="Times New Roman" w:cs="Times New Roman"/>
          <w:sz w:val="24"/>
          <w:szCs w:val="24"/>
        </w:rPr>
        <w:t xml:space="preserve"> suit (see </w:t>
      </w:r>
      <w:r w:rsidR="009C5FC7" w:rsidRPr="00D559AD">
        <w:rPr>
          <w:rFonts w:ascii="Times New Roman" w:hAnsi="Times New Roman" w:cs="Times New Roman"/>
          <w:b/>
          <w:i/>
          <w:sz w:val="24"/>
          <w:szCs w:val="24"/>
        </w:rPr>
        <w:t xml:space="preserve">Godfrey </w:t>
      </w:r>
      <w:proofErr w:type="spellStart"/>
      <w:r w:rsidR="009C5FC7" w:rsidRPr="00D559AD">
        <w:rPr>
          <w:rFonts w:ascii="Times New Roman" w:hAnsi="Times New Roman" w:cs="Times New Roman"/>
          <w:b/>
          <w:i/>
          <w:sz w:val="24"/>
          <w:szCs w:val="24"/>
        </w:rPr>
        <w:t>Sekitoleko</w:t>
      </w:r>
      <w:proofErr w:type="spellEnd"/>
      <w:r w:rsidR="009C5FC7" w:rsidRPr="00D559AD">
        <w:rPr>
          <w:rFonts w:ascii="Times New Roman" w:hAnsi="Times New Roman" w:cs="Times New Roman"/>
          <w:b/>
          <w:i/>
          <w:sz w:val="24"/>
          <w:szCs w:val="24"/>
        </w:rPr>
        <w:t xml:space="preserve"> &amp; Others </w:t>
      </w:r>
      <w:proofErr w:type="spellStart"/>
      <w:r w:rsidR="009C5FC7" w:rsidRPr="00D559AD">
        <w:rPr>
          <w:rFonts w:ascii="Times New Roman" w:hAnsi="Times New Roman" w:cs="Times New Roman"/>
          <w:b/>
          <w:i/>
          <w:sz w:val="24"/>
          <w:szCs w:val="24"/>
        </w:rPr>
        <w:t>Vs</w:t>
      </w:r>
      <w:proofErr w:type="spellEnd"/>
      <w:r w:rsidR="009C5FC7" w:rsidRPr="00D559AD">
        <w:rPr>
          <w:rFonts w:ascii="Times New Roman" w:hAnsi="Times New Roman" w:cs="Times New Roman"/>
          <w:b/>
          <w:i/>
          <w:sz w:val="24"/>
          <w:szCs w:val="24"/>
        </w:rPr>
        <w:t xml:space="preserve"> </w:t>
      </w:r>
      <w:proofErr w:type="spellStart"/>
      <w:r w:rsidR="009C5FC7" w:rsidRPr="00D559AD">
        <w:rPr>
          <w:rFonts w:ascii="Times New Roman" w:hAnsi="Times New Roman" w:cs="Times New Roman"/>
          <w:b/>
          <w:i/>
          <w:sz w:val="24"/>
          <w:szCs w:val="24"/>
        </w:rPr>
        <w:t>Seezi</w:t>
      </w:r>
      <w:proofErr w:type="spellEnd"/>
      <w:r w:rsidR="009C5FC7" w:rsidRPr="00D559AD">
        <w:rPr>
          <w:rFonts w:ascii="Times New Roman" w:hAnsi="Times New Roman" w:cs="Times New Roman"/>
          <w:b/>
          <w:i/>
          <w:sz w:val="24"/>
          <w:szCs w:val="24"/>
        </w:rPr>
        <w:t xml:space="preserve"> </w:t>
      </w:r>
      <w:proofErr w:type="spellStart"/>
      <w:r w:rsidR="009C5FC7" w:rsidRPr="00D559AD">
        <w:rPr>
          <w:rFonts w:ascii="Times New Roman" w:hAnsi="Times New Roman" w:cs="Times New Roman"/>
          <w:b/>
          <w:i/>
          <w:sz w:val="24"/>
          <w:szCs w:val="24"/>
        </w:rPr>
        <w:t>Mutabazi</w:t>
      </w:r>
      <w:proofErr w:type="spellEnd"/>
      <w:r w:rsidR="009C5FC7" w:rsidRPr="00D559AD">
        <w:rPr>
          <w:rFonts w:ascii="Times New Roman" w:hAnsi="Times New Roman" w:cs="Times New Roman"/>
          <w:b/>
          <w:i/>
          <w:sz w:val="24"/>
          <w:szCs w:val="24"/>
        </w:rPr>
        <w:t xml:space="preserve"> [2001] [2005] HCB </w:t>
      </w:r>
      <w:r w:rsidR="009C5FC7" w:rsidRPr="00D559AD">
        <w:rPr>
          <w:rFonts w:ascii="Times New Roman" w:hAnsi="Times New Roman" w:cs="Times New Roman"/>
          <w:sz w:val="24"/>
          <w:szCs w:val="24"/>
        </w:rPr>
        <w:t xml:space="preserve">3 at 8. </w:t>
      </w:r>
    </w:p>
    <w:p w:rsidR="00464357" w:rsidRPr="00D559AD" w:rsidRDefault="00D123C5"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 </w:t>
      </w:r>
      <w:proofErr w:type="gramStart"/>
      <w:r w:rsidRPr="00D559AD">
        <w:rPr>
          <w:rFonts w:ascii="Times New Roman" w:hAnsi="Times New Roman" w:cs="Times New Roman"/>
          <w:sz w:val="24"/>
          <w:szCs w:val="24"/>
        </w:rPr>
        <w:t>His submission on the merits of the application</w:t>
      </w:r>
      <w:r w:rsidR="00464357" w:rsidRPr="00D559AD">
        <w:rPr>
          <w:rFonts w:ascii="Times New Roman" w:hAnsi="Times New Roman" w:cs="Times New Roman"/>
          <w:sz w:val="24"/>
          <w:szCs w:val="24"/>
        </w:rPr>
        <w:t>.</w:t>
      </w:r>
      <w:proofErr w:type="gramEnd"/>
    </w:p>
    <w:p w:rsidR="00BF67AE" w:rsidRPr="00D559AD" w:rsidRDefault="00464357" w:rsidP="00B66944">
      <w:pPr>
        <w:spacing w:line="360" w:lineRule="auto"/>
        <w:ind w:left="2160" w:hanging="2160"/>
        <w:jc w:val="both"/>
        <w:rPr>
          <w:rFonts w:ascii="Times New Roman" w:hAnsi="Times New Roman" w:cs="Times New Roman"/>
          <w:sz w:val="24"/>
          <w:szCs w:val="24"/>
        </w:rPr>
      </w:pPr>
      <w:r w:rsidRPr="00D559AD">
        <w:rPr>
          <w:rFonts w:ascii="Times New Roman" w:hAnsi="Times New Roman" w:cs="Times New Roman"/>
          <w:b/>
          <w:i/>
          <w:sz w:val="24"/>
          <w:szCs w:val="24"/>
        </w:rPr>
        <w:t xml:space="preserve">Ground </w:t>
      </w:r>
      <w:r w:rsidR="006B4CA9" w:rsidRPr="00D559AD">
        <w:rPr>
          <w:rFonts w:ascii="Times New Roman" w:hAnsi="Times New Roman" w:cs="Times New Roman"/>
          <w:b/>
          <w:i/>
          <w:sz w:val="24"/>
          <w:szCs w:val="24"/>
        </w:rPr>
        <w:t>One:</w:t>
      </w:r>
      <w:r w:rsidR="006B4CA9" w:rsidRPr="00D559AD">
        <w:rPr>
          <w:rFonts w:ascii="Times New Roman" w:hAnsi="Times New Roman" w:cs="Times New Roman"/>
          <w:b/>
          <w:i/>
          <w:sz w:val="24"/>
          <w:szCs w:val="24"/>
        </w:rPr>
        <w:tab/>
        <w:t>Whether there is p</w:t>
      </w:r>
      <w:r w:rsidRPr="00D559AD">
        <w:rPr>
          <w:rFonts w:ascii="Times New Roman" w:hAnsi="Times New Roman" w:cs="Times New Roman"/>
          <w:b/>
          <w:i/>
          <w:sz w:val="24"/>
          <w:szCs w:val="24"/>
        </w:rPr>
        <w:t xml:space="preserve">rima </w:t>
      </w:r>
      <w:r w:rsidR="00E80408" w:rsidRPr="00D559AD">
        <w:rPr>
          <w:rFonts w:ascii="Times New Roman" w:hAnsi="Times New Roman" w:cs="Times New Roman"/>
          <w:b/>
          <w:i/>
          <w:sz w:val="24"/>
          <w:szCs w:val="24"/>
        </w:rPr>
        <w:t>facie</w:t>
      </w:r>
      <w:r w:rsidR="006B4CA9" w:rsidRPr="00D559AD">
        <w:rPr>
          <w:rFonts w:ascii="Times New Roman" w:hAnsi="Times New Roman" w:cs="Times New Roman"/>
          <w:b/>
          <w:i/>
          <w:sz w:val="24"/>
          <w:szCs w:val="24"/>
        </w:rPr>
        <w:t xml:space="preserve"> case with a probability of success</w:t>
      </w:r>
      <w:r w:rsidR="006B4CA9" w:rsidRPr="00D559AD">
        <w:rPr>
          <w:rFonts w:ascii="Times New Roman" w:hAnsi="Times New Roman" w:cs="Times New Roman"/>
          <w:sz w:val="24"/>
          <w:szCs w:val="24"/>
        </w:rPr>
        <w:t xml:space="preserve">. </w:t>
      </w:r>
    </w:p>
    <w:p w:rsidR="00017DF4" w:rsidRPr="00D559AD" w:rsidRDefault="00BF67AE"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lastRenderedPageBreak/>
        <w:t xml:space="preserve">Counsel for the applicant submitted that there was a </w:t>
      </w:r>
      <w:r w:rsidRPr="00D559AD">
        <w:rPr>
          <w:rFonts w:ascii="Times New Roman" w:hAnsi="Times New Roman" w:cs="Times New Roman"/>
          <w:i/>
          <w:sz w:val="24"/>
          <w:szCs w:val="24"/>
        </w:rPr>
        <w:t>prima facie</w:t>
      </w:r>
      <w:r w:rsidRPr="00D559AD">
        <w:rPr>
          <w:rFonts w:ascii="Times New Roman" w:hAnsi="Times New Roman" w:cs="Times New Roman"/>
          <w:sz w:val="24"/>
          <w:szCs w:val="24"/>
        </w:rPr>
        <w:t xml:space="preserve"> </w:t>
      </w:r>
      <w:r w:rsidR="00115ABB" w:rsidRPr="00D559AD">
        <w:rPr>
          <w:rFonts w:ascii="Times New Roman" w:hAnsi="Times New Roman" w:cs="Times New Roman"/>
          <w:sz w:val="24"/>
          <w:szCs w:val="24"/>
        </w:rPr>
        <w:t>case based on the admission by the 2</w:t>
      </w:r>
      <w:r w:rsidR="00115ABB" w:rsidRPr="00D559AD">
        <w:rPr>
          <w:rFonts w:ascii="Times New Roman" w:hAnsi="Times New Roman" w:cs="Times New Roman"/>
          <w:sz w:val="24"/>
          <w:szCs w:val="24"/>
          <w:vertAlign w:val="superscript"/>
        </w:rPr>
        <w:t>nd</w:t>
      </w:r>
      <w:r w:rsidR="00115ABB" w:rsidRPr="00D559AD">
        <w:rPr>
          <w:rFonts w:ascii="Times New Roman" w:hAnsi="Times New Roman" w:cs="Times New Roman"/>
          <w:sz w:val="24"/>
          <w:szCs w:val="24"/>
        </w:rPr>
        <w:t xml:space="preserve"> </w:t>
      </w:r>
      <w:r w:rsidR="009E62E1" w:rsidRPr="00D559AD">
        <w:rPr>
          <w:rFonts w:ascii="Times New Roman" w:hAnsi="Times New Roman" w:cs="Times New Roman"/>
          <w:sz w:val="24"/>
          <w:szCs w:val="24"/>
        </w:rPr>
        <w:t xml:space="preserve">respondent that an applicant contributed to the </w:t>
      </w:r>
      <w:r w:rsidR="00DE78F9" w:rsidRPr="00D559AD">
        <w:rPr>
          <w:rFonts w:ascii="Times New Roman" w:hAnsi="Times New Roman" w:cs="Times New Roman"/>
          <w:sz w:val="24"/>
          <w:szCs w:val="24"/>
        </w:rPr>
        <w:t>purchase</w:t>
      </w:r>
      <w:r w:rsidR="009E62E1" w:rsidRPr="00D559AD">
        <w:rPr>
          <w:rFonts w:ascii="Times New Roman" w:hAnsi="Times New Roman" w:cs="Times New Roman"/>
          <w:sz w:val="24"/>
          <w:szCs w:val="24"/>
        </w:rPr>
        <w:t xml:space="preserve"> of the land and construction of the commercial structures. </w:t>
      </w:r>
    </w:p>
    <w:p w:rsidR="00BD1FD4" w:rsidRPr="00D559AD" w:rsidRDefault="00B27C74"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Counsel relied on </w:t>
      </w:r>
      <w:r w:rsidR="00535A58" w:rsidRPr="00D559AD">
        <w:rPr>
          <w:rFonts w:ascii="Times New Roman" w:hAnsi="Times New Roman" w:cs="Times New Roman"/>
          <w:b/>
          <w:i/>
          <w:sz w:val="24"/>
          <w:szCs w:val="24"/>
        </w:rPr>
        <w:t xml:space="preserve">Julius </w:t>
      </w:r>
      <w:proofErr w:type="spellStart"/>
      <w:r w:rsidR="00535A58" w:rsidRPr="00D559AD">
        <w:rPr>
          <w:rFonts w:ascii="Times New Roman" w:hAnsi="Times New Roman" w:cs="Times New Roman"/>
          <w:b/>
          <w:i/>
          <w:sz w:val="24"/>
          <w:szCs w:val="24"/>
        </w:rPr>
        <w:t>Rwab</w:t>
      </w:r>
      <w:r w:rsidRPr="00D559AD">
        <w:rPr>
          <w:rFonts w:ascii="Times New Roman" w:hAnsi="Times New Roman" w:cs="Times New Roman"/>
          <w:b/>
          <w:i/>
          <w:sz w:val="24"/>
          <w:szCs w:val="24"/>
        </w:rPr>
        <w:t>inumi</w:t>
      </w:r>
      <w:proofErr w:type="spellEnd"/>
      <w:r w:rsidRPr="00D559AD">
        <w:rPr>
          <w:rFonts w:ascii="Times New Roman" w:hAnsi="Times New Roman" w:cs="Times New Roman"/>
          <w:b/>
          <w:i/>
          <w:sz w:val="24"/>
          <w:szCs w:val="24"/>
        </w:rPr>
        <w:t xml:space="preserve"> </w:t>
      </w:r>
      <w:proofErr w:type="spellStart"/>
      <w:r w:rsidRPr="00D559AD">
        <w:rPr>
          <w:rFonts w:ascii="Times New Roman" w:hAnsi="Times New Roman" w:cs="Times New Roman"/>
          <w:b/>
          <w:i/>
          <w:sz w:val="24"/>
          <w:szCs w:val="24"/>
        </w:rPr>
        <w:t>Vs</w:t>
      </w:r>
      <w:proofErr w:type="spellEnd"/>
      <w:r w:rsidRPr="00D559AD">
        <w:rPr>
          <w:rFonts w:ascii="Times New Roman" w:hAnsi="Times New Roman" w:cs="Times New Roman"/>
          <w:b/>
          <w:i/>
          <w:sz w:val="24"/>
          <w:szCs w:val="24"/>
        </w:rPr>
        <w:t xml:space="preserve"> Hope </w:t>
      </w:r>
      <w:proofErr w:type="spellStart"/>
      <w:r w:rsidR="004978C2" w:rsidRPr="00D559AD">
        <w:rPr>
          <w:rFonts w:ascii="Times New Roman" w:hAnsi="Times New Roman" w:cs="Times New Roman"/>
          <w:b/>
          <w:i/>
          <w:sz w:val="24"/>
          <w:szCs w:val="24"/>
        </w:rPr>
        <w:t>Bahimbisomwe</w:t>
      </w:r>
      <w:proofErr w:type="spellEnd"/>
      <w:r w:rsidRPr="00D559AD">
        <w:rPr>
          <w:rFonts w:ascii="Times New Roman" w:hAnsi="Times New Roman" w:cs="Times New Roman"/>
          <w:b/>
          <w:i/>
          <w:sz w:val="24"/>
          <w:szCs w:val="24"/>
        </w:rPr>
        <w:t xml:space="preserve"> SCCA No. 10 of 2009</w:t>
      </w:r>
      <w:r w:rsidRPr="00D559AD">
        <w:rPr>
          <w:rFonts w:ascii="Times New Roman" w:hAnsi="Times New Roman" w:cs="Times New Roman"/>
          <w:sz w:val="24"/>
          <w:szCs w:val="24"/>
        </w:rPr>
        <w:t xml:space="preserve"> to </w:t>
      </w:r>
      <w:r w:rsidR="00672A7C" w:rsidRPr="00D559AD">
        <w:rPr>
          <w:rFonts w:ascii="Times New Roman" w:hAnsi="Times New Roman" w:cs="Times New Roman"/>
          <w:sz w:val="24"/>
          <w:szCs w:val="24"/>
        </w:rPr>
        <w:t xml:space="preserve">state that </w:t>
      </w:r>
      <w:r w:rsidR="00B539F8" w:rsidRPr="00D559AD">
        <w:rPr>
          <w:rFonts w:ascii="Times New Roman" w:hAnsi="Times New Roman" w:cs="Times New Roman"/>
          <w:sz w:val="24"/>
          <w:szCs w:val="24"/>
        </w:rPr>
        <w:t>contribution</w:t>
      </w:r>
      <w:r w:rsidR="00672A7C" w:rsidRPr="00D559AD">
        <w:rPr>
          <w:rFonts w:ascii="Times New Roman" w:hAnsi="Times New Roman" w:cs="Times New Roman"/>
          <w:sz w:val="24"/>
          <w:szCs w:val="24"/>
        </w:rPr>
        <w:t xml:space="preserve"> made by a spouse whether direct monetary </w:t>
      </w:r>
      <w:proofErr w:type="gramStart"/>
      <w:r w:rsidR="00672A7C" w:rsidRPr="00D559AD">
        <w:rPr>
          <w:rFonts w:ascii="Times New Roman" w:hAnsi="Times New Roman" w:cs="Times New Roman"/>
          <w:sz w:val="24"/>
          <w:szCs w:val="24"/>
        </w:rPr>
        <w:t>contribution,</w:t>
      </w:r>
      <w:proofErr w:type="gramEnd"/>
      <w:r w:rsidR="00672A7C" w:rsidRPr="00D559AD">
        <w:rPr>
          <w:rFonts w:ascii="Times New Roman" w:hAnsi="Times New Roman" w:cs="Times New Roman"/>
          <w:sz w:val="24"/>
          <w:szCs w:val="24"/>
        </w:rPr>
        <w:t xml:space="preserve"> or indirect non-</w:t>
      </w:r>
      <w:r w:rsidR="00B539F8" w:rsidRPr="00D559AD">
        <w:rPr>
          <w:rFonts w:ascii="Times New Roman" w:hAnsi="Times New Roman" w:cs="Times New Roman"/>
          <w:sz w:val="24"/>
          <w:szCs w:val="24"/>
        </w:rPr>
        <w:t>monetary</w:t>
      </w:r>
      <w:r w:rsidR="00672A7C" w:rsidRPr="00D559AD">
        <w:rPr>
          <w:rFonts w:ascii="Times New Roman" w:hAnsi="Times New Roman" w:cs="Times New Roman"/>
          <w:sz w:val="24"/>
          <w:szCs w:val="24"/>
        </w:rPr>
        <w:t xml:space="preserve"> contribution enables the </w:t>
      </w:r>
      <w:r w:rsidR="00B539F8" w:rsidRPr="00D559AD">
        <w:rPr>
          <w:rFonts w:ascii="Times New Roman" w:hAnsi="Times New Roman" w:cs="Times New Roman"/>
          <w:sz w:val="24"/>
          <w:szCs w:val="24"/>
        </w:rPr>
        <w:t>other</w:t>
      </w:r>
      <w:r w:rsidR="003D0DA9" w:rsidRPr="00D559AD">
        <w:rPr>
          <w:rFonts w:ascii="Times New Roman" w:hAnsi="Times New Roman" w:cs="Times New Roman"/>
          <w:sz w:val="24"/>
          <w:szCs w:val="24"/>
        </w:rPr>
        <w:t xml:space="preserve"> spouse to acquire interest in the property. </w:t>
      </w:r>
    </w:p>
    <w:p w:rsidR="00B27C74" w:rsidRPr="00D559AD" w:rsidRDefault="00BD1FD4"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Counsel </w:t>
      </w:r>
      <w:r w:rsidR="00284611" w:rsidRPr="00D559AD">
        <w:rPr>
          <w:rFonts w:ascii="Times New Roman" w:hAnsi="Times New Roman" w:cs="Times New Roman"/>
          <w:sz w:val="24"/>
          <w:szCs w:val="24"/>
        </w:rPr>
        <w:t xml:space="preserve">also </w:t>
      </w:r>
      <w:r w:rsidRPr="00D559AD">
        <w:rPr>
          <w:rFonts w:ascii="Times New Roman" w:hAnsi="Times New Roman" w:cs="Times New Roman"/>
          <w:sz w:val="24"/>
          <w:szCs w:val="24"/>
        </w:rPr>
        <w:t>relied</w:t>
      </w:r>
      <w:r w:rsidR="00284611" w:rsidRPr="00D559AD">
        <w:rPr>
          <w:rFonts w:ascii="Times New Roman" w:hAnsi="Times New Roman" w:cs="Times New Roman"/>
          <w:sz w:val="24"/>
          <w:szCs w:val="24"/>
        </w:rPr>
        <w:t xml:space="preserve"> on </w:t>
      </w:r>
      <w:r w:rsidR="00284611" w:rsidRPr="00D559AD">
        <w:rPr>
          <w:rFonts w:ascii="Times New Roman" w:hAnsi="Times New Roman" w:cs="Times New Roman"/>
          <w:b/>
          <w:sz w:val="24"/>
          <w:szCs w:val="24"/>
        </w:rPr>
        <w:t xml:space="preserve">Section 4 and 5(1) and (2) </w:t>
      </w:r>
      <w:r w:rsidR="00284611" w:rsidRPr="00D559AD">
        <w:rPr>
          <w:rFonts w:ascii="Times New Roman" w:hAnsi="Times New Roman" w:cs="Times New Roman"/>
          <w:sz w:val="24"/>
          <w:szCs w:val="24"/>
        </w:rPr>
        <w:t>of the</w:t>
      </w:r>
      <w:r w:rsidR="00284611" w:rsidRPr="00D559AD">
        <w:rPr>
          <w:rFonts w:ascii="Times New Roman" w:hAnsi="Times New Roman" w:cs="Times New Roman"/>
          <w:b/>
          <w:sz w:val="24"/>
          <w:szCs w:val="24"/>
        </w:rPr>
        <w:t xml:space="preserve"> </w:t>
      </w:r>
      <w:r w:rsidR="00D67BF0" w:rsidRPr="00D559AD">
        <w:rPr>
          <w:rFonts w:ascii="Times New Roman" w:hAnsi="Times New Roman" w:cs="Times New Roman"/>
          <w:b/>
          <w:sz w:val="24"/>
          <w:szCs w:val="24"/>
        </w:rPr>
        <w:t>Mortgage</w:t>
      </w:r>
      <w:r w:rsidR="00284611" w:rsidRPr="00D559AD">
        <w:rPr>
          <w:rFonts w:ascii="Times New Roman" w:hAnsi="Times New Roman" w:cs="Times New Roman"/>
          <w:b/>
          <w:sz w:val="24"/>
          <w:szCs w:val="24"/>
        </w:rPr>
        <w:t xml:space="preserve"> Act</w:t>
      </w:r>
      <w:r w:rsidR="00284611" w:rsidRPr="00D559AD">
        <w:rPr>
          <w:rFonts w:ascii="Times New Roman" w:hAnsi="Times New Roman" w:cs="Times New Roman"/>
          <w:sz w:val="24"/>
          <w:szCs w:val="24"/>
        </w:rPr>
        <w:t xml:space="preserve"> to show that the 1</w:t>
      </w:r>
      <w:r w:rsidR="00284611" w:rsidRPr="00D559AD">
        <w:rPr>
          <w:rFonts w:ascii="Times New Roman" w:hAnsi="Times New Roman" w:cs="Times New Roman"/>
          <w:sz w:val="24"/>
          <w:szCs w:val="24"/>
          <w:vertAlign w:val="superscript"/>
        </w:rPr>
        <w:t>st</w:t>
      </w:r>
      <w:r w:rsidR="00284611" w:rsidRPr="00D559AD">
        <w:rPr>
          <w:rFonts w:ascii="Times New Roman" w:hAnsi="Times New Roman" w:cs="Times New Roman"/>
          <w:sz w:val="24"/>
          <w:szCs w:val="24"/>
        </w:rPr>
        <w:t xml:space="preserve"> respondent owed a duty to make due diligence to ascertain the marital status of the </w:t>
      </w:r>
      <w:r w:rsidR="0034378E" w:rsidRPr="00D559AD">
        <w:rPr>
          <w:rFonts w:ascii="Times New Roman" w:hAnsi="Times New Roman" w:cs="Times New Roman"/>
          <w:sz w:val="24"/>
          <w:szCs w:val="24"/>
        </w:rPr>
        <w:t>mortgage</w:t>
      </w:r>
      <w:r w:rsidR="00284611" w:rsidRPr="00D559AD">
        <w:rPr>
          <w:rFonts w:ascii="Times New Roman" w:hAnsi="Times New Roman" w:cs="Times New Roman"/>
          <w:sz w:val="24"/>
          <w:szCs w:val="24"/>
        </w:rPr>
        <w:t xml:space="preserve"> and whether the property is matrimonial property or not. </w:t>
      </w:r>
      <w:r w:rsidRPr="00D559AD">
        <w:rPr>
          <w:rFonts w:ascii="Times New Roman" w:hAnsi="Times New Roman" w:cs="Times New Roman"/>
          <w:sz w:val="24"/>
          <w:szCs w:val="24"/>
        </w:rPr>
        <w:t xml:space="preserve"> </w:t>
      </w:r>
      <w:r w:rsidR="00672A7C" w:rsidRPr="00D559AD">
        <w:rPr>
          <w:rFonts w:ascii="Times New Roman" w:hAnsi="Times New Roman" w:cs="Times New Roman"/>
          <w:sz w:val="24"/>
          <w:szCs w:val="24"/>
        </w:rPr>
        <w:t xml:space="preserve"> </w:t>
      </w:r>
    </w:p>
    <w:p w:rsidR="001A250B" w:rsidRPr="00D559AD" w:rsidRDefault="001A250B" w:rsidP="00B66944">
      <w:pPr>
        <w:spacing w:line="360" w:lineRule="auto"/>
        <w:ind w:left="2160" w:hanging="2160"/>
        <w:jc w:val="both"/>
        <w:rPr>
          <w:rFonts w:ascii="Times New Roman" w:hAnsi="Times New Roman" w:cs="Times New Roman"/>
          <w:b/>
          <w:i/>
          <w:sz w:val="24"/>
          <w:szCs w:val="24"/>
        </w:rPr>
      </w:pPr>
      <w:r w:rsidRPr="00D559AD">
        <w:rPr>
          <w:rFonts w:ascii="Times New Roman" w:hAnsi="Times New Roman" w:cs="Times New Roman"/>
          <w:b/>
          <w:i/>
          <w:sz w:val="24"/>
          <w:szCs w:val="24"/>
        </w:rPr>
        <w:t>Ground Two:</w:t>
      </w:r>
      <w:r w:rsidRPr="00D559AD">
        <w:rPr>
          <w:rFonts w:ascii="Times New Roman" w:hAnsi="Times New Roman" w:cs="Times New Roman"/>
          <w:b/>
          <w:i/>
          <w:sz w:val="24"/>
          <w:szCs w:val="24"/>
        </w:rPr>
        <w:tab/>
        <w:t xml:space="preserve">Whether the applicant stands to suffer irreparable injury which cannot be compensated by an award of damages. </w:t>
      </w:r>
    </w:p>
    <w:p w:rsidR="003068CF" w:rsidRPr="00D559AD" w:rsidRDefault="00327610"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 xml:space="preserve">Counsel for the applicant submitted that irreparable injury does not mean that there must not be physical possibility of repairing the injury, but it means that the injury or damages must be substantial or a material one, that is; one that </w:t>
      </w:r>
      <w:r w:rsidR="00541B6C" w:rsidRPr="00D559AD">
        <w:rPr>
          <w:rFonts w:ascii="Times New Roman" w:hAnsi="Times New Roman" w:cs="Times New Roman"/>
          <w:sz w:val="24"/>
          <w:szCs w:val="24"/>
        </w:rPr>
        <w:t>can’t</w:t>
      </w:r>
      <w:r w:rsidRPr="00D559AD">
        <w:rPr>
          <w:rFonts w:ascii="Times New Roman" w:hAnsi="Times New Roman" w:cs="Times New Roman"/>
          <w:sz w:val="24"/>
          <w:szCs w:val="24"/>
        </w:rPr>
        <w:t xml:space="preserve"> be adequately</w:t>
      </w:r>
      <w:r w:rsidR="00541B6C" w:rsidRPr="00D559AD">
        <w:rPr>
          <w:rFonts w:ascii="Times New Roman" w:hAnsi="Times New Roman" w:cs="Times New Roman"/>
          <w:sz w:val="24"/>
          <w:szCs w:val="24"/>
        </w:rPr>
        <w:t xml:space="preserve"> atoned for </w:t>
      </w:r>
      <w:r w:rsidR="007C0321" w:rsidRPr="00D559AD">
        <w:rPr>
          <w:rFonts w:ascii="Times New Roman" w:hAnsi="Times New Roman" w:cs="Times New Roman"/>
          <w:sz w:val="24"/>
          <w:szCs w:val="24"/>
        </w:rPr>
        <w:t xml:space="preserve">in </w:t>
      </w:r>
      <w:r w:rsidR="00541B6C" w:rsidRPr="00D559AD">
        <w:rPr>
          <w:rFonts w:ascii="Times New Roman" w:hAnsi="Times New Roman" w:cs="Times New Roman"/>
          <w:sz w:val="24"/>
          <w:szCs w:val="24"/>
        </w:rPr>
        <w:t xml:space="preserve">damages (see </w:t>
      </w:r>
      <w:proofErr w:type="spellStart"/>
      <w:r w:rsidR="00541B6C" w:rsidRPr="00D559AD">
        <w:rPr>
          <w:rFonts w:ascii="Times New Roman" w:hAnsi="Times New Roman" w:cs="Times New Roman"/>
          <w:b/>
          <w:i/>
          <w:sz w:val="24"/>
          <w:szCs w:val="24"/>
        </w:rPr>
        <w:t>Jover</w:t>
      </w:r>
      <w:proofErr w:type="spellEnd"/>
      <w:r w:rsidR="00541B6C" w:rsidRPr="00D559AD">
        <w:rPr>
          <w:rFonts w:ascii="Times New Roman" w:hAnsi="Times New Roman" w:cs="Times New Roman"/>
          <w:b/>
          <w:i/>
          <w:sz w:val="24"/>
          <w:szCs w:val="24"/>
        </w:rPr>
        <w:t xml:space="preserve"> </w:t>
      </w:r>
      <w:proofErr w:type="spellStart"/>
      <w:r w:rsidR="00541B6C" w:rsidRPr="00D559AD">
        <w:rPr>
          <w:rFonts w:ascii="Times New Roman" w:hAnsi="Times New Roman" w:cs="Times New Roman"/>
          <w:b/>
          <w:i/>
          <w:sz w:val="24"/>
          <w:szCs w:val="24"/>
        </w:rPr>
        <w:t>Byarugaba</w:t>
      </w:r>
      <w:proofErr w:type="spellEnd"/>
      <w:r w:rsidR="00541B6C" w:rsidRPr="00D559AD">
        <w:rPr>
          <w:rFonts w:ascii="Times New Roman" w:hAnsi="Times New Roman" w:cs="Times New Roman"/>
          <w:b/>
          <w:i/>
          <w:sz w:val="24"/>
          <w:szCs w:val="24"/>
        </w:rPr>
        <w:t xml:space="preserve"> </w:t>
      </w:r>
      <w:proofErr w:type="spellStart"/>
      <w:r w:rsidR="00541B6C" w:rsidRPr="00D559AD">
        <w:rPr>
          <w:rFonts w:ascii="Times New Roman" w:hAnsi="Times New Roman" w:cs="Times New Roman"/>
          <w:b/>
          <w:i/>
          <w:sz w:val="24"/>
          <w:szCs w:val="24"/>
        </w:rPr>
        <w:t>Vs</w:t>
      </w:r>
      <w:proofErr w:type="spellEnd"/>
      <w:r w:rsidR="00541B6C" w:rsidRPr="00D559AD">
        <w:rPr>
          <w:rFonts w:ascii="Times New Roman" w:hAnsi="Times New Roman" w:cs="Times New Roman"/>
          <w:b/>
          <w:i/>
          <w:sz w:val="24"/>
          <w:szCs w:val="24"/>
        </w:rPr>
        <w:t xml:space="preserve"> Ali </w:t>
      </w:r>
      <w:proofErr w:type="spellStart"/>
      <w:r w:rsidR="00541B6C" w:rsidRPr="00D559AD">
        <w:rPr>
          <w:rFonts w:ascii="Times New Roman" w:hAnsi="Times New Roman" w:cs="Times New Roman"/>
          <w:b/>
          <w:i/>
          <w:sz w:val="24"/>
          <w:szCs w:val="24"/>
        </w:rPr>
        <w:t>Muhoozi</w:t>
      </w:r>
      <w:proofErr w:type="spellEnd"/>
      <w:r w:rsidR="00541B6C" w:rsidRPr="00D559AD">
        <w:rPr>
          <w:rFonts w:ascii="Times New Roman" w:hAnsi="Times New Roman" w:cs="Times New Roman"/>
          <w:b/>
          <w:i/>
          <w:sz w:val="24"/>
          <w:szCs w:val="24"/>
        </w:rPr>
        <w:t xml:space="preserve"> &amp; Another M.A No. 215 of 2014 </w:t>
      </w:r>
      <w:r w:rsidR="00541B6C" w:rsidRPr="00D559AD">
        <w:rPr>
          <w:rFonts w:ascii="Times New Roman" w:hAnsi="Times New Roman" w:cs="Times New Roman"/>
          <w:sz w:val="24"/>
          <w:szCs w:val="24"/>
        </w:rPr>
        <w:t>and</w:t>
      </w:r>
      <w:r w:rsidR="00541B6C" w:rsidRPr="00D559AD">
        <w:rPr>
          <w:rFonts w:ascii="Times New Roman" w:hAnsi="Times New Roman" w:cs="Times New Roman"/>
          <w:b/>
          <w:i/>
          <w:sz w:val="24"/>
          <w:szCs w:val="24"/>
        </w:rPr>
        <w:t xml:space="preserve"> </w:t>
      </w:r>
      <w:proofErr w:type="spellStart"/>
      <w:r w:rsidR="00541B6C" w:rsidRPr="00D559AD">
        <w:rPr>
          <w:rFonts w:ascii="Times New Roman" w:hAnsi="Times New Roman" w:cs="Times New Roman"/>
          <w:b/>
          <w:i/>
          <w:sz w:val="24"/>
          <w:szCs w:val="24"/>
        </w:rPr>
        <w:t>Geilla</w:t>
      </w:r>
      <w:proofErr w:type="spellEnd"/>
      <w:r w:rsidR="00541B6C" w:rsidRPr="00D559AD">
        <w:rPr>
          <w:rFonts w:ascii="Times New Roman" w:hAnsi="Times New Roman" w:cs="Times New Roman"/>
          <w:b/>
          <w:i/>
          <w:sz w:val="24"/>
          <w:szCs w:val="24"/>
        </w:rPr>
        <w:t xml:space="preserve"> </w:t>
      </w:r>
      <w:proofErr w:type="spellStart"/>
      <w:r w:rsidR="00541B6C" w:rsidRPr="00D559AD">
        <w:rPr>
          <w:rFonts w:ascii="Times New Roman" w:hAnsi="Times New Roman" w:cs="Times New Roman"/>
          <w:b/>
          <w:i/>
          <w:sz w:val="24"/>
          <w:szCs w:val="24"/>
        </w:rPr>
        <w:t>Vs</w:t>
      </w:r>
      <w:proofErr w:type="spellEnd"/>
      <w:r w:rsidR="00541B6C" w:rsidRPr="00D559AD">
        <w:rPr>
          <w:rFonts w:ascii="Times New Roman" w:hAnsi="Times New Roman" w:cs="Times New Roman"/>
          <w:b/>
          <w:i/>
          <w:sz w:val="24"/>
          <w:szCs w:val="24"/>
        </w:rPr>
        <w:t xml:space="preserve"> </w:t>
      </w:r>
      <w:proofErr w:type="spellStart"/>
      <w:r w:rsidR="00541B6C" w:rsidRPr="00D559AD">
        <w:rPr>
          <w:rFonts w:ascii="Times New Roman" w:hAnsi="Times New Roman" w:cs="Times New Roman"/>
          <w:b/>
          <w:i/>
          <w:sz w:val="24"/>
          <w:szCs w:val="24"/>
        </w:rPr>
        <w:t>Cassman</w:t>
      </w:r>
      <w:proofErr w:type="spellEnd"/>
      <w:r w:rsidR="00541B6C" w:rsidRPr="00D559AD">
        <w:rPr>
          <w:rFonts w:ascii="Times New Roman" w:hAnsi="Times New Roman" w:cs="Times New Roman"/>
          <w:b/>
          <w:i/>
          <w:sz w:val="24"/>
          <w:szCs w:val="24"/>
        </w:rPr>
        <w:t xml:space="preserve"> Brown &amp; Co. [1973] EA 358</w:t>
      </w:r>
      <w:r w:rsidR="00541B6C" w:rsidRPr="00D559AD">
        <w:rPr>
          <w:rFonts w:ascii="Times New Roman" w:hAnsi="Times New Roman" w:cs="Times New Roman"/>
          <w:sz w:val="24"/>
          <w:szCs w:val="24"/>
        </w:rPr>
        <w:t xml:space="preserve">). </w:t>
      </w:r>
    </w:p>
    <w:p w:rsidR="00C54BFA" w:rsidRPr="00D559AD" w:rsidRDefault="005C0B4D" w:rsidP="00B66944">
      <w:pPr>
        <w:spacing w:line="360" w:lineRule="auto"/>
        <w:jc w:val="both"/>
        <w:rPr>
          <w:rFonts w:ascii="Times New Roman" w:hAnsi="Times New Roman" w:cs="Times New Roman"/>
          <w:sz w:val="24"/>
          <w:szCs w:val="24"/>
        </w:rPr>
      </w:pPr>
      <w:r w:rsidRPr="00D559AD">
        <w:rPr>
          <w:rFonts w:ascii="Times New Roman" w:hAnsi="Times New Roman" w:cs="Times New Roman"/>
          <w:sz w:val="24"/>
          <w:szCs w:val="24"/>
        </w:rPr>
        <w:t>Counsel’s submission was based on paragraphs 5</w:t>
      </w:r>
      <w:proofErr w:type="gramStart"/>
      <w:r w:rsidRPr="00D559AD">
        <w:rPr>
          <w:rFonts w:ascii="Times New Roman" w:hAnsi="Times New Roman" w:cs="Times New Roman"/>
          <w:sz w:val="24"/>
          <w:szCs w:val="24"/>
        </w:rPr>
        <w:t>,6</w:t>
      </w:r>
      <w:proofErr w:type="gramEnd"/>
      <w:r w:rsidRPr="00D559AD">
        <w:rPr>
          <w:rFonts w:ascii="Times New Roman" w:hAnsi="Times New Roman" w:cs="Times New Roman"/>
          <w:sz w:val="24"/>
          <w:szCs w:val="24"/>
        </w:rPr>
        <w:t xml:space="preserve">, </w:t>
      </w:r>
      <w:r w:rsidR="00E927ED" w:rsidRPr="00D559AD">
        <w:rPr>
          <w:rFonts w:ascii="Times New Roman" w:hAnsi="Times New Roman" w:cs="Times New Roman"/>
          <w:sz w:val="24"/>
          <w:szCs w:val="24"/>
        </w:rPr>
        <w:t xml:space="preserve">8 </w:t>
      </w:r>
      <w:r w:rsidRPr="00D559AD">
        <w:rPr>
          <w:rFonts w:ascii="Times New Roman" w:hAnsi="Times New Roman" w:cs="Times New Roman"/>
          <w:sz w:val="24"/>
          <w:szCs w:val="24"/>
        </w:rPr>
        <w:t>and 9 of the affidavit in support and paragraphs 4 and 5 of the affidavit  in rejoinder to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respondents affidavit in reply where the applicant stated that she had made a contribution to the property that was for future economic substance of which substance can’t be qualified or calculated, the number of years for substance or benefit can’t be satisfied. Failure to grant the injunction leading to the sale of the property will lead to the applicant suffering irreparable injury and the future economic sustenance </w:t>
      </w:r>
      <w:r w:rsidR="00C54BFA" w:rsidRPr="00D559AD">
        <w:rPr>
          <w:rFonts w:ascii="Times New Roman" w:hAnsi="Times New Roman" w:cs="Times New Roman"/>
          <w:sz w:val="24"/>
          <w:szCs w:val="24"/>
        </w:rPr>
        <w:t>can’t</w:t>
      </w:r>
      <w:r w:rsidRPr="00D559AD">
        <w:rPr>
          <w:rFonts w:ascii="Times New Roman" w:hAnsi="Times New Roman" w:cs="Times New Roman"/>
          <w:sz w:val="24"/>
          <w:szCs w:val="24"/>
        </w:rPr>
        <w:t xml:space="preserve"> be atoned for by way of damages. </w:t>
      </w:r>
    </w:p>
    <w:p w:rsidR="00333D99" w:rsidRPr="00D559AD" w:rsidRDefault="00343331" w:rsidP="00B66944">
      <w:pPr>
        <w:spacing w:line="360" w:lineRule="auto"/>
        <w:ind w:left="2160" w:hanging="2160"/>
        <w:jc w:val="both"/>
        <w:rPr>
          <w:rFonts w:ascii="Times New Roman" w:hAnsi="Times New Roman" w:cs="Times New Roman"/>
          <w:sz w:val="24"/>
          <w:szCs w:val="24"/>
        </w:rPr>
      </w:pPr>
      <w:r w:rsidRPr="00D559AD">
        <w:rPr>
          <w:rFonts w:ascii="Times New Roman" w:hAnsi="Times New Roman" w:cs="Times New Roman"/>
          <w:b/>
          <w:i/>
          <w:sz w:val="24"/>
          <w:szCs w:val="24"/>
        </w:rPr>
        <w:t>Ground Three:</w:t>
      </w:r>
      <w:r w:rsidRPr="00D559AD">
        <w:rPr>
          <w:rFonts w:ascii="Times New Roman" w:hAnsi="Times New Roman" w:cs="Times New Roman"/>
          <w:b/>
          <w:i/>
          <w:sz w:val="24"/>
          <w:szCs w:val="24"/>
        </w:rPr>
        <w:tab/>
        <w:t xml:space="preserve">Court granting the injunction on a balance of convenience if it is in doubt.  </w:t>
      </w:r>
      <w:r w:rsidR="005C0B4D" w:rsidRPr="00D559AD">
        <w:rPr>
          <w:rFonts w:ascii="Times New Roman" w:hAnsi="Times New Roman" w:cs="Times New Roman"/>
          <w:b/>
          <w:i/>
          <w:sz w:val="24"/>
          <w:szCs w:val="24"/>
        </w:rPr>
        <w:t xml:space="preserve">  </w:t>
      </w:r>
    </w:p>
    <w:p w:rsidR="00327610" w:rsidRPr="00D559AD" w:rsidRDefault="00023BDB"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Counsel submitted that a balance of convenience means if the risk of doing injustice is going to make the applicant suffer then probably the balance of convenience is favorable to him or her </w:t>
      </w:r>
      <w:r w:rsidRPr="00D559AD">
        <w:rPr>
          <w:rFonts w:ascii="Times New Roman" w:hAnsi="Times New Roman" w:cs="Times New Roman"/>
          <w:sz w:val="24"/>
          <w:szCs w:val="24"/>
        </w:rPr>
        <w:lastRenderedPageBreak/>
        <w:t xml:space="preserve">and court would most likely be inclined to grant him/her the injunction order (see </w:t>
      </w:r>
      <w:proofErr w:type="spellStart"/>
      <w:r w:rsidRPr="00D559AD">
        <w:rPr>
          <w:rFonts w:ascii="Times New Roman" w:hAnsi="Times New Roman" w:cs="Times New Roman"/>
          <w:b/>
          <w:i/>
          <w:sz w:val="24"/>
          <w:szCs w:val="24"/>
        </w:rPr>
        <w:t>Jover</w:t>
      </w:r>
      <w:proofErr w:type="spellEnd"/>
      <w:r w:rsidRPr="00D559AD">
        <w:rPr>
          <w:rFonts w:ascii="Times New Roman" w:hAnsi="Times New Roman" w:cs="Times New Roman"/>
          <w:b/>
          <w:i/>
          <w:sz w:val="24"/>
          <w:szCs w:val="24"/>
        </w:rPr>
        <w:t xml:space="preserve"> </w:t>
      </w:r>
      <w:proofErr w:type="spellStart"/>
      <w:r w:rsidRPr="00D559AD">
        <w:rPr>
          <w:rFonts w:ascii="Times New Roman" w:hAnsi="Times New Roman" w:cs="Times New Roman"/>
          <w:b/>
          <w:i/>
          <w:sz w:val="24"/>
          <w:szCs w:val="24"/>
        </w:rPr>
        <w:t>Byagaba</w:t>
      </w:r>
      <w:proofErr w:type="spellEnd"/>
      <w:r w:rsidRPr="00D559AD">
        <w:rPr>
          <w:rFonts w:ascii="Times New Roman" w:hAnsi="Times New Roman" w:cs="Times New Roman"/>
          <w:b/>
          <w:i/>
          <w:sz w:val="24"/>
          <w:szCs w:val="24"/>
        </w:rPr>
        <w:t xml:space="preserve"> </w:t>
      </w:r>
      <w:proofErr w:type="spellStart"/>
      <w:r w:rsidR="00EC12BF" w:rsidRPr="00D559AD">
        <w:rPr>
          <w:rFonts w:ascii="Times New Roman" w:hAnsi="Times New Roman" w:cs="Times New Roman"/>
          <w:b/>
          <w:i/>
          <w:sz w:val="24"/>
          <w:szCs w:val="24"/>
        </w:rPr>
        <w:t>Vs</w:t>
      </w:r>
      <w:proofErr w:type="spellEnd"/>
      <w:r w:rsidR="00EC12BF" w:rsidRPr="00D559AD">
        <w:rPr>
          <w:rFonts w:ascii="Times New Roman" w:hAnsi="Times New Roman" w:cs="Times New Roman"/>
          <w:b/>
          <w:i/>
          <w:sz w:val="24"/>
          <w:szCs w:val="24"/>
        </w:rPr>
        <w:t xml:space="preserve"> Ali </w:t>
      </w:r>
      <w:proofErr w:type="spellStart"/>
      <w:r w:rsidR="00EC12BF" w:rsidRPr="00D559AD">
        <w:rPr>
          <w:rFonts w:ascii="Times New Roman" w:hAnsi="Times New Roman" w:cs="Times New Roman"/>
          <w:b/>
          <w:i/>
          <w:sz w:val="24"/>
          <w:szCs w:val="24"/>
        </w:rPr>
        <w:t>Muhoozi</w:t>
      </w:r>
      <w:proofErr w:type="spellEnd"/>
      <w:r w:rsidR="00EC12BF" w:rsidRPr="00D559AD">
        <w:rPr>
          <w:rFonts w:ascii="Times New Roman" w:hAnsi="Times New Roman" w:cs="Times New Roman"/>
          <w:b/>
          <w:i/>
          <w:sz w:val="24"/>
          <w:szCs w:val="24"/>
        </w:rPr>
        <w:t xml:space="preserve"> &amp; Another</w:t>
      </w:r>
      <w:r w:rsidR="00EC12BF" w:rsidRPr="00D559AD">
        <w:rPr>
          <w:rFonts w:ascii="Times New Roman" w:hAnsi="Times New Roman" w:cs="Times New Roman"/>
          <w:sz w:val="24"/>
          <w:szCs w:val="24"/>
        </w:rPr>
        <w:t xml:space="preserve"> supra).</w:t>
      </w:r>
      <w:r w:rsidRPr="00D559AD">
        <w:rPr>
          <w:rFonts w:ascii="Times New Roman" w:hAnsi="Times New Roman" w:cs="Times New Roman"/>
          <w:sz w:val="24"/>
          <w:szCs w:val="24"/>
        </w:rPr>
        <w:t xml:space="preserve"> </w:t>
      </w:r>
      <w:r w:rsidR="005C0B4D" w:rsidRPr="00D559AD">
        <w:rPr>
          <w:rFonts w:ascii="Times New Roman" w:hAnsi="Times New Roman" w:cs="Times New Roman"/>
          <w:sz w:val="24"/>
          <w:szCs w:val="24"/>
        </w:rPr>
        <w:t xml:space="preserve"> </w:t>
      </w:r>
    </w:p>
    <w:p w:rsidR="00296E21" w:rsidRPr="00D559AD" w:rsidRDefault="009739F3"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He further added that the applicants </w:t>
      </w:r>
      <w:r w:rsidR="00F5306B" w:rsidRPr="00D559AD">
        <w:rPr>
          <w:rFonts w:ascii="Times New Roman" w:hAnsi="Times New Roman" w:cs="Times New Roman"/>
          <w:sz w:val="24"/>
          <w:szCs w:val="24"/>
        </w:rPr>
        <w:t>investment</w:t>
      </w:r>
      <w:r w:rsidRPr="00D559AD">
        <w:rPr>
          <w:rFonts w:ascii="Times New Roman" w:hAnsi="Times New Roman" w:cs="Times New Roman"/>
          <w:sz w:val="24"/>
          <w:szCs w:val="24"/>
        </w:rPr>
        <w:t xml:space="preserve"> proceeds lie in the suit </w:t>
      </w:r>
      <w:r w:rsidR="00F5306B" w:rsidRPr="00D559AD">
        <w:rPr>
          <w:rFonts w:ascii="Times New Roman" w:hAnsi="Times New Roman" w:cs="Times New Roman"/>
          <w:sz w:val="24"/>
          <w:szCs w:val="24"/>
        </w:rPr>
        <w:t>property</w:t>
      </w:r>
      <w:r w:rsidRPr="00D559AD">
        <w:rPr>
          <w:rFonts w:ascii="Times New Roman" w:hAnsi="Times New Roman" w:cs="Times New Roman"/>
          <w:sz w:val="24"/>
          <w:szCs w:val="24"/>
        </w:rPr>
        <w:t xml:space="preserve"> and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defendant has other property that he obtained without her input which can be attached as her suit will be rendered nugatory if the </w:t>
      </w:r>
      <w:r w:rsidR="00F5306B" w:rsidRPr="00D559AD">
        <w:rPr>
          <w:rFonts w:ascii="Times New Roman" w:hAnsi="Times New Roman" w:cs="Times New Roman"/>
          <w:i/>
          <w:sz w:val="24"/>
          <w:szCs w:val="24"/>
        </w:rPr>
        <w:t>status</w:t>
      </w:r>
      <w:r w:rsidRPr="00D559AD">
        <w:rPr>
          <w:rFonts w:ascii="Times New Roman" w:hAnsi="Times New Roman" w:cs="Times New Roman"/>
          <w:i/>
          <w:sz w:val="24"/>
          <w:szCs w:val="24"/>
        </w:rPr>
        <w:t xml:space="preserve"> quo</w:t>
      </w:r>
      <w:r w:rsidRPr="00D559AD">
        <w:rPr>
          <w:rFonts w:ascii="Times New Roman" w:hAnsi="Times New Roman" w:cs="Times New Roman"/>
          <w:sz w:val="24"/>
          <w:szCs w:val="24"/>
        </w:rPr>
        <w:t xml:space="preserve"> is not maintained. </w:t>
      </w:r>
    </w:p>
    <w:p w:rsidR="00E46F39" w:rsidRPr="00D559AD" w:rsidRDefault="006E3F0B"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In reply </w:t>
      </w:r>
      <w:r w:rsidR="009F3EB9" w:rsidRPr="00D559AD">
        <w:rPr>
          <w:rFonts w:ascii="Times New Roman" w:hAnsi="Times New Roman" w:cs="Times New Roman"/>
          <w:sz w:val="24"/>
          <w:szCs w:val="24"/>
        </w:rPr>
        <w:t>Counsel for the 1</w:t>
      </w:r>
      <w:r w:rsidR="009F3EB9" w:rsidRPr="00D559AD">
        <w:rPr>
          <w:rFonts w:ascii="Times New Roman" w:hAnsi="Times New Roman" w:cs="Times New Roman"/>
          <w:sz w:val="24"/>
          <w:szCs w:val="24"/>
          <w:vertAlign w:val="superscript"/>
        </w:rPr>
        <w:t>st</w:t>
      </w:r>
      <w:r w:rsidR="009F3EB9" w:rsidRPr="00D559AD">
        <w:rPr>
          <w:rFonts w:ascii="Times New Roman" w:hAnsi="Times New Roman" w:cs="Times New Roman"/>
          <w:sz w:val="24"/>
          <w:szCs w:val="24"/>
        </w:rPr>
        <w:t xml:space="preserve"> respondent submitted that the application </w:t>
      </w:r>
      <w:r w:rsidR="004E7673" w:rsidRPr="00D559AD">
        <w:rPr>
          <w:rFonts w:ascii="Times New Roman" w:hAnsi="Times New Roman" w:cs="Times New Roman"/>
          <w:sz w:val="24"/>
          <w:szCs w:val="24"/>
        </w:rPr>
        <w:t xml:space="preserve">is </w:t>
      </w:r>
      <w:r w:rsidR="009F3EB9" w:rsidRPr="00D559AD">
        <w:rPr>
          <w:rFonts w:ascii="Times New Roman" w:hAnsi="Times New Roman" w:cs="Times New Roman"/>
          <w:sz w:val="24"/>
          <w:szCs w:val="24"/>
        </w:rPr>
        <w:t>seeking a temporary injunction to restrain the 1</w:t>
      </w:r>
      <w:r w:rsidR="009F3EB9" w:rsidRPr="00D559AD">
        <w:rPr>
          <w:rFonts w:ascii="Times New Roman" w:hAnsi="Times New Roman" w:cs="Times New Roman"/>
          <w:sz w:val="24"/>
          <w:szCs w:val="24"/>
          <w:vertAlign w:val="superscript"/>
        </w:rPr>
        <w:t>st</w:t>
      </w:r>
      <w:r w:rsidR="009F3EB9" w:rsidRPr="00D559AD">
        <w:rPr>
          <w:rFonts w:ascii="Times New Roman" w:hAnsi="Times New Roman" w:cs="Times New Roman"/>
          <w:sz w:val="24"/>
          <w:szCs w:val="24"/>
        </w:rPr>
        <w:t xml:space="preserve"> respondent from selling the said property pending the disposal of the main suit. </w:t>
      </w:r>
    </w:p>
    <w:p w:rsidR="00FD5B8E" w:rsidRPr="00D559AD" w:rsidRDefault="00E46F39"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He submitted that the application lacks merit as the applicant has not proved any grounds for granting the same and that the application was brought in bad faith to frustrate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respondent’s effort to recover the outstanding debt. </w:t>
      </w:r>
    </w:p>
    <w:p w:rsidR="00403CC9" w:rsidRPr="00D559AD" w:rsidRDefault="00FD5B8E"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Counsel further submitted that it is mandatory for the applicant to show and</w:t>
      </w:r>
      <w:r w:rsidR="00515E1F" w:rsidRPr="00D559AD">
        <w:rPr>
          <w:rFonts w:ascii="Times New Roman" w:hAnsi="Times New Roman" w:cs="Times New Roman"/>
          <w:sz w:val="24"/>
          <w:szCs w:val="24"/>
        </w:rPr>
        <w:t xml:space="preserve"> prove the grounds set out in </w:t>
      </w:r>
      <w:proofErr w:type="spellStart"/>
      <w:r w:rsidR="00515E1F" w:rsidRPr="00D559AD">
        <w:rPr>
          <w:rFonts w:ascii="Times New Roman" w:hAnsi="Times New Roman" w:cs="Times New Roman"/>
          <w:b/>
          <w:i/>
          <w:sz w:val="24"/>
          <w:szCs w:val="24"/>
        </w:rPr>
        <w:t>Ki</w:t>
      </w:r>
      <w:r w:rsidRPr="00D559AD">
        <w:rPr>
          <w:rFonts w:ascii="Times New Roman" w:hAnsi="Times New Roman" w:cs="Times New Roman"/>
          <w:b/>
          <w:i/>
          <w:sz w:val="24"/>
          <w:szCs w:val="24"/>
        </w:rPr>
        <w:t>yimba</w:t>
      </w:r>
      <w:proofErr w:type="spellEnd"/>
      <w:r w:rsidRPr="00D559AD">
        <w:rPr>
          <w:rFonts w:ascii="Times New Roman" w:hAnsi="Times New Roman" w:cs="Times New Roman"/>
          <w:b/>
          <w:i/>
          <w:sz w:val="24"/>
          <w:szCs w:val="24"/>
        </w:rPr>
        <w:t xml:space="preserve"> </w:t>
      </w:r>
      <w:proofErr w:type="spellStart"/>
      <w:r w:rsidRPr="00D559AD">
        <w:rPr>
          <w:rFonts w:ascii="Times New Roman" w:hAnsi="Times New Roman" w:cs="Times New Roman"/>
          <w:b/>
          <w:i/>
          <w:sz w:val="24"/>
          <w:szCs w:val="24"/>
        </w:rPr>
        <w:t>Kaggwa</w:t>
      </w:r>
      <w:proofErr w:type="spellEnd"/>
      <w:r w:rsidRPr="00D559AD">
        <w:rPr>
          <w:rFonts w:ascii="Times New Roman" w:hAnsi="Times New Roman" w:cs="Times New Roman"/>
          <w:sz w:val="24"/>
          <w:szCs w:val="24"/>
        </w:rPr>
        <w:t xml:space="preserve"> (supra) of which the applicant failed to make a case for the grant of the temporary injunction</w:t>
      </w:r>
      <w:r w:rsidR="00515E1F" w:rsidRPr="00D559AD">
        <w:rPr>
          <w:rFonts w:ascii="Times New Roman" w:hAnsi="Times New Roman" w:cs="Times New Roman"/>
          <w:sz w:val="24"/>
          <w:szCs w:val="24"/>
        </w:rPr>
        <w:t xml:space="preserve">. </w:t>
      </w:r>
    </w:p>
    <w:p w:rsidR="006F0799" w:rsidRPr="00D559AD" w:rsidRDefault="00515E1F"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With respect to the first ground, Counsel </w:t>
      </w:r>
      <w:r w:rsidR="00542EA5" w:rsidRPr="00D559AD">
        <w:rPr>
          <w:rFonts w:ascii="Times New Roman" w:hAnsi="Times New Roman" w:cs="Times New Roman"/>
          <w:sz w:val="24"/>
          <w:szCs w:val="24"/>
        </w:rPr>
        <w:t>for the 1</w:t>
      </w:r>
      <w:r w:rsidR="00542EA5" w:rsidRPr="00D559AD">
        <w:rPr>
          <w:rFonts w:ascii="Times New Roman" w:hAnsi="Times New Roman" w:cs="Times New Roman"/>
          <w:sz w:val="24"/>
          <w:szCs w:val="24"/>
          <w:vertAlign w:val="superscript"/>
        </w:rPr>
        <w:t>st</w:t>
      </w:r>
      <w:r w:rsidR="00542EA5" w:rsidRPr="00D559AD">
        <w:rPr>
          <w:rFonts w:ascii="Times New Roman" w:hAnsi="Times New Roman" w:cs="Times New Roman"/>
          <w:sz w:val="24"/>
          <w:szCs w:val="24"/>
        </w:rPr>
        <w:t xml:space="preserve"> respondent submitted that there is no evidence whatsoever by the applicant to demonstrate a </w:t>
      </w:r>
      <w:r w:rsidR="00542EA5" w:rsidRPr="00D559AD">
        <w:rPr>
          <w:rFonts w:ascii="Times New Roman" w:hAnsi="Times New Roman" w:cs="Times New Roman"/>
          <w:i/>
          <w:sz w:val="24"/>
          <w:szCs w:val="24"/>
        </w:rPr>
        <w:t>prima facie</w:t>
      </w:r>
      <w:r w:rsidR="00542EA5" w:rsidRPr="00D559AD">
        <w:rPr>
          <w:rFonts w:ascii="Times New Roman" w:hAnsi="Times New Roman" w:cs="Times New Roman"/>
          <w:sz w:val="24"/>
          <w:szCs w:val="24"/>
        </w:rPr>
        <w:t xml:space="preserve"> case with any probability of suc</w:t>
      </w:r>
      <w:r w:rsidR="00793D37" w:rsidRPr="00D559AD">
        <w:rPr>
          <w:rFonts w:ascii="Times New Roman" w:hAnsi="Times New Roman" w:cs="Times New Roman"/>
          <w:sz w:val="24"/>
          <w:szCs w:val="24"/>
        </w:rPr>
        <w:t>cess as the property in respect of which the applicant brought the main suit and in respect of which she seeks injunct</w:t>
      </w:r>
      <w:r w:rsidR="000B561A" w:rsidRPr="00D559AD">
        <w:rPr>
          <w:rFonts w:ascii="Times New Roman" w:hAnsi="Times New Roman" w:cs="Times New Roman"/>
          <w:sz w:val="24"/>
          <w:szCs w:val="24"/>
        </w:rPr>
        <w:t>ive orders in the application is</w:t>
      </w:r>
      <w:r w:rsidR="00793D37" w:rsidRPr="00D559AD">
        <w:rPr>
          <w:rFonts w:ascii="Times New Roman" w:hAnsi="Times New Roman" w:cs="Times New Roman"/>
          <w:sz w:val="24"/>
          <w:szCs w:val="24"/>
        </w:rPr>
        <w:t xml:space="preserve"> unknown to the 1</w:t>
      </w:r>
      <w:r w:rsidR="00793D37" w:rsidRPr="00D559AD">
        <w:rPr>
          <w:rFonts w:ascii="Times New Roman" w:hAnsi="Times New Roman" w:cs="Times New Roman"/>
          <w:sz w:val="24"/>
          <w:szCs w:val="24"/>
          <w:vertAlign w:val="superscript"/>
        </w:rPr>
        <w:t>st</w:t>
      </w:r>
      <w:r w:rsidR="00793D37" w:rsidRPr="00D559AD">
        <w:rPr>
          <w:rFonts w:ascii="Times New Roman" w:hAnsi="Times New Roman" w:cs="Times New Roman"/>
          <w:sz w:val="24"/>
          <w:szCs w:val="24"/>
        </w:rPr>
        <w:t xml:space="preserve"> respondent.</w:t>
      </w:r>
    </w:p>
    <w:p w:rsidR="00562666" w:rsidRPr="00D559AD" w:rsidRDefault="006F0799"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He also submitted that there was no </w:t>
      </w:r>
      <w:r w:rsidRPr="00D559AD">
        <w:rPr>
          <w:rFonts w:ascii="Times New Roman" w:hAnsi="Times New Roman" w:cs="Times New Roman"/>
          <w:i/>
          <w:sz w:val="24"/>
          <w:szCs w:val="24"/>
        </w:rPr>
        <w:t>prima facie</w:t>
      </w:r>
      <w:r w:rsidRPr="00D559AD">
        <w:rPr>
          <w:rFonts w:ascii="Times New Roman" w:hAnsi="Times New Roman" w:cs="Times New Roman"/>
          <w:sz w:val="24"/>
          <w:szCs w:val="24"/>
        </w:rPr>
        <w:t xml:space="preserve"> case as the applicant was claiming interest in the property comprised </w:t>
      </w:r>
      <w:r w:rsidR="009B6F80" w:rsidRPr="00D559AD">
        <w:rPr>
          <w:rFonts w:ascii="Times New Roman" w:hAnsi="Times New Roman" w:cs="Times New Roman"/>
          <w:sz w:val="24"/>
          <w:szCs w:val="24"/>
        </w:rPr>
        <w:t>in FR</w:t>
      </w:r>
      <w:r w:rsidR="00562666" w:rsidRPr="00D559AD">
        <w:rPr>
          <w:rFonts w:ascii="Times New Roman" w:hAnsi="Times New Roman" w:cs="Times New Roman"/>
          <w:sz w:val="24"/>
          <w:szCs w:val="24"/>
        </w:rPr>
        <w:t>V 487 Folio</w:t>
      </w:r>
      <w:r w:rsidRPr="00D559AD">
        <w:rPr>
          <w:rFonts w:ascii="Times New Roman" w:hAnsi="Times New Roman" w:cs="Times New Roman"/>
          <w:sz w:val="24"/>
          <w:szCs w:val="24"/>
        </w:rPr>
        <w:t xml:space="preserve"> 1 Plot No. 2 Bishop </w:t>
      </w:r>
      <w:proofErr w:type="spellStart"/>
      <w:r w:rsidRPr="00D559AD">
        <w:rPr>
          <w:rFonts w:ascii="Times New Roman" w:hAnsi="Times New Roman" w:cs="Times New Roman"/>
          <w:sz w:val="24"/>
          <w:szCs w:val="24"/>
        </w:rPr>
        <w:t>Camp</w:t>
      </w:r>
      <w:r w:rsidR="00147389" w:rsidRPr="00D559AD">
        <w:rPr>
          <w:rFonts w:ascii="Times New Roman" w:hAnsi="Times New Roman" w:cs="Times New Roman"/>
          <w:sz w:val="24"/>
          <w:szCs w:val="24"/>
        </w:rPr>
        <w:t>il</w:t>
      </w:r>
      <w:r w:rsidRPr="00D559AD">
        <w:rPr>
          <w:rFonts w:ascii="Times New Roman" w:hAnsi="Times New Roman" w:cs="Times New Roman"/>
          <w:sz w:val="24"/>
          <w:szCs w:val="24"/>
        </w:rPr>
        <w:t>ing</w:t>
      </w:r>
      <w:proofErr w:type="spellEnd"/>
      <w:r w:rsidRPr="00D559AD">
        <w:rPr>
          <w:rFonts w:ascii="Times New Roman" w:hAnsi="Times New Roman" w:cs="Times New Roman"/>
          <w:sz w:val="24"/>
          <w:szCs w:val="24"/>
        </w:rPr>
        <w:t xml:space="preserve"> Road, </w:t>
      </w:r>
      <w:proofErr w:type="spellStart"/>
      <w:r w:rsidRPr="00D559AD">
        <w:rPr>
          <w:rFonts w:ascii="Times New Roman" w:hAnsi="Times New Roman" w:cs="Times New Roman"/>
          <w:sz w:val="24"/>
          <w:szCs w:val="24"/>
        </w:rPr>
        <w:t>Kiswa</w:t>
      </w:r>
      <w:proofErr w:type="spellEnd"/>
      <w:r w:rsidRPr="00D559AD">
        <w:rPr>
          <w:rFonts w:ascii="Times New Roman" w:hAnsi="Times New Roman" w:cs="Times New Roman"/>
          <w:sz w:val="24"/>
          <w:szCs w:val="24"/>
        </w:rPr>
        <w:t xml:space="preserve">, Kampala as per paragraphs 4 and 5, of the plaint </w:t>
      </w:r>
      <w:r w:rsidR="0039066F" w:rsidRPr="00D559AD">
        <w:rPr>
          <w:rFonts w:ascii="Times New Roman" w:hAnsi="Times New Roman" w:cs="Times New Roman"/>
          <w:sz w:val="24"/>
          <w:szCs w:val="24"/>
        </w:rPr>
        <w:t>whereas the 1</w:t>
      </w:r>
      <w:r w:rsidR="0039066F" w:rsidRPr="00D559AD">
        <w:rPr>
          <w:rFonts w:ascii="Times New Roman" w:hAnsi="Times New Roman" w:cs="Times New Roman"/>
          <w:sz w:val="24"/>
          <w:szCs w:val="24"/>
          <w:vertAlign w:val="superscript"/>
        </w:rPr>
        <w:t>st</w:t>
      </w:r>
      <w:r w:rsidR="0039066F" w:rsidRPr="00D559AD">
        <w:rPr>
          <w:rFonts w:ascii="Times New Roman" w:hAnsi="Times New Roman" w:cs="Times New Roman"/>
          <w:sz w:val="24"/>
          <w:szCs w:val="24"/>
        </w:rPr>
        <w:t xml:space="preserve"> resp</w:t>
      </w:r>
      <w:r w:rsidR="0027095B" w:rsidRPr="00D559AD">
        <w:rPr>
          <w:rFonts w:ascii="Times New Roman" w:hAnsi="Times New Roman" w:cs="Times New Roman"/>
          <w:sz w:val="24"/>
          <w:szCs w:val="24"/>
        </w:rPr>
        <w:t>ondent mortgage was registered o</w:t>
      </w:r>
      <w:r w:rsidR="0039066F" w:rsidRPr="00D559AD">
        <w:rPr>
          <w:rFonts w:ascii="Times New Roman" w:hAnsi="Times New Roman" w:cs="Times New Roman"/>
          <w:sz w:val="24"/>
          <w:szCs w:val="24"/>
        </w:rPr>
        <w:t xml:space="preserve">n land comprised in LRV 3881 Folio 22, Plot No. 2 Bishop </w:t>
      </w:r>
      <w:proofErr w:type="spellStart"/>
      <w:r w:rsidR="0039066F" w:rsidRPr="00D559AD">
        <w:rPr>
          <w:rFonts w:ascii="Times New Roman" w:hAnsi="Times New Roman" w:cs="Times New Roman"/>
          <w:sz w:val="24"/>
          <w:szCs w:val="24"/>
        </w:rPr>
        <w:t>Campiling</w:t>
      </w:r>
      <w:proofErr w:type="spellEnd"/>
      <w:r w:rsidR="0039066F" w:rsidRPr="00D559AD">
        <w:rPr>
          <w:rFonts w:ascii="Times New Roman" w:hAnsi="Times New Roman" w:cs="Times New Roman"/>
          <w:sz w:val="24"/>
          <w:szCs w:val="24"/>
        </w:rPr>
        <w:t xml:space="preserve"> Road, </w:t>
      </w:r>
      <w:proofErr w:type="spellStart"/>
      <w:r w:rsidR="0039066F" w:rsidRPr="00D559AD">
        <w:rPr>
          <w:rFonts w:ascii="Times New Roman" w:hAnsi="Times New Roman" w:cs="Times New Roman"/>
          <w:sz w:val="24"/>
          <w:szCs w:val="24"/>
        </w:rPr>
        <w:t>Kiswa</w:t>
      </w:r>
      <w:proofErr w:type="spellEnd"/>
      <w:r w:rsidR="0039066F" w:rsidRPr="00D559AD">
        <w:rPr>
          <w:rFonts w:ascii="Times New Roman" w:hAnsi="Times New Roman" w:cs="Times New Roman"/>
          <w:sz w:val="24"/>
          <w:szCs w:val="24"/>
        </w:rPr>
        <w:t xml:space="preserve"> Kampala (paragraphs 3 and 5 of the 1</w:t>
      </w:r>
      <w:r w:rsidR="0039066F" w:rsidRPr="00D559AD">
        <w:rPr>
          <w:rFonts w:ascii="Times New Roman" w:hAnsi="Times New Roman" w:cs="Times New Roman"/>
          <w:sz w:val="24"/>
          <w:szCs w:val="24"/>
          <w:vertAlign w:val="superscript"/>
        </w:rPr>
        <w:t>st</w:t>
      </w:r>
      <w:r w:rsidR="0039066F" w:rsidRPr="00D559AD">
        <w:rPr>
          <w:rFonts w:ascii="Times New Roman" w:hAnsi="Times New Roman" w:cs="Times New Roman"/>
          <w:sz w:val="24"/>
          <w:szCs w:val="24"/>
        </w:rPr>
        <w:t xml:space="preserve"> respondent’s affidavit in reply and </w:t>
      </w:r>
      <w:proofErr w:type="spellStart"/>
      <w:r w:rsidR="0039066F" w:rsidRPr="00D559AD">
        <w:rPr>
          <w:rFonts w:ascii="Times New Roman" w:hAnsi="Times New Roman" w:cs="Times New Roman"/>
          <w:sz w:val="24"/>
          <w:szCs w:val="24"/>
        </w:rPr>
        <w:t>annexture</w:t>
      </w:r>
      <w:proofErr w:type="spellEnd"/>
      <w:r w:rsidR="0039066F" w:rsidRPr="00D559AD">
        <w:rPr>
          <w:rFonts w:ascii="Times New Roman" w:hAnsi="Times New Roman" w:cs="Times New Roman"/>
          <w:sz w:val="24"/>
          <w:szCs w:val="24"/>
        </w:rPr>
        <w:t xml:space="preserve"> “BOB2)</w:t>
      </w:r>
      <w:r w:rsidR="00562666" w:rsidRPr="00D559AD">
        <w:rPr>
          <w:rFonts w:ascii="Times New Roman" w:hAnsi="Times New Roman" w:cs="Times New Roman"/>
          <w:sz w:val="24"/>
          <w:szCs w:val="24"/>
        </w:rPr>
        <w:t>.</w:t>
      </w:r>
    </w:p>
    <w:p w:rsidR="00356DA1" w:rsidRPr="00D559AD" w:rsidRDefault="00053AC7"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He also submitted that there was no evidence whatsoever led by the applicant to show that the land in dispute was either family land or a matri</w:t>
      </w:r>
      <w:r w:rsidR="00466C36" w:rsidRPr="00D559AD">
        <w:rPr>
          <w:rFonts w:ascii="Times New Roman" w:hAnsi="Times New Roman" w:cs="Times New Roman"/>
          <w:sz w:val="24"/>
          <w:szCs w:val="24"/>
        </w:rPr>
        <w:t xml:space="preserve">monial home as per </w:t>
      </w:r>
      <w:r w:rsidR="00466C36" w:rsidRPr="00D559AD">
        <w:rPr>
          <w:rFonts w:ascii="Times New Roman" w:hAnsi="Times New Roman" w:cs="Times New Roman"/>
          <w:b/>
          <w:sz w:val="24"/>
          <w:szCs w:val="24"/>
        </w:rPr>
        <w:t>Section</w:t>
      </w:r>
      <w:r w:rsidR="0027095B" w:rsidRPr="00D559AD">
        <w:rPr>
          <w:rFonts w:ascii="Times New Roman" w:hAnsi="Times New Roman" w:cs="Times New Roman"/>
          <w:b/>
          <w:sz w:val="24"/>
          <w:szCs w:val="24"/>
        </w:rPr>
        <w:t>s 39</w:t>
      </w:r>
      <w:r w:rsidR="00466C36" w:rsidRPr="00D559AD">
        <w:rPr>
          <w:rFonts w:ascii="Times New Roman" w:hAnsi="Times New Roman" w:cs="Times New Roman"/>
          <w:b/>
          <w:sz w:val="24"/>
          <w:szCs w:val="24"/>
        </w:rPr>
        <w:t xml:space="preserve"> (1) </w:t>
      </w:r>
      <w:r w:rsidRPr="00D559AD">
        <w:rPr>
          <w:rFonts w:ascii="Times New Roman" w:hAnsi="Times New Roman" w:cs="Times New Roman"/>
          <w:b/>
          <w:sz w:val="24"/>
          <w:szCs w:val="24"/>
        </w:rPr>
        <w:t>a)</w:t>
      </w:r>
      <w:r w:rsidR="0027095B" w:rsidRPr="00D559AD">
        <w:rPr>
          <w:rFonts w:ascii="Times New Roman" w:hAnsi="Times New Roman" w:cs="Times New Roman"/>
          <w:b/>
          <w:sz w:val="24"/>
          <w:szCs w:val="24"/>
        </w:rPr>
        <w:t>, 38</w:t>
      </w:r>
      <w:r w:rsidRPr="00D559AD">
        <w:rPr>
          <w:rFonts w:ascii="Times New Roman" w:hAnsi="Times New Roman" w:cs="Times New Roman"/>
          <w:b/>
          <w:sz w:val="24"/>
          <w:szCs w:val="24"/>
        </w:rPr>
        <w:t xml:space="preserve">A (4) Land Act, Cap 227 (as amended by the Land (Amendment) Act of 2004, Section 39 Land Act and Section 5(1) </w:t>
      </w:r>
      <w:r w:rsidR="0027095B" w:rsidRPr="00D559AD">
        <w:rPr>
          <w:rFonts w:ascii="Times New Roman" w:hAnsi="Times New Roman" w:cs="Times New Roman"/>
          <w:b/>
          <w:sz w:val="24"/>
          <w:szCs w:val="24"/>
        </w:rPr>
        <w:t>(</w:t>
      </w:r>
      <w:r w:rsidRPr="00D559AD">
        <w:rPr>
          <w:rFonts w:ascii="Times New Roman" w:hAnsi="Times New Roman" w:cs="Times New Roman"/>
          <w:b/>
          <w:sz w:val="24"/>
          <w:szCs w:val="24"/>
        </w:rPr>
        <w:t xml:space="preserve">a) </w:t>
      </w:r>
      <w:r w:rsidRPr="00D559AD">
        <w:rPr>
          <w:rFonts w:ascii="Times New Roman" w:hAnsi="Times New Roman" w:cs="Times New Roman"/>
          <w:sz w:val="24"/>
          <w:szCs w:val="24"/>
        </w:rPr>
        <w:t>&amp;</w:t>
      </w:r>
      <w:r w:rsidRPr="00D559AD">
        <w:rPr>
          <w:rFonts w:ascii="Times New Roman" w:hAnsi="Times New Roman" w:cs="Times New Roman"/>
          <w:b/>
          <w:sz w:val="24"/>
          <w:szCs w:val="24"/>
        </w:rPr>
        <w:t xml:space="preserve"> </w:t>
      </w:r>
      <w:r w:rsidR="0027095B" w:rsidRPr="00D559AD">
        <w:rPr>
          <w:rFonts w:ascii="Times New Roman" w:hAnsi="Times New Roman" w:cs="Times New Roman"/>
          <w:b/>
          <w:sz w:val="24"/>
          <w:szCs w:val="24"/>
        </w:rPr>
        <w:t>(</w:t>
      </w:r>
      <w:r w:rsidRPr="00D559AD">
        <w:rPr>
          <w:rFonts w:ascii="Times New Roman" w:hAnsi="Times New Roman" w:cs="Times New Roman"/>
          <w:b/>
          <w:sz w:val="24"/>
          <w:szCs w:val="24"/>
        </w:rPr>
        <w:t>b) of the Mortgage Act No. 8 of 2009</w:t>
      </w:r>
      <w:r w:rsidRPr="00D559AD">
        <w:rPr>
          <w:rFonts w:ascii="Times New Roman" w:hAnsi="Times New Roman" w:cs="Times New Roman"/>
          <w:sz w:val="24"/>
          <w:szCs w:val="24"/>
        </w:rPr>
        <w:t xml:space="preserve">. </w:t>
      </w:r>
      <w:r w:rsidR="0039066F" w:rsidRPr="00D559AD">
        <w:rPr>
          <w:rFonts w:ascii="Times New Roman" w:hAnsi="Times New Roman" w:cs="Times New Roman"/>
          <w:sz w:val="24"/>
          <w:szCs w:val="24"/>
        </w:rPr>
        <w:t xml:space="preserve"> </w:t>
      </w:r>
      <w:r w:rsidR="00466C36" w:rsidRPr="00D559AD">
        <w:rPr>
          <w:rFonts w:ascii="Times New Roman" w:hAnsi="Times New Roman" w:cs="Times New Roman"/>
          <w:sz w:val="24"/>
          <w:szCs w:val="24"/>
        </w:rPr>
        <w:t>The 1</w:t>
      </w:r>
      <w:r w:rsidR="00466C36" w:rsidRPr="00D559AD">
        <w:rPr>
          <w:rFonts w:ascii="Times New Roman" w:hAnsi="Times New Roman" w:cs="Times New Roman"/>
          <w:sz w:val="24"/>
          <w:szCs w:val="24"/>
          <w:vertAlign w:val="superscript"/>
        </w:rPr>
        <w:t>st</w:t>
      </w:r>
      <w:r w:rsidR="0003732D" w:rsidRPr="00D559AD">
        <w:rPr>
          <w:rFonts w:ascii="Times New Roman" w:hAnsi="Times New Roman" w:cs="Times New Roman"/>
          <w:sz w:val="24"/>
          <w:szCs w:val="24"/>
        </w:rPr>
        <w:t xml:space="preserve"> respondent further submitted that for the applicants spousal consent to be a requisite requirement, she must show </w:t>
      </w:r>
      <w:r w:rsidR="0003732D" w:rsidRPr="00D559AD">
        <w:rPr>
          <w:rFonts w:ascii="Times New Roman" w:hAnsi="Times New Roman" w:cs="Times New Roman"/>
          <w:sz w:val="24"/>
          <w:szCs w:val="24"/>
        </w:rPr>
        <w:lastRenderedPageBreak/>
        <w:t xml:space="preserve">that the mortgage property is either family land or a matrimonial home as defined by the said statutes for the applicant to </w:t>
      </w:r>
      <w:proofErr w:type="spellStart"/>
      <w:r w:rsidR="0003732D" w:rsidRPr="00D559AD">
        <w:rPr>
          <w:rFonts w:ascii="Times New Roman" w:hAnsi="Times New Roman" w:cs="Times New Roman"/>
          <w:sz w:val="24"/>
          <w:szCs w:val="24"/>
        </w:rPr>
        <w:t>required</w:t>
      </w:r>
      <w:proofErr w:type="spellEnd"/>
      <w:r w:rsidR="0003732D" w:rsidRPr="00D559AD">
        <w:rPr>
          <w:rFonts w:ascii="Times New Roman" w:hAnsi="Times New Roman" w:cs="Times New Roman"/>
          <w:sz w:val="24"/>
          <w:szCs w:val="24"/>
        </w:rPr>
        <w:t xml:space="preserve"> to g</w:t>
      </w:r>
      <w:r w:rsidR="00AA45EE" w:rsidRPr="00D559AD">
        <w:rPr>
          <w:rFonts w:ascii="Times New Roman" w:hAnsi="Times New Roman" w:cs="Times New Roman"/>
          <w:sz w:val="24"/>
          <w:szCs w:val="24"/>
        </w:rPr>
        <w:t>ive her consent as she had contributed</w:t>
      </w:r>
      <w:r w:rsidR="0003732D" w:rsidRPr="00D559AD">
        <w:rPr>
          <w:rFonts w:ascii="Times New Roman" w:hAnsi="Times New Roman" w:cs="Times New Roman"/>
          <w:sz w:val="24"/>
          <w:szCs w:val="24"/>
        </w:rPr>
        <w:t xml:space="preserve"> to the land. </w:t>
      </w:r>
    </w:p>
    <w:p w:rsidR="00AC0A41" w:rsidRPr="00D559AD" w:rsidRDefault="00B15D80"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On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ground whether the applicant would suffer irreparable damage, Counsel for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respondent </w:t>
      </w:r>
      <w:r w:rsidR="000D3E48" w:rsidRPr="00D559AD">
        <w:rPr>
          <w:rFonts w:ascii="Times New Roman" w:hAnsi="Times New Roman" w:cs="Times New Roman"/>
          <w:sz w:val="24"/>
          <w:szCs w:val="24"/>
        </w:rPr>
        <w:t xml:space="preserve">submitted that it is mandatory for the applicant to show that she may suffer injury which must be irreparable in the sense that it would not be adequately compensated for by an award of damages. </w:t>
      </w:r>
      <w:r w:rsidR="00075E21" w:rsidRPr="00D559AD">
        <w:rPr>
          <w:rFonts w:ascii="Times New Roman" w:hAnsi="Times New Roman" w:cs="Times New Roman"/>
          <w:sz w:val="24"/>
          <w:szCs w:val="24"/>
        </w:rPr>
        <w:t xml:space="preserve">Counsel submitted that the applicant in paragraphs 8 and 9 of her affidavit in support of the application only made generalized statements that she will suffer irreparable damage and did not show any. </w:t>
      </w:r>
    </w:p>
    <w:p w:rsidR="00926E73" w:rsidRPr="00D559AD" w:rsidRDefault="00AC0A41"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With respect to the 3</w:t>
      </w:r>
      <w:r w:rsidRPr="00D559AD">
        <w:rPr>
          <w:rFonts w:ascii="Times New Roman" w:hAnsi="Times New Roman" w:cs="Times New Roman"/>
          <w:sz w:val="24"/>
          <w:szCs w:val="24"/>
          <w:vertAlign w:val="superscript"/>
        </w:rPr>
        <w:t>rd</w:t>
      </w:r>
      <w:r w:rsidRPr="00D559AD">
        <w:rPr>
          <w:rFonts w:ascii="Times New Roman" w:hAnsi="Times New Roman" w:cs="Times New Roman"/>
          <w:sz w:val="24"/>
          <w:szCs w:val="24"/>
        </w:rPr>
        <w:t xml:space="preserve"> ground-balance of convenience, Counsel for the 1</w:t>
      </w:r>
      <w:r w:rsidRPr="00D559AD">
        <w:rPr>
          <w:rFonts w:ascii="Times New Roman" w:hAnsi="Times New Roman" w:cs="Times New Roman"/>
          <w:sz w:val="24"/>
          <w:szCs w:val="24"/>
          <w:vertAlign w:val="superscript"/>
        </w:rPr>
        <w:t xml:space="preserve">st </w:t>
      </w:r>
      <w:r w:rsidR="00A6643E" w:rsidRPr="00D559AD">
        <w:rPr>
          <w:rFonts w:ascii="Times New Roman" w:hAnsi="Times New Roman" w:cs="Times New Roman"/>
          <w:sz w:val="24"/>
          <w:szCs w:val="24"/>
        </w:rPr>
        <w:t>respondent submitted that the balance of convenience favors the 1</w:t>
      </w:r>
      <w:r w:rsidR="00A6643E" w:rsidRPr="00D559AD">
        <w:rPr>
          <w:rFonts w:ascii="Times New Roman" w:hAnsi="Times New Roman" w:cs="Times New Roman"/>
          <w:sz w:val="24"/>
          <w:szCs w:val="24"/>
          <w:vertAlign w:val="superscript"/>
        </w:rPr>
        <w:t>st</w:t>
      </w:r>
      <w:r w:rsidR="00A6643E" w:rsidRPr="00D559AD">
        <w:rPr>
          <w:rFonts w:ascii="Times New Roman" w:hAnsi="Times New Roman" w:cs="Times New Roman"/>
          <w:sz w:val="24"/>
          <w:szCs w:val="24"/>
        </w:rPr>
        <w:t xml:space="preserve"> respondent on the grounds that he continues to suffer gross inconvenience and colossal</w:t>
      </w:r>
      <w:r w:rsidR="00A231AE" w:rsidRPr="00D559AD">
        <w:rPr>
          <w:rFonts w:ascii="Times New Roman" w:hAnsi="Times New Roman" w:cs="Times New Roman"/>
          <w:sz w:val="24"/>
          <w:szCs w:val="24"/>
        </w:rPr>
        <w:t xml:space="preserve"> financial loss by making provision for the outstanding debt under the disputed mortgage and that the 1</w:t>
      </w:r>
      <w:r w:rsidR="00A231AE" w:rsidRPr="00D559AD">
        <w:rPr>
          <w:rFonts w:ascii="Times New Roman" w:hAnsi="Times New Roman" w:cs="Times New Roman"/>
          <w:sz w:val="24"/>
          <w:szCs w:val="24"/>
          <w:vertAlign w:val="superscript"/>
        </w:rPr>
        <w:t>st</w:t>
      </w:r>
      <w:r w:rsidR="00A231AE" w:rsidRPr="00D559AD">
        <w:rPr>
          <w:rFonts w:ascii="Times New Roman" w:hAnsi="Times New Roman" w:cs="Times New Roman"/>
          <w:sz w:val="24"/>
          <w:szCs w:val="24"/>
        </w:rPr>
        <w:t xml:space="preserve"> respondent may potentially permanent</w:t>
      </w:r>
      <w:r w:rsidR="00E13433" w:rsidRPr="00D559AD">
        <w:rPr>
          <w:rFonts w:ascii="Times New Roman" w:hAnsi="Times New Roman" w:cs="Times New Roman"/>
          <w:sz w:val="24"/>
          <w:szCs w:val="24"/>
        </w:rPr>
        <w:t>ly lose</w:t>
      </w:r>
      <w:r w:rsidR="00A231AE" w:rsidRPr="00D559AD">
        <w:rPr>
          <w:rFonts w:ascii="Times New Roman" w:hAnsi="Times New Roman" w:cs="Times New Roman"/>
          <w:sz w:val="24"/>
          <w:szCs w:val="24"/>
        </w:rPr>
        <w:t xml:space="preserve"> the security if the orders sought herein are granted. </w:t>
      </w:r>
    </w:p>
    <w:p w:rsidR="00011B37" w:rsidRPr="00D559AD" w:rsidRDefault="00926E73"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Counsel for the 2</w:t>
      </w:r>
      <w:r w:rsidRPr="00D559AD">
        <w:rPr>
          <w:rFonts w:ascii="Times New Roman" w:hAnsi="Times New Roman" w:cs="Times New Roman"/>
          <w:sz w:val="24"/>
          <w:szCs w:val="24"/>
          <w:vertAlign w:val="superscript"/>
        </w:rPr>
        <w:t>nd</w:t>
      </w:r>
      <w:r w:rsidR="00E13433" w:rsidRPr="00D559AD">
        <w:rPr>
          <w:rFonts w:ascii="Times New Roman" w:hAnsi="Times New Roman" w:cs="Times New Roman"/>
          <w:sz w:val="24"/>
          <w:szCs w:val="24"/>
        </w:rPr>
        <w:t xml:space="preserve"> respondent submitted that the 2</w:t>
      </w:r>
      <w:r w:rsidR="00E13433" w:rsidRPr="00D559AD">
        <w:rPr>
          <w:rFonts w:ascii="Times New Roman" w:hAnsi="Times New Roman" w:cs="Times New Roman"/>
          <w:sz w:val="24"/>
          <w:szCs w:val="24"/>
          <w:vertAlign w:val="superscript"/>
        </w:rPr>
        <w:t>nd</w:t>
      </w:r>
      <w:r w:rsidR="00E13433" w:rsidRPr="00D559AD">
        <w:rPr>
          <w:rFonts w:ascii="Times New Roman" w:hAnsi="Times New Roman" w:cs="Times New Roman"/>
          <w:sz w:val="24"/>
          <w:szCs w:val="24"/>
        </w:rPr>
        <w:t xml:space="preserve"> respondent</w:t>
      </w:r>
      <w:r w:rsidRPr="00D559AD">
        <w:rPr>
          <w:rFonts w:ascii="Times New Roman" w:hAnsi="Times New Roman" w:cs="Times New Roman"/>
          <w:sz w:val="24"/>
          <w:szCs w:val="24"/>
        </w:rPr>
        <w:t xml:space="preserve"> would have sought for the spousal consent had he known that it was important. </w:t>
      </w:r>
    </w:p>
    <w:p w:rsidR="006165CD" w:rsidRPr="00D559AD" w:rsidRDefault="00011B37"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He further submitted that the applicant must show a </w:t>
      </w:r>
      <w:r w:rsidRPr="00D559AD">
        <w:rPr>
          <w:rFonts w:ascii="Times New Roman" w:hAnsi="Times New Roman" w:cs="Times New Roman"/>
          <w:i/>
          <w:sz w:val="24"/>
          <w:szCs w:val="24"/>
        </w:rPr>
        <w:t>prima facie</w:t>
      </w:r>
      <w:r w:rsidRPr="00D559AD">
        <w:rPr>
          <w:rFonts w:ascii="Times New Roman" w:hAnsi="Times New Roman" w:cs="Times New Roman"/>
          <w:sz w:val="24"/>
          <w:szCs w:val="24"/>
        </w:rPr>
        <w:t xml:space="preserve"> case </w:t>
      </w:r>
      <w:r w:rsidR="000654A9" w:rsidRPr="00D559AD">
        <w:rPr>
          <w:rFonts w:ascii="Times New Roman" w:hAnsi="Times New Roman" w:cs="Times New Roman"/>
          <w:sz w:val="24"/>
          <w:szCs w:val="24"/>
        </w:rPr>
        <w:t xml:space="preserve">with </w:t>
      </w:r>
      <w:r w:rsidRPr="00D559AD">
        <w:rPr>
          <w:rFonts w:ascii="Times New Roman" w:hAnsi="Times New Roman" w:cs="Times New Roman"/>
          <w:sz w:val="24"/>
          <w:szCs w:val="24"/>
        </w:rPr>
        <w:t xml:space="preserve">probability of success, an injunction will not be granted unless the </w:t>
      </w:r>
      <w:r w:rsidR="000A00E0" w:rsidRPr="00D559AD">
        <w:rPr>
          <w:rFonts w:ascii="Times New Roman" w:hAnsi="Times New Roman" w:cs="Times New Roman"/>
          <w:sz w:val="24"/>
          <w:szCs w:val="24"/>
        </w:rPr>
        <w:t xml:space="preserve">applicant might otherwise suffer irreparable injury which would not be </w:t>
      </w:r>
      <w:r w:rsidR="00743C4C" w:rsidRPr="00D559AD">
        <w:rPr>
          <w:rFonts w:ascii="Times New Roman" w:hAnsi="Times New Roman" w:cs="Times New Roman"/>
          <w:sz w:val="24"/>
          <w:szCs w:val="24"/>
        </w:rPr>
        <w:t xml:space="preserve">adequately compensated by an award of damages and if the court is in doubt, it would decide an application on the </w:t>
      </w:r>
      <w:r w:rsidR="00817132" w:rsidRPr="00D559AD">
        <w:rPr>
          <w:rFonts w:ascii="Times New Roman" w:hAnsi="Times New Roman" w:cs="Times New Roman"/>
          <w:sz w:val="24"/>
          <w:szCs w:val="24"/>
        </w:rPr>
        <w:t>balance of</w:t>
      </w:r>
      <w:r w:rsidR="00743C4C" w:rsidRPr="00D559AD">
        <w:rPr>
          <w:rFonts w:ascii="Times New Roman" w:hAnsi="Times New Roman" w:cs="Times New Roman"/>
          <w:sz w:val="24"/>
          <w:szCs w:val="24"/>
        </w:rPr>
        <w:t xml:space="preserve"> convenience. </w:t>
      </w:r>
    </w:p>
    <w:p w:rsidR="00DF52D8" w:rsidRPr="00D559AD" w:rsidRDefault="0053576B"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Counsel for the </w:t>
      </w:r>
      <w:r w:rsidR="006165CD" w:rsidRPr="00D559AD">
        <w:rPr>
          <w:rFonts w:ascii="Times New Roman" w:hAnsi="Times New Roman" w:cs="Times New Roman"/>
          <w:sz w:val="24"/>
          <w:szCs w:val="24"/>
        </w:rPr>
        <w:t>2</w:t>
      </w:r>
      <w:r w:rsidR="006165CD" w:rsidRPr="00D559AD">
        <w:rPr>
          <w:rFonts w:ascii="Times New Roman" w:hAnsi="Times New Roman" w:cs="Times New Roman"/>
          <w:sz w:val="24"/>
          <w:szCs w:val="24"/>
          <w:vertAlign w:val="superscript"/>
        </w:rPr>
        <w:t>nd</w:t>
      </w:r>
      <w:r w:rsidR="006165CD" w:rsidRPr="00D559AD">
        <w:rPr>
          <w:rFonts w:ascii="Times New Roman" w:hAnsi="Times New Roman" w:cs="Times New Roman"/>
          <w:sz w:val="24"/>
          <w:szCs w:val="24"/>
        </w:rPr>
        <w:t xml:space="preserve"> respondent further submitted that the property comprised in LRV 3881 Folio 2 Bishop </w:t>
      </w:r>
      <w:proofErr w:type="spellStart"/>
      <w:r w:rsidR="006165CD" w:rsidRPr="00D559AD">
        <w:rPr>
          <w:rFonts w:ascii="Times New Roman" w:hAnsi="Times New Roman" w:cs="Times New Roman"/>
          <w:sz w:val="24"/>
          <w:szCs w:val="24"/>
        </w:rPr>
        <w:t>Camp</w:t>
      </w:r>
      <w:r w:rsidR="00A2410A" w:rsidRPr="00D559AD">
        <w:rPr>
          <w:rFonts w:ascii="Times New Roman" w:hAnsi="Times New Roman" w:cs="Times New Roman"/>
          <w:sz w:val="24"/>
          <w:szCs w:val="24"/>
        </w:rPr>
        <w:t>i</w:t>
      </w:r>
      <w:r w:rsidR="006165CD" w:rsidRPr="00D559AD">
        <w:rPr>
          <w:rFonts w:ascii="Times New Roman" w:hAnsi="Times New Roman" w:cs="Times New Roman"/>
          <w:sz w:val="24"/>
          <w:szCs w:val="24"/>
        </w:rPr>
        <w:t>ling</w:t>
      </w:r>
      <w:proofErr w:type="spellEnd"/>
      <w:r w:rsidR="006165CD" w:rsidRPr="00D559AD">
        <w:rPr>
          <w:rFonts w:ascii="Times New Roman" w:hAnsi="Times New Roman" w:cs="Times New Roman"/>
          <w:sz w:val="24"/>
          <w:szCs w:val="24"/>
        </w:rPr>
        <w:t xml:space="preserve"> Road </w:t>
      </w:r>
      <w:proofErr w:type="spellStart"/>
      <w:r w:rsidR="006165CD" w:rsidRPr="00D559AD">
        <w:rPr>
          <w:rFonts w:ascii="Times New Roman" w:hAnsi="Times New Roman" w:cs="Times New Roman"/>
          <w:sz w:val="24"/>
          <w:szCs w:val="24"/>
        </w:rPr>
        <w:t>Kiswa</w:t>
      </w:r>
      <w:proofErr w:type="spellEnd"/>
      <w:r w:rsidR="006165CD" w:rsidRPr="00D559AD">
        <w:rPr>
          <w:rFonts w:ascii="Times New Roman" w:hAnsi="Times New Roman" w:cs="Times New Roman"/>
          <w:sz w:val="24"/>
          <w:szCs w:val="24"/>
        </w:rPr>
        <w:t xml:space="preserve">, </w:t>
      </w:r>
      <w:proofErr w:type="spellStart"/>
      <w:r w:rsidR="006165CD" w:rsidRPr="00D559AD">
        <w:rPr>
          <w:rFonts w:ascii="Times New Roman" w:hAnsi="Times New Roman" w:cs="Times New Roman"/>
          <w:sz w:val="24"/>
          <w:szCs w:val="24"/>
        </w:rPr>
        <w:t>Nakawa</w:t>
      </w:r>
      <w:proofErr w:type="spellEnd"/>
      <w:r w:rsidR="006165CD" w:rsidRPr="00D559AD">
        <w:rPr>
          <w:rFonts w:ascii="Times New Roman" w:hAnsi="Times New Roman" w:cs="Times New Roman"/>
          <w:sz w:val="24"/>
          <w:szCs w:val="24"/>
        </w:rPr>
        <w:t xml:space="preserve"> is registered in his names only and the </w:t>
      </w:r>
      <w:r w:rsidR="00FB626A" w:rsidRPr="00D559AD">
        <w:rPr>
          <w:rFonts w:ascii="Times New Roman" w:hAnsi="Times New Roman" w:cs="Times New Roman"/>
          <w:sz w:val="24"/>
          <w:szCs w:val="24"/>
        </w:rPr>
        <w:t>applicant made a nominal contribution towards the acquisition and development of the same in the interest of their family</w:t>
      </w:r>
      <w:r w:rsidR="005B01D0" w:rsidRPr="00D559AD">
        <w:rPr>
          <w:rFonts w:ascii="Times New Roman" w:hAnsi="Times New Roman" w:cs="Times New Roman"/>
          <w:sz w:val="24"/>
          <w:szCs w:val="24"/>
        </w:rPr>
        <w:t xml:space="preserve"> later earning a return on investment to support and sustain the family. The suit property is one of the sources of income to the applicant and 2</w:t>
      </w:r>
      <w:r w:rsidR="005B01D0" w:rsidRPr="00D559AD">
        <w:rPr>
          <w:rFonts w:ascii="Times New Roman" w:hAnsi="Times New Roman" w:cs="Times New Roman"/>
          <w:sz w:val="24"/>
          <w:szCs w:val="24"/>
          <w:vertAlign w:val="superscript"/>
        </w:rPr>
        <w:t>nd</w:t>
      </w:r>
      <w:r w:rsidR="005B01D0" w:rsidRPr="00D559AD">
        <w:rPr>
          <w:rFonts w:ascii="Times New Roman" w:hAnsi="Times New Roman" w:cs="Times New Roman"/>
          <w:sz w:val="24"/>
          <w:szCs w:val="24"/>
        </w:rPr>
        <w:t xml:space="preserve"> respondent. </w:t>
      </w:r>
    </w:p>
    <w:p w:rsidR="00083C8B" w:rsidRPr="00D559AD" w:rsidRDefault="00DF52D8"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He submitted that the 1</w:t>
      </w:r>
      <w:r w:rsidRPr="00D559AD">
        <w:rPr>
          <w:rFonts w:ascii="Times New Roman" w:hAnsi="Times New Roman" w:cs="Times New Roman"/>
          <w:sz w:val="24"/>
          <w:szCs w:val="24"/>
          <w:vertAlign w:val="superscript"/>
        </w:rPr>
        <w:t>st</w:t>
      </w:r>
      <w:r w:rsidRPr="00D559AD">
        <w:rPr>
          <w:rFonts w:ascii="Times New Roman" w:hAnsi="Times New Roman" w:cs="Times New Roman"/>
          <w:sz w:val="24"/>
          <w:szCs w:val="24"/>
        </w:rPr>
        <w:t xml:space="preserve"> respondent did not request for spousal consent as the land was only registered in 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respondents name. </w:t>
      </w:r>
    </w:p>
    <w:p w:rsidR="00083C8B" w:rsidRPr="00D559AD" w:rsidRDefault="00A204A1" w:rsidP="00B66944">
      <w:pPr>
        <w:spacing w:line="360" w:lineRule="auto"/>
        <w:ind w:left="90" w:hanging="90"/>
        <w:jc w:val="both"/>
        <w:rPr>
          <w:rFonts w:ascii="Times New Roman" w:hAnsi="Times New Roman" w:cs="Times New Roman"/>
          <w:b/>
          <w:sz w:val="24"/>
          <w:szCs w:val="24"/>
        </w:rPr>
      </w:pPr>
      <w:r w:rsidRPr="00D559AD">
        <w:rPr>
          <w:rFonts w:ascii="Times New Roman" w:hAnsi="Times New Roman" w:cs="Times New Roman"/>
          <w:b/>
          <w:sz w:val="24"/>
          <w:szCs w:val="24"/>
        </w:rPr>
        <w:t xml:space="preserve">DECISION OF COURT </w:t>
      </w:r>
    </w:p>
    <w:p w:rsidR="001B76BA" w:rsidRPr="00D559AD" w:rsidRDefault="00083C8B"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lastRenderedPageBreak/>
        <w:t>I have considered the pleadings</w:t>
      </w:r>
      <w:r w:rsidR="005E6A47" w:rsidRPr="00D559AD">
        <w:rPr>
          <w:rFonts w:ascii="Times New Roman" w:hAnsi="Times New Roman" w:cs="Times New Roman"/>
          <w:sz w:val="24"/>
          <w:szCs w:val="24"/>
        </w:rPr>
        <w:t xml:space="preserve"> and submissions by both </w:t>
      </w:r>
      <w:proofErr w:type="gramStart"/>
      <w:r w:rsidR="005E6A47" w:rsidRPr="00D559AD">
        <w:rPr>
          <w:rFonts w:ascii="Times New Roman" w:hAnsi="Times New Roman" w:cs="Times New Roman"/>
          <w:sz w:val="24"/>
          <w:szCs w:val="24"/>
        </w:rPr>
        <w:t>Counsel</w:t>
      </w:r>
      <w:proofErr w:type="gramEnd"/>
      <w:r w:rsidR="005E6A47" w:rsidRPr="00D559AD">
        <w:rPr>
          <w:rFonts w:ascii="Times New Roman" w:hAnsi="Times New Roman" w:cs="Times New Roman"/>
          <w:sz w:val="24"/>
          <w:szCs w:val="24"/>
        </w:rPr>
        <w:t xml:space="preserve">. I am alive of the decision in </w:t>
      </w:r>
      <w:proofErr w:type="spellStart"/>
      <w:r w:rsidR="00E3663A" w:rsidRPr="00D559AD">
        <w:rPr>
          <w:rFonts w:ascii="Times New Roman" w:hAnsi="Times New Roman" w:cs="Times New Roman"/>
          <w:b/>
          <w:i/>
          <w:sz w:val="24"/>
          <w:szCs w:val="24"/>
        </w:rPr>
        <w:t>Gapco</w:t>
      </w:r>
      <w:proofErr w:type="spellEnd"/>
      <w:r w:rsidR="00E3663A" w:rsidRPr="00D559AD">
        <w:rPr>
          <w:rFonts w:ascii="Times New Roman" w:hAnsi="Times New Roman" w:cs="Times New Roman"/>
          <w:b/>
          <w:i/>
          <w:sz w:val="24"/>
          <w:szCs w:val="24"/>
        </w:rPr>
        <w:t xml:space="preserve"> Uganda Ltd </w:t>
      </w:r>
      <w:proofErr w:type="spellStart"/>
      <w:r w:rsidR="00E3663A" w:rsidRPr="00D559AD">
        <w:rPr>
          <w:rFonts w:ascii="Times New Roman" w:hAnsi="Times New Roman" w:cs="Times New Roman"/>
          <w:b/>
          <w:i/>
          <w:sz w:val="24"/>
          <w:szCs w:val="24"/>
        </w:rPr>
        <w:t>Vs</w:t>
      </w:r>
      <w:proofErr w:type="spellEnd"/>
      <w:r w:rsidR="00E3663A" w:rsidRPr="00D559AD">
        <w:rPr>
          <w:rFonts w:ascii="Times New Roman" w:hAnsi="Times New Roman" w:cs="Times New Roman"/>
          <w:b/>
          <w:i/>
          <w:sz w:val="24"/>
          <w:szCs w:val="24"/>
        </w:rPr>
        <w:t xml:space="preserve"> </w:t>
      </w:r>
      <w:proofErr w:type="spellStart"/>
      <w:r w:rsidR="005E6A47" w:rsidRPr="00D559AD">
        <w:rPr>
          <w:rFonts w:ascii="Times New Roman" w:hAnsi="Times New Roman" w:cs="Times New Roman"/>
          <w:b/>
          <w:i/>
          <w:sz w:val="24"/>
          <w:szCs w:val="24"/>
        </w:rPr>
        <w:t>Kawesa</w:t>
      </w:r>
      <w:proofErr w:type="spellEnd"/>
      <w:r w:rsidR="005E6A47" w:rsidRPr="00D559AD">
        <w:rPr>
          <w:rFonts w:ascii="Times New Roman" w:hAnsi="Times New Roman" w:cs="Times New Roman"/>
          <w:b/>
          <w:i/>
          <w:sz w:val="24"/>
          <w:szCs w:val="24"/>
        </w:rPr>
        <w:t xml:space="preserve"> &amp; </w:t>
      </w:r>
      <w:proofErr w:type="gramStart"/>
      <w:r w:rsidR="005E6A47" w:rsidRPr="00D559AD">
        <w:rPr>
          <w:rFonts w:ascii="Times New Roman" w:hAnsi="Times New Roman" w:cs="Times New Roman"/>
          <w:b/>
          <w:i/>
          <w:sz w:val="24"/>
          <w:szCs w:val="24"/>
        </w:rPr>
        <w:t>Another</w:t>
      </w:r>
      <w:proofErr w:type="gramEnd"/>
      <w:r w:rsidR="005E6A47" w:rsidRPr="00D559AD">
        <w:rPr>
          <w:rFonts w:ascii="Times New Roman" w:hAnsi="Times New Roman" w:cs="Times New Roman"/>
          <w:b/>
          <w:i/>
          <w:sz w:val="24"/>
          <w:szCs w:val="24"/>
        </w:rPr>
        <w:t xml:space="preserve"> M.A No 259 of 2013 </w:t>
      </w:r>
      <w:r w:rsidR="005E6A47" w:rsidRPr="00D559AD">
        <w:rPr>
          <w:rFonts w:ascii="Times New Roman" w:hAnsi="Times New Roman" w:cs="Times New Roman"/>
          <w:sz w:val="24"/>
          <w:szCs w:val="24"/>
        </w:rPr>
        <w:t xml:space="preserve">where </w:t>
      </w:r>
      <w:r w:rsidR="005E6A47" w:rsidRPr="00D559AD">
        <w:rPr>
          <w:rFonts w:ascii="Times New Roman" w:hAnsi="Times New Roman" w:cs="Times New Roman"/>
          <w:b/>
          <w:i/>
          <w:sz w:val="24"/>
          <w:szCs w:val="24"/>
        </w:rPr>
        <w:t xml:space="preserve">E.L.T </w:t>
      </w:r>
      <w:proofErr w:type="spellStart"/>
      <w:r w:rsidR="005E6A47" w:rsidRPr="00D559AD">
        <w:rPr>
          <w:rFonts w:ascii="Times New Roman" w:hAnsi="Times New Roman" w:cs="Times New Roman"/>
          <w:b/>
          <w:i/>
          <w:sz w:val="24"/>
          <w:szCs w:val="24"/>
        </w:rPr>
        <w:t>Kiyimba</w:t>
      </w:r>
      <w:proofErr w:type="spellEnd"/>
      <w:r w:rsidR="005E6A47" w:rsidRPr="00D559AD">
        <w:rPr>
          <w:rFonts w:ascii="Times New Roman" w:hAnsi="Times New Roman" w:cs="Times New Roman"/>
          <w:b/>
          <w:i/>
          <w:sz w:val="24"/>
          <w:szCs w:val="24"/>
        </w:rPr>
        <w:t xml:space="preserve"> </w:t>
      </w:r>
      <w:proofErr w:type="spellStart"/>
      <w:r w:rsidR="005E6A47" w:rsidRPr="00D559AD">
        <w:rPr>
          <w:rFonts w:ascii="Times New Roman" w:hAnsi="Times New Roman" w:cs="Times New Roman"/>
          <w:b/>
          <w:i/>
          <w:sz w:val="24"/>
          <w:szCs w:val="24"/>
        </w:rPr>
        <w:t>Vs</w:t>
      </w:r>
      <w:proofErr w:type="spellEnd"/>
      <w:r w:rsidR="005E6A47" w:rsidRPr="00D559AD">
        <w:rPr>
          <w:rFonts w:ascii="Times New Roman" w:hAnsi="Times New Roman" w:cs="Times New Roman"/>
          <w:b/>
          <w:i/>
          <w:sz w:val="24"/>
          <w:szCs w:val="24"/>
        </w:rPr>
        <w:t xml:space="preserve"> Haji Abdul Nasser </w:t>
      </w:r>
      <w:proofErr w:type="spellStart"/>
      <w:r w:rsidR="005E6A47" w:rsidRPr="00D559AD">
        <w:rPr>
          <w:rFonts w:ascii="Times New Roman" w:hAnsi="Times New Roman" w:cs="Times New Roman"/>
          <w:b/>
          <w:i/>
          <w:sz w:val="24"/>
          <w:szCs w:val="24"/>
        </w:rPr>
        <w:t>Katende</w:t>
      </w:r>
      <w:proofErr w:type="spellEnd"/>
      <w:r w:rsidR="005E6A47" w:rsidRPr="00D559AD">
        <w:rPr>
          <w:rFonts w:ascii="Times New Roman" w:hAnsi="Times New Roman" w:cs="Times New Roman"/>
          <w:b/>
          <w:i/>
          <w:sz w:val="24"/>
          <w:szCs w:val="24"/>
        </w:rPr>
        <w:t xml:space="preserve"> [1985] HCB 43</w:t>
      </w:r>
      <w:r w:rsidR="005E6A47" w:rsidRPr="00D559AD">
        <w:rPr>
          <w:rFonts w:ascii="Times New Roman" w:hAnsi="Times New Roman" w:cs="Times New Roman"/>
          <w:sz w:val="24"/>
          <w:szCs w:val="24"/>
        </w:rPr>
        <w:t xml:space="preserve"> was relied on.</w:t>
      </w:r>
      <w:r w:rsidRPr="00D559AD">
        <w:rPr>
          <w:rFonts w:ascii="Times New Roman" w:hAnsi="Times New Roman" w:cs="Times New Roman"/>
          <w:sz w:val="24"/>
          <w:szCs w:val="24"/>
        </w:rPr>
        <w:t xml:space="preserve"> </w:t>
      </w:r>
      <w:r w:rsidR="005B01D0" w:rsidRPr="00D559AD">
        <w:rPr>
          <w:rFonts w:ascii="Times New Roman" w:hAnsi="Times New Roman" w:cs="Times New Roman"/>
          <w:sz w:val="24"/>
          <w:szCs w:val="24"/>
        </w:rPr>
        <w:t xml:space="preserve"> </w:t>
      </w:r>
      <w:r w:rsidR="00DC0921" w:rsidRPr="00D559AD">
        <w:rPr>
          <w:rFonts w:ascii="Times New Roman" w:hAnsi="Times New Roman" w:cs="Times New Roman"/>
          <w:sz w:val="24"/>
          <w:szCs w:val="24"/>
        </w:rPr>
        <w:t xml:space="preserve">I will therefore take into consideration the decision in both cases. </w:t>
      </w:r>
    </w:p>
    <w:p w:rsidR="00446614" w:rsidRPr="00D559AD" w:rsidRDefault="001B76BA"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The 2</w:t>
      </w:r>
      <w:r w:rsidRPr="00D559AD">
        <w:rPr>
          <w:rFonts w:ascii="Times New Roman" w:hAnsi="Times New Roman" w:cs="Times New Roman"/>
          <w:sz w:val="24"/>
          <w:szCs w:val="24"/>
          <w:vertAlign w:val="superscript"/>
        </w:rPr>
        <w:t>nd</w:t>
      </w:r>
      <w:r w:rsidRPr="00D559AD">
        <w:rPr>
          <w:rFonts w:ascii="Times New Roman" w:hAnsi="Times New Roman" w:cs="Times New Roman"/>
          <w:sz w:val="24"/>
          <w:szCs w:val="24"/>
        </w:rPr>
        <w:t xml:space="preserve"> respo</w:t>
      </w:r>
      <w:r w:rsidR="00446614" w:rsidRPr="00D559AD">
        <w:rPr>
          <w:rFonts w:ascii="Times New Roman" w:hAnsi="Times New Roman" w:cs="Times New Roman"/>
          <w:sz w:val="24"/>
          <w:szCs w:val="24"/>
        </w:rPr>
        <w:t>n</w:t>
      </w:r>
      <w:r w:rsidRPr="00D559AD">
        <w:rPr>
          <w:rFonts w:ascii="Times New Roman" w:hAnsi="Times New Roman" w:cs="Times New Roman"/>
          <w:sz w:val="24"/>
          <w:szCs w:val="24"/>
        </w:rPr>
        <w:t xml:space="preserve">dent’s admission of the applicant’s contribution to the development of the said property under paragraphs 3 and 5 of the affidavit in support shows that she has an interest in the property. </w:t>
      </w:r>
    </w:p>
    <w:p w:rsidR="00513401" w:rsidRPr="00D559AD" w:rsidRDefault="006E61BD" w:rsidP="00B66944">
      <w:pPr>
        <w:spacing w:line="360" w:lineRule="auto"/>
        <w:ind w:left="90" w:hanging="90"/>
        <w:jc w:val="both"/>
        <w:rPr>
          <w:rFonts w:ascii="Times New Roman" w:hAnsi="Times New Roman" w:cs="Times New Roman"/>
          <w:i/>
          <w:sz w:val="24"/>
          <w:szCs w:val="24"/>
        </w:rPr>
      </w:pPr>
      <w:r w:rsidRPr="00D559AD">
        <w:rPr>
          <w:rFonts w:ascii="Times New Roman" w:hAnsi="Times New Roman" w:cs="Times New Roman"/>
          <w:sz w:val="24"/>
          <w:szCs w:val="24"/>
        </w:rPr>
        <w:t xml:space="preserve">Furthermore, </w:t>
      </w:r>
      <w:r w:rsidRPr="00D559AD">
        <w:rPr>
          <w:rFonts w:ascii="Times New Roman" w:hAnsi="Times New Roman" w:cs="Times New Roman"/>
          <w:b/>
          <w:sz w:val="24"/>
          <w:szCs w:val="24"/>
        </w:rPr>
        <w:t xml:space="preserve">Section 4(1) and 5(2) </w:t>
      </w:r>
      <w:r w:rsidRPr="00D559AD">
        <w:rPr>
          <w:rFonts w:ascii="Times New Roman" w:hAnsi="Times New Roman" w:cs="Times New Roman"/>
          <w:sz w:val="24"/>
          <w:szCs w:val="24"/>
        </w:rPr>
        <w:t xml:space="preserve">of the </w:t>
      </w:r>
      <w:r w:rsidRPr="00D559AD">
        <w:rPr>
          <w:rFonts w:ascii="Times New Roman" w:hAnsi="Times New Roman" w:cs="Times New Roman"/>
          <w:b/>
          <w:sz w:val="24"/>
          <w:szCs w:val="24"/>
        </w:rPr>
        <w:t>Mortgage Act</w:t>
      </w:r>
      <w:r w:rsidR="00502930" w:rsidRPr="00D559AD">
        <w:rPr>
          <w:rFonts w:ascii="Times New Roman" w:hAnsi="Times New Roman" w:cs="Times New Roman"/>
          <w:sz w:val="24"/>
          <w:szCs w:val="24"/>
        </w:rPr>
        <w:t xml:space="preserve"> provides for the mortgagor’s</w:t>
      </w:r>
      <w:r w:rsidR="00F05017" w:rsidRPr="00D559AD">
        <w:rPr>
          <w:rFonts w:ascii="Times New Roman" w:hAnsi="Times New Roman" w:cs="Times New Roman"/>
          <w:sz w:val="24"/>
          <w:szCs w:val="24"/>
        </w:rPr>
        <w:t xml:space="preserve"> duty to make due diligence to ascertain the marital status of the mortgage</w:t>
      </w:r>
      <w:r w:rsidR="00184DD8" w:rsidRPr="00D559AD">
        <w:rPr>
          <w:rFonts w:ascii="Times New Roman" w:hAnsi="Times New Roman" w:cs="Times New Roman"/>
          <w:sz w:val="24"/>
          <w:szCs w:val="24"/>
        </w:rPr>
        <w:t>e</w:t>
      </w:r>
      <w:r w:rsidR="00F05017" w:rsidRPr="00D559AD">
        <w:rPr>
          <w:rFonts w:ascii="Times New Roman" w:hAnsi="Times New Roman" w:cs="Times New Roman"/>
          <w:sz w:val="24"/>
          <w:szCs w:val="24"/>
        </w:rPr>
        <w:t xml:space="preserve"> and whether the property is matrimonial property or not. The 1</w:t>
      </w:r>
      <w:r w:rsidR="00F05017" w:rsidRPr="00D559AD">
        <w:rPr>
          <w:rFonts w:ascii="Times New Roman" w:hAnsi="Times New Roman" w:cs="Times New Roman"/>
          <w:sz w:val="24"/>
          <w:szCs w:val="24"/>
          <w:vertAlign w:val="superscript"/>
        </w:rPr>
        <w:t>st</w:t>
      </w:r>
      <w:r w:rsidR="00F05017" w:rsidRPr="00D559AD">
        <w:rPr>
          <w:rFonts w:ascii="Times New Roman" w:hAnsi="Times New Roman" w:cs="Times New Roman"/>
          <w:sz w:val="24"/>
          <w:szCs w:val="24"/>
        </w:rPr>
        <w:t xml:space="preserve"> respondent had an obligation to find out if the </w:t>
      </w:r>
      <w:r w:rsidR="00965971" w:rsidRPr="00D559AD">
        <w:rPr>
          <w:rFonts w:ascii="Times New Roman" w:hAnsi="Times New Roman" w:cs="Times New Roman"/>
          <w:sz w:val="24"/>
          <w:szCs w:val="24"/>
        </w:rPr>
        <w:t>2</w:t>
      </w:r>
      <w:r w:rsidR="00965971" w:rsidRPr="00D559AD">
        <w:rPr>
          <w:rFonts w:ascii="Times New Roman" w:hAnsi="Times New Roman" w:cs="Times New Roman"/>
          <w:sz w:val="24"/>
          <w:szCs w:val="24"/>
          <w:vertAlign w:val="superscript"/>
        </w:rPr>
        <w:t>nd</w:t>
      </w:r>
      <w:r w:rsidR="00965971" w:rsidRPr="00D559AD">
        <w:rPr>
          <w:rFonts w:ascii="Times New Roman" w:hAnsi="Times New Roman" w:cs="Times New Roman"/>
          <w:sz w:val="24"/>
          <w:szCs w:val="24"/>
        </w:rPr>
        <w:t xml:space="preserve"> respondent was married or if he wasn’t then require declaration to that effect which they did not do. The spousal consent was to be obtained irrespective of the fact that it is subject to being matrimonial property or not. </w:t>
      </w:r>
      <w:proofErr w:type="gramStart"/>
      <w:r w:rsidR="00965971" w:rsidRPr="00D559AD">
        <w:rPr>
          <w:rFonts w:ascii="Times New Roman" w:hAnsi="Times New Roman" w:cs="Times New Roman"/>
          <w:sz w:val="24"/>
          <w:szCs w:val="24"/>
        </w:rPr>
        <w:t xml:space="preserve">Thus showing that there is a </w:t>
      </w:r>
      <w:r w:rsidR="00C24E8B" w:rsidRPr="00D559AD">
        <w:rPr>
          <w:rFonts w:ascii="Times New Roman" w:hAnsi="Times New Roman" w:cs="Times New Roman"/>
          <w:i/>
          <w:sz w:val="24"/>
          <w:szCs w:val="24"/>
        </w:rPr>
        <w:t xml:space="preserve">prima facie </w:t>
      </w:r>
      <w:r w:rsidR="00C24E8B" w:rsidRPr="00D559AD">
        <w:rPr>
          <w:rFonts w:ascii="Times New Roman" w:hAnsi="Times New Roman" w:cs="Times New Roman"/>
          <w:sz w:val="24"/>
          <w:szCs w:val="24"/>
        </w:rPr>
        <w:t>case.</w:t>
      </w:r>
      <w:proofErr w:type="gramEnd"/>
      <w:r w:rsidR="00965971" w:rsidRPr="00D559AD">
        <w:rPr>
          <w:rFonts w:ascii="Times New Roman" w:hAnsi="Times New Roman" w:cs="Times New Roman"/>
          <w:i/>
          <w:sz w:val="24"/>
          <w:szCs w:val="24"/>
        </w:rPr>
        <w:t xml:space="preserve"> </w:t>
      </w:r>
    </w:p>
    <w:p w:rsidR="00985A68" w:rsidRPr="00D559AD" w:rsidRDefault="006E61BD"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 </w:t>
      </w:r>
      <w:r w:rsidR="00FB626A" w:rsidRPr="00D559AD">
        <w:rPr>
          <w:rFonts w:ascii="Times New Roman" w:hAnsi="Times New Roman" w:cs="Times New Roman"/>
          <w:sz w:val="24"/>
          <w:szCs w:val="24"/>
        </w:rPr>
        <w:t xml:space="preserve"> </w:t>
      </w:r>
      <w:r w:rsidR="00490DC8" w:rsidRPr="00D559AD">
        <w:rPr>
          <w:rFonts w:ascii="Times New Roman" w:hAnsi="Times New Roman" w:cs="Times New Roman"/>
          <w:sz w:val="24"/>
          <w:szCs w:val="24"/>
        </w:rPr>
        <w:t>On w</w:t>
      </w:r>
      <w:r w:rsidR="00F7432B" w:rsidRPr="00D559AD">
        <w:rPr>
          <w:rFonts w:ascii="Times New Roman" w:hAnsi="Times New Roman" w:cs="Times New Roman"/>
          <w:sz w:val="24"/>
          <w:szCs w:val="24"/>
        </w:rPr>
        <w:t xml:space="preserve">hether the applicant stands to suffer irreparable injury, the injury or damages must be </w:t>
      </w:r>
      <w:r w:rsidR="00960493" w:rsidRPr="00D559AD">
        <w:rPr>
          <w:rFonts w:ascii="Times New Roman" w:hAnsi="Times New Roman" w:cs="Times New Roman"/>
          <w:sz w:val="24"/>
          <w:szCs w:val="24"/>
        </w:rPr>
        <w:t xml:space="preserve">substantial or a material one, that is one that can’t be adequately atoned for in damages (see </w:t>
      </w:r>
      <w:proofErr w:type="spellStart"/>
      <w:r w:rsidR="00960493" w:rsidRPr="00D559AD">
        <w:rPr>
          <w:rFonts w:ascii="Times New Roman" w:hAnsi="Times New Roman" w:cs="Times New Roman"/>
          <w:b/>
          <w:i/>
          <w:sz w:val="24"/>
          <w:szCs w:val="24"/>
        </w:rPr>
        <w:t>Jover</w:t>
      </w:r>
      <w:proofErr w:type="spellEnd"/>
      <w:r w:rsidR="00960493" w:rsidRPr="00D559AD">
        <w:rPr>
          <w:rFonts w:ascii="Times New Roman" w:hAnsi="Times New Roman" w:cs="Times New Roman"/>
          <w:b/>
          <w:i/>
          <w:sz w:val="24"/>
          <w:szCs w:val="24"/>
        </w:rPr>
        <w:t xml:space="preserve"> </w:t>
      </w:r>
      <w:proofErr w:type="spellStart"/>
      <w:r w:rsidR="00960493" w:rsidRPr="00D559AD">
        <w:rPr>
          <w:rFonts w:ascii="Times New Roman" w:hAnsi="Times New Roman" w:cs="Times New Roman"/>
          <w:b/>
          <w:i/>
          <w:sz w:val="24"/>
          <w:szCs w:val="24"/>
        </w:rPr>
        <w:t>Byarugaba</w:t>
      </w:r>
      <w:proofErr w:type="spellEnd"/>
      <w:r w:rsidR="00960493" w:rsidRPr="00D559AD">
        <w:rPr>
          <w:rFonts w:ascii="Times New Roman" w:hAnsi="Times New Roman" w:cs="Times New Roman"/>
          <w:b/>
          <w:i/>
          <w:sz w:val="24"/>
          <w:szCs w:val="24"/>
        </w:rPr>
        <w:t xml:space="preserve"> </w:t>
      </w:r>
      <w:proofErr w:type="spellStart"/>
      <w:r w:rsidR="00960493" w:rsidRPr="00D559AD">
        <w:rPr>
          <w:rFonts w:ascii="Times New Roman" w:hAnsi="Times New Roman" w:cs="Times New Roman"/>
          <w:b/>
          <w:i/>
          <w:sz w:val="24"/>
          <w:szCs w:val="24"/>
        </w:rPr>
        <w:t>Vs</w:t>
      </w:r>
      <w:proofErr w:type="spellEnd"/>
      <w:r w:rsidR="00960493" w:rsidRPr="00D559AD">
        <w:rPr>
          <w:rFonts w:ascii="Times New Roman" w:hAnsi="Times New Roman" w:cs="Times New Roman"/>
          <w:b/>
          <w:i/>
          <w:sz w:val="24"/>
          <w:szCs w:val="24"/>
        </w:rPr>
        <w:t xml:space="preserve"> AG </w:t>
      </w:r>
      <w:proofErr w:type="spellStart"/>
      <w:r w:rsidR="00960493" w:rsidRPr="00D559AD">
        <w:rPr>
          <w:rFonts w:ascii="Times New Roman" w:hAnsi="Times New Roman" w:cs="Times New Roman"/>
          <w:b/>
          <w:i/>
          <w:sz w:val="24"/>
          <w:szCs w:val="24"/>
        </w:rPr>
        <w:t>Muhoozi</w:t>
      </w:r>
      <w:proofErr w:type="spellEnd"/>
      <w:r w:rsidR="00960493" w:rsidRPr="00D559AD">
        <w:rPr>
          <w:rFonts w:ascii="Times New Roman" w:hAnsi="Times New Roman" w:cs="Times New Roman"/>
          <w:b/>
          <w:i/>
          <w:sz w:val="24"/>
          <w:szCs w:val="24"/>
        </w:rPr>
        <w:t xml:space="preserve"> &amp; </w:t>
      </w:r>
      <w:proofErr w:type="gramStart"/>
      <w:r w:rsidR="00960493" w:rsidRPr="00D559AD">
        <w:rPr>
          <w:rFonts w:ascii="Times New Roman" w:hAnsi="Times New Roman" w:cs="Times New Roman"/>
          <w:b/>
          <w:i/>
          <w:sz w:val="24"/>
          <w:szCs w:val="24"/>
        </w:rPr>
        <w:t>Another</w:t>
      </w:r>
      <w:proofErr w:type="gramEnd"/>
      <w:r w:rsidR="00960493" w:rsidRPr="00D559AD">
        <w:rPr>
          <w:rFonts w:ascii="Times New Roman" w:hAnsi="Times New Roman" w:cs="Times New Roman"/>
          <w:b/>
          <w:i/>
          <w:sz w:val="24"/>
          <w:szCs w:val="24"/>
        </w:rPr>
        <w:t xml:space="preserve"> M.A No. 21 of 2014</w:t>
      </w:r>
      <w:r w:rsidR="00960493" w:rsidRPr="00D559AD">
        <w:rPr>
          <w:rFonts w:ascii="Times New Roman" w:hAnsi="Times New Roman" w:cs="Times New Roman"/>
          <w:sz w:val="24"/>
          <w:szCs w:val="24"/>
        </w:rPr>
        <w:t xml:space="preserve">). </w:t>
      </w:r>
      <w:r w:rsidR="006C30F8" w:rsidRPr="00D559AD">
        <w:rPr>
          <w:rFonts w:ascii="Times New Roman" w:hAnsi="Times New Roman" w:cs="Times New Roman"/>
          <w:sz w:val="24"/>
          <w:szCs w:val="24"/>
        </w:rPr>
        <w:t>The applicant’s contribution to the property</w:t>
      </w:r>
      <w:r w:rsidR="00F05FB9" w:rsidRPr="00D559AD">
        <w:rPr>
          <w:rFonts w:ascii="Times New Roman" w:hAnsi="Times New Roman" w:cs="Times New Roman"/>
          <w:sz w:val="24"/>
          <w:szCs w:val="24"/>
        </w:rPr>
        <w:t xml:space="preserve"> can</w:t>
      </w:r>
      <w:r w:rsidR="006C30F8" w:rsidRPr="00D559AD">
        <w:rPr>
          <w:rFonts w:ascii="Times New Roman" w:hAnsi="Times New Roman" w:cs="Times New Roman"/>
          <w:sz w:val="24"/>
          <w:szCs w:val="24"/>
        </w:rPr>
        <w:t xml:space="preserve"> in my view be ascertained and can be compensated by way of damages. This particular ground therefore fails.  </w:t>
      </w:r>
    </w:p>
    <w:p w:rsidR="00E36DFD" w:rsidRPr="00D559AD" w:rsidRDefault="00985A68"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With </w:t>
      </w:r>
      <w:r w:rsidR="007E6805" w:rsidRPr="00D559AD">
        <w:rPr>
          <w:rFonts w:ascii="Times New Roman" w:hAnsi="Times New Roman" w:cs="Times New Roman"/>
          <w:sz w:val="24"/>
          <w:szCs w:val="24"/>
        </w:rPr>
        <w:t>respect to a balance of convenience</w:t>
      </w:r>
      <w:r w:rsidRPr="00D559AD">
        <w:rPr>
          <w:rFonts w:ascii="Times New Roman" w:hAnsi="Times New Roman" w:cs="Times New Roman"/>
          <w:sz w:val="24"/>
          <w:szCs w:val="24"/>
        </w:rPr>
        <w:t xml:space="preserve"> if court is in doubt I need to determine who would suffer more if the order is not granted. </w:t>
      </w:r>
    </w:p>
    <w:p w:rsidR="00FB1AEA" w:rsidRPr="00D559AD" w:rsidRDefault="00E36DFD"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In my view the applicant stands to suffer most if the order is not granted and it is my holding that the bal</w:t>
      </w:r>
      <w:r w:rsidR="00133F3E" w:rsidRPr="00D559AD">
        <w:rPr>
          <w:rFonts w:ascii="Times New Roman" w:hAnsi="Times New Roman" w:cs="Times New Roman"/>
          <w:sz w:val="24"/>
          <w:szCs w:val="24"/>
        </w:rPr>
        <w:t>ance of convenience is in her fa</w:t>
      </w:r>
      <w:r w:rsidRPr="00D559AD">
        <w:rPr>
          <w:rFonts w:ascii="Times New Roman" w:hAnsi="Times New Roman" w:cs="Times New Roman"/>
          <w:sz w:val="24"/>
          <w:szCs w:val="24"/>
        </w:rPr>
        <w:t xml:space="preserve">vor. </w:t>
      </w:r>
    </w:p>
    <w:p w:rsidR="000E45E9" w:rsidRPr="00D559AD" w:rsidRDefault="00FB1AEA"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The remedy of a temporary injunction </w:t>
      </w:r>
      <w:r w:rsidR="003401EF" w:rsidRPr="00D559AD">
        <w:rPr>
          <w:rFonts w:ascii="Times New Roman" w:hAnsi="Times New Roman" w:cs="Times New Roman"/>
          <w:sz w:val="24"/>
          <w:szCs w:val="24"/>
        </w:rPr>
        <w:t>i</w:t>
      </w:r>
      <w:r w:rsidRPr="00D559AD">
        <w:rPr>
          <w:rFonts w:ascii="Times New Roman" w:hAnsi="Times New Roman" w:cs="Times New Roman"/>
          <w:sz w:val="24"/>
          <w:szCs w:val="24"/>
        </w:rPr>
        <w:t xml:space="preserve">s </w:t>
      </w:r>
      <w:r w:rsidR="003401EF" w:rsidRPr="00D559AD">
        <w:rPr>
          <w:rFonts w:ascii="Times New Roman" w:hAnsi="Times New Roman" w:cs="Times New Roman"/>
          <w:sz w:val="24"/>
          <w:szCs w:val="24"/>
        </w:rPr>
        <w:t xml:space="preserve">a </w:t>
      </w:r>
      <w:r w:rsidRPr="00D559AD">
        <w:rPr>
          <w:rFonts w:ascii="Times New Roman" w:hAnsi="Times New Roman" w:cs="Times New Roman"/>
          <w:sz w:val="24"/>
          <w:szCs w:val="24"/>
        </w:rPr>
        <w:t xml:space="preserve">discretionary one and its purpose is to preserve the </w:t>
      </w:r>
      <w:r w:rsidRPr="00D559AD">
        <w:rPr>
          <w:rFonts w:ascii="Times New Roman" w:hAnsi="Times New Roman" w:cs="Times New Roman"/>
          <w:i/>
          <w:sz w:val="24"/>
          <w:szCs w:val="24"/>
        </w:rPr>
        <w:t>status quo</w:t>
      </w:r>
      <w:r w:rsidRPr="00D559AD">
        <w:rPr>
          <w:rFonts w:ascii="Times New Roman" w:hAnsi="Times New Roman" w:cs="Times New Roman"/>
          <w:sz w:val="24"/>
          <w:szCs w:val="24"/>
        </w:rPr>
        <w:t xml:space="preserve"> until the question to be investigated is finally disposed </w:t>
      </w:r>
      <w:proofErr w:type="spellStart"/>
      <w:r w:rsidRPr="00D559AD">
        <w:rPr>
          <w:rFonts w:ascii="Times New Roman" w:hAnsi="Times New Roman" w:cs="Times New Roman"/>
          <w:sz w:val="24"/>
          <w:szCs w:val="24"/>
        </w:rPr>
        <w:t>off</w:t>
      </w:r>
      <w:proofErr w:type="spellEnd"/>
      <w:r w:rsidRPr="00D559AD">
        <w:rPr>
          <w:rFonts w:ascii="Times New Roman" w:hAnsi="Times New Roman" w:cs="Times New Roman"/>
          <w:sz w:val="24"/>
          <w:szCs w:val="24"/>
        </w:rPr>
        <w:t>. (</w:t>
      </w:r>
      <w:proofErr w:type="gramStart"/>
      <w:r w:rsidRPr="00D559AD">
        <w:rPr>
          <w:rFonts w:ascii="Times New Roman" w:hAnsi="Times New Roman" w:cs="Times New Roman"/>
          <w:sz w:val="24"/>
          <w:szCs w:val="24"/>
        </w:rPr>
        <w:t>see</w:t>
      </w:r>
      <w:proofErr w:type="gramEnd"/>
      <w:r w:rsidRPr="00D559AD">
        <w:rPr>
          <w:rFonts w:ascii="Times New Roman" w:hAnsi="Times New Roman" w:cs="Times New Roman"/>
          <w:sz w:val="24"/>
          <w:szCs w:val="24"/>
        </w:rPr>
        <w:t xml:space="preserve"> </w:t>
      </w:r>
      <w:proofErr w:type="spellStart"/>
      <w:r w:rsidRPr="00D559AD">
        <w:rPr>
          <w:rFonts w:ascii="Times New Roman" w:hAnsi="Times New Roman" w:cs="Times New Roman"/>
          <w:b/>
          <w:i/>
          <w:sz w:val="24"/>
          <w:szCs w:val="24"/>
        </w:rPr>
        <w:t>Gapco</w:t>
      </w:r>
      <w:proofErr w:type="spellEnd"/>
      <w:r w:rsidRPr="00D559AD">
        <w:rPr>
          <w:rFonts w:ascii="Times New Roman" w:hAnsi="Times New Roman" w:cs="Times New Roman"/>
          <w:b/>
          <w:i/>
          <w:sz w:val="24"/>
          <w:szCs w:val="24"/>
        </w:rPr>
        <w:t xml:space="preserve"> Uganda Ltd</w:t>
      </w:r>
      <w:r w:rsidRPr="00D559AD">
        <w:rPr>
          <w:rFonts w:ascii="Times New Roman" w:hAnsi="Times New Roman" w:cs="Times New Roman"/>
          <w:sz w:val="24"/>
          <w:szCs w:val="24"/>
        </w:rPr>
        <w:t xml:space="preserve"> (supra))</w:t>
      </w:r>
    </w:p>
    <w:p w:rsidR="00A93627" w:rsidRPr="00D559AD" w:rsidRDefault="000E45E9"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The court does not have to prove all the three grounds in order to grant the injunction. </w:t>
      </w:r>
    </w:p>
    <w:p w:rsidR="006451D3" w:rsidRPr="00D559AD" w:rsidRDefault="00A93627"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lastRenderedPageBreak/>
        <w:t xml:space="preserve">I therefore find merits in the application as there is a </w:t>
      </w:r>
      <w:r w:rsidRPr="00D559AD">
        <w:rPr>
          <w:rFonts w:ascii="Times New Roman" w:hAnsi="Times New Roman" w:cs="Times New Roman"/>
          <w:i/>
          <w:sz w:val="24"/>
          <w:szCs w:val="24"/>
        </w:rPr>
        <w:t>prima facie</w:t>
      </w:r>
      <w:r w:rsidRPr="00D559AD">
        <w:rPr>
          <w:rFonts w:ascii="Times New Roman" w:hAnsi="Times New Roman" w:cs="Times New Roman"/>
          <w:sz w:val="24"/>
          <w:szCs w:val="24"/>
        </w:rPr>
        <w:t xml:space="preserve"> case and the</w:t>
      </w:r>
      <w:r w:rsidR="00B000F0" w:rsidRPr="00D559AD">
        <w:rPr>
          <w:rFonts w:ascii="Times New Roman" w:hAnsi="Times New Roman" w:cs="Times New Roman"/>
          <w:sz w:val="24"/>
          <w:szCs w:val="24"/>
        </w:rPr>
        <w:t xml:space="preserve"> balance of convenience is in fa</w:t>
      </w:r>
      <w:r w:rsidRPr="00D559AD">
        <w:rPr>
          <w:rFonts w:ascii="Times New Roman" w:hAnsi="Times New Roman" w:cs="Times New Roman"/>
          <w:sz w:val="24"/>
          <w:szCs w:val="24"/>
        </w:rPr>
        <w:t>vor of</w:t>
      </w:r>
      <w:r w:rsidR="009577B9" w:rsidRPr="00D559AD">
        <w:rPr>
          <w:rFonts w:ascii="Times New Roman" w:hAnsi="Times New Roman" w:cs="Times New Roman"/>
          <w:sz w:val="24"/>
          <w:szCs w:val="24"/>
        </w:rPr>
        <w:t xml:space="preserve"> the applicant if the application is not granted. </w:t>
      </w:r>
      <w:r w:rsidR="007B4281" w:rsidRPr="00D559AD">
        <w:rPr>
          <w:rFonts w:ascii="Times New Roman" w:hAnsi="Times New Roman" w:cs="Times New Roman"/>
          <w:sz w:val="24"/>
          <w:szCs w:val="24"/>
        </w:rPr>
        <w:t xml:space="preserve">Accordingly I grant this application in the terms prayed for by the applicant. </w:t>
      </w:r>
    </w:p>
    <w:p w:rsidR="009624BB" w:rsidRPr="00D559AD" w:rsidRDefault="006451D3" w:rsidP="00B66944">
      <w:pPr>
        <w:spacing w:line="360" w:lineRule="auto"/>
        <w:ind w:left="90" w:hanging="90"/>
        <w:jc w:val="both"/>
        <w:rPr>
          <w:rFonts w:ascii="Times New Roman" w:hAnsi="Times New Roman" w:cs="Times New Roman"/>
          <w:sz w:val="24"/>
          <w:szCs w:val="24"/>
        </w:rPr>
      </w:pPr>
      <w:r w:rsidRPr="00D559AD">
        <w:rPr>
          <w:rFonts w:ascii="Times New Roman" w:hAnsi="Times New Roman" w:cs="Times New Roman"/>
          <w:sz w:val="24"/>
          <w:szCs w:val="24"/>
        </w:rPr>
        <w:t xml:space="preserve">Costs will be in the cause. </w:t>
      </w:r>
    </w:p>
    <w:p w:rsidR="009624BB" w:rsidRPr="00D559AD" w:rsidRDefault="009624BB" w:rsidP="00B66944">
      <w:pPr>
        <w:spacing w:line="360" w:lineRule="auto"/>
        <w:ind w:left="90" w:hanging="90"/>
        <w:jc w:val="both"/>
        <w:rPr>
          <w:rFonts w:ascii="Times New Roman" w:hAnsi="Times New Roman" w:cs="Times New Roman"/>
          <w:sz w:val="24"/>
          <w:szCs w:val="24"/>
        </w:rPr>
      </w:pPr>
    </w:p>
    <w:p w:rsidR="009624BB" w:rsidRPr="00D559AD" w:rsidRDefault="009624BB" w:rsidP="00B15D80">
      <w:pPr>
        <w:ind w:left="90" w:hanging="90"/>
        <w:rPr>
          <w:rFonts w:ascii="Times New Roman" w:hAnsi="Times New Roman" w:cs="Times New Roman"/>
          <w:sz w:val="24"/>
          <w:szCs w:val="24"/>
        </w:rPr>
      </w:pPr>
    </w:p>
    <w:p w:rsidR="009624BB" w:rsidRPr="00D559AD" w:rsidRDefault="009624BB" w:rsidP="002365E0">
      <w:pPr>
        <w:spacing w:after="0"/>
        <w:ind w:left="90" w:hanging="90"/>
        <w:rPr>
          <w:rFonts w:ascii="Times New Roman" w:hAnsi="Times New Roman" w:cs="Times New Roman"/>
          <w:b/>
          <w:sz w:val="24"/>
          <w:szCs w:val="24"/>
        </w:rPr>
      </w:pPr>
      <w:r w:rsidRPr="00D559AD">
        <w:rPr>
          <w:rFonts w:ascii="Times New Roman" w:hAnsi="Times New Roman" w:cs="Times New Roman"/>
          <w:b/>
          <w:sz w:val="24"/>
          <w:szCs w:val="24"/>
        </w:rPr>
        <w:t xml:space="preserve">B. </w:t>
      </w:r>
      <w:proofErr w:type="spellStart"/>
      <w:r w:rsidRPr="00D559AD">
        <w:rPr>
          <w:rFonts w:ascii="Times New Roman" w:hAnsi="Times New Roman" w:cs="Times New Roman"/>
          <w:b/>
          <w:sz w:val="24"/>
          <w:szCs w:val="24"/>
        </w:rPr>
        <w:t>Kainamura</w:t>
      </w:r>
      <w:proofErr w:type="spellEnd"/>
      <w:r w:rsidRPr="00D559AD">
        <w:rPr>
          <w:rFonts w:ascii="Times New Roman" w:hAnsi="Times New Roman" w:cs="Times New Roman"/>
          <w:b/>
          <w:sz w:val="24"/>
          <w:szCs w:val="24"/>
        </w:rPr>
        <w:t xml:space="preserve"> </w:t>
      </w:r>
    </w:p>
    <w:p w:rsidR="009624BB" w:rsidRPr="00D559AD" w:rsidRDefault="009624BB" w:rsidP="002365E0">
      <w:pPr>
        <w:spacing w:after="0"/>
        <w:ind w:left="90" w:hanging="90"/>
        <w:rPr>
          <w:rFonts w:ascii="Times New Roman" w:hAnsi="Times New Roman" w:cs="Times New Roman"/>
          <w:b/>
          <w:sz w:val="24"/>
          <w:szCs w:val="24"/>
        </w:rPr>
      </w:pPr>
      <w:r w:rsidRPr="00D559AD">
        <w:rPr>
          <w:rFonts w:ascii="Times New Roman" w:hAnsi="Times New Roman" w:cs="Times New Roman"/>
          <w:b/>
          <w:sz w:val="24"/>
          <w:szCs w:val="24"/>
        </w:rPr>
        <w:t xml:space="preserve">Judge </w:t>
      </w:r>
    </w:p>
    <w:p w:rsidR="00F5306B" w:rsidRPr="00D559AD" w:rsidRDefault="003A4D5A" w:rsidP="002365E0">
      <w:pPr>
        <w:spacing w:after="0"/>
        <w:ind w:left="90" w:hanging="90"/>
        <w:rPr>
          <w:rFonts w:ascii="Times New Roman" w:hAnsi="Times New Roman" w:cs="Times New Roman"/>
          <w:b/>
          <w:sz w:val="24"/>
          <w:szCs w:val="24"/>
        </w:rPr>
      </w:pPr>
      <w:r w:rsidRPr="00D559AD">
        <w:rPr>
          <w:rFonts w:ascii="Times New Roman" w:hAnsi="Times New Roman" w:cs="Times New Roman"/>
          <w:b/>
          <w:sz w:val="24"/>
          <w:szCs w:val="24"/>
        </w:rPr>
        <w:t>10</w:t>
      </w:r>
      <w:r w:rsidR="003E1D51" w:rsidRPr="00D559AD">
        <w:rPr>
          <w:rFonts w:ascii="Times New Roman" w:hAnsi="Times New Roman" w:cs="Times New Roman"/>
          <w:b/>
          <w:sz w:val="24"/>
          <w:szCs w:val="24"/>
        </w:rPr>
        <w:t>.08.2018</w:t>
      </w:r>
      <w:r w:rsidR="007B4281" w:rsidRPr="00D559AD">
        <w:rPr>
          <w:rFonts w:ascii="Times New Roman" w:hAnsi="Times New Roman" w:cs="Times New Roman"/>
          <w:b/>
          <w:sz w:val="24"/>
          <w:szCs w:val="24"/>
        </w:rPr>
        <w:t xml:space="preserve"> </w:t>
      </w:r>
      <w:r w:rsidR="003F196C" w:rsidRPr="00D559AD">
        <w:rPr>
          <w:rFonts w:ascii="Times New Roman" w:hAnsi="Times New Roman" w:cs="Times New Roman"/>
          <w:b/>
          <w:sz w:val="24"/>
          <w:szCs w:val="24"/>
        </w:rPr>
        <w:t xml:space="preserve"> </w:t>
      </w:r>
      <w:r w:rsidR="000E45E9" w:rsidRPr="00D559AD">
        <w:rPr>
          <w:rFonts w:ascii="Times New Roman" w:hAnsi="Times New Roman" w:cs="Times New Roman"/>
          <w:b/>
          <w:sz w:val="24"/>
          <w:szCs w:val="24"/>
        </w:rPr>
        <w:t xml:space="preserve"> </w:t>
      </w:r>
      <w:r w:rsidR="00FB1AEA" w:rsidRPr="00D559AD">
        <w:rPr>
          <w:rFonts w:ascii="Times New Roman" w:hAnsi="Times New Roman" w:cs="Times New Roman"/>
          <w:b/>
          <w:sz w:val="24"/>
          <w:szCs w:val="24"/>
        </w:rPr>
        <w:t xml:space="preserve"> </w:t>
      </w:r>
      <w:r w:rsidR="00F7432B" w:rsidRPr="00D559AD">
        <w:rPr>
          <w:rFonts w:ascii="Times New Roman" w:hAnsi="Times New Roman" w:cs="Times New Roman"/>
          <w:b/>
          <w:sz w:val="24"/>
          <w:szCs w:val="24"/>
        </w:rPr>
        <w:t xml:space="preserve"> </w:t>
      </w:r>
      <w:r w:rsidR="00A6643E" w:rsidRPr="00D559AD">
        <w:rPr>
          <w:rFonts w:ascii="Times New Roman" w:hAnsi="Times New Roman" w:cs="Times New Roman"/>
          <w:b/>
          <w:sz w:val="24"/>
          <w:szCs w:val="24"/>
        </w:rPr>
        <w:t xml:space="preserve"> </w:t>
      </w:r>
      <w:r w:rsidR="00AC0A41" w:rsidRPr="00D559AD">
        <w:rPr>
          <w:rFonts w:ascii="Times New Roman" w:hAnsi="Times New Roman" w:cs="Times New Roman"/>
          <w:b/>
          <w:sz w:val="24"/>
          <w:szCs w:val="24"/>
        </w:rPr>
        <w:t xml:space="preserve"> </w:t>
      </w:r>
      <w:r w:rsidR="000D3E48" w:rsidRPr="00D559AD">
        <w:rPr>
          <w:rFonts w:ascii="Times New Roman" w:hAnsi="Times New Roman" w:cs="Times New Roman"/>
          <w:b/>
          <w:sz w:val="24"/>
          <w:szCs w:val="24"/>
        </w:rPr>
        <w:t xml:space="preserve"> </w:t>
      </w:r>
      <w:r w:rsidR="00B15D80" w:rsidRPr="00D559AD">
        <w:rPr>
          <w:rFonts w:ascii="Times New Roman" w:hAnsi="Times New Roman" w:cs="Times New Roman"/>
          <w:b/>
          <w:sz w:val="24"/>
          <w:szCs w:val="24"/>
        </w:rPr>
        <w:t xml:space="preserve"> </w:t>
      </w:r>
    </w:p>
    <w:p w:rsidR="001E6CCF" w:rsidRPr="00D559AD" w:rsidRDefault="00E80408">
      <w:pPr>
        <w:rPr>
          <w:rFonts w:ascii="Times New Roman" w:hAnsi="Times New Roman" w:cs="Times New Roman"/>
          <w:sz w:val="24"/>
          <w:szCs w:val="24"/>
        </w:rPr>
      </w:pPr>
      <w:r w:rsidRPr="00D559AD">
        <w:rPr>
          <w:rFonts w:ascii="Times New Roman" w:hAnsi="Times New Roman" w:cs="Times New Roman"/>
          <w:sz w:val="24"/>
          <w:szCs w:val="24"/>
        </w:rPr>
        <w:t xml:space="preserve"> </w:t>
      </w:r>
    </w:p>
    <w:sectPr w:rsidR="001E6CCF" w:rsidRPr="00D559AD" w:rsidSect="00CA3EB7">
      <w:footerReference w:type="default" r:id="rId8"/>
      <w:pgSz w:w="12240" w:h="15840"/>
      <w:pgMar w:top="1166"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38" w:rsidRDefault="009D0438" w:rsidP="00646764">
      <w:pPr>
        <w:spacing w:after="0" w:line="240" w:lineRule="auto"/>
      </w:pPr>
      <w:r>
        <w:separator/>
      </w:r>
    </w:p>
  </w:endnote>
  <w:endnote w:type="continuationSeparator" w:id="0">
    <w:p w:rsidR="009D0438" w:rsidRDefault="009D0438" w:rsidP="0064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985"/>
      <w:docPartObj>
        <w:docPartGallery w:val="Page Numbers (Bottom of Page)"/>
        <w:docPartUnique/>
      </w:docPartObj>
    </w:sdtPr>
    <w:sdtEndPr>
      <w:rPr>
        <w:color w:val="7F7F7F" w:themeColor="background1" w:themeShade="7F"/>
        <w:spacing w:val="60"/>
      </w:rPr>
    </w:sdtEndPr>
    <w:sdtContent>
      <w:p w:rsidR="00646764" w:rsidRDefault="009D0438">
        <w:pPr>
          <w:pStyle w:val="Footer"/>
          <w:pBdr>
            <w:top w:val="single" w:sz="4" w:space="1" w:color="D9D9D9" w:themeColor="background1" w:themeShade="D9"/>
          </w:pBdr>
          <w:rPr>
            <w:b/>
          </w:rPr>
        </w:pPr>
        <w:r>
          <w:fldChar w:fldCharType="begin"/>
        </w:r>
        <w:r>
          <w:instrText xml:space="preserve"> PAGE   \* MERGEFORMAT </w:instrText>
        </w:r>
        <w:r>
          <w:fldChar w:fldCharType="separate"/>
        </w:r>
        <w:r w:rsidR="00D559AD" w:rsidRPr="00D559AD">
          <w:rPr>
            <w:b/>
            <w:noProof/>
          </w:rPr>
          <w:t>1</w:t>
        </w:r>
        <w:r>
          <w:rPr>
            <w:b/>
            <w:noProof/>
          </w:rPr>
          <w:fldChar w:fldCharType="end"/>
        </w:r>
        <w:r w:rsidR="00646764">
          <w:rPr>
            <w:b/>
          </w:rPr>
          <w:t xml:space="preserve"> | </w:t>
        </w:r>
        <w:r w:rsidR="00646764">
          <w:rPr>
            <w:color w:val="7F7F7F" w:themeColor="background1" w:themeShade="7F"/>
            <w:spacing w:val="60"/>
          </w:rPr>
          <w:t>Page</w:t>
        </w:r>
      </w:p>
    </w:sdtContent>
  </w:sdt>
  <w:p w:rsidR="00646764" w:rsidRDefault="00646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38" w:rsidRDefault="009D0438" w:rsidP="00646764">
      <w:pPr>
        <w:spacing w:after="0" w:line="240" w:lineRule="auto"/>
      </w:pPr>
      <w:r>
        <w:separator/>
      </w:r>
    </w:p>
  </w:footnote>
  <w:footnote w:type="continuationSeparator" w:id="0">
    <w:p w:rsidR="009D0438" w:rsidRDefault="009D0438" w:rsidP="00646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4591"/>
    <w:multiLevelType w:val="hybridMultilevel"/>
    <w:tmpl w:val="00C86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B9B40BA"/>
    <w:multiLevelType w:val="hybridMultilevel"/>
    <w:tmpl w:val="7132F1CA"/>
    <w:lvl w:ilvl="0" w:tplc="857C8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C2"/>
    <w:rsid w:val="00011B37"/>
    <w:rsid w:val="00017DF4"/>
    <w:rsid w:val="00023BDB"/>
    <w:rsid w:val="0003732D"/>
    <w:rsid w:val="00053AC7"/>
    <w:rsid w:val="000654A9"/>
    <w:rsid w:val="00070181"/>
    <w:rsid w:val="00075E21"/>
    <w:rsid w:val="00083C8B"/>
    <w:rsid w:val="000A00E0"/>
    <w:rsid w:val="000A2C4E"/>
    <w:rsid w:val="000B561A"/>
    <w:rsid w:val="000D0FC1"/>
    <w:rsid w:val="000D2EE7"/>
    <w:rsid w:val="000D3E48"/>
    <w:rsid w:val="000D6E4A"/>
    <w:rsid w:val="000E45E9"/>
    <w:rsid w:val="000F4C79"/>
    <w:rsid w:val="00115ABB"/>
    <w:rsid w:val="00133F3E"/>
    <w:rsid w:val="00147389"/>
    <w:rsid w:val="00151083"/>
    <w:rsid w:val="0018035A"/>
    <w:rsid w:val="00184DD8"/>
    <w:rsid w:val="001A250B"/>
    <w:rsid w:val="001B5F34"/>
    <w:rsid w:val="001B76BA"/>
    <w:rsid w:val="001E2FEA"/>
    <w:rsid w:val="001E6CCF"/>
    <w:rsid w:val="001F0632"/>
    <w:rsid w:val="00200170"/>
    <w:rsid w:val="00207E15"/>
    <w:rsid w:val="0021222B"/>
    <w:rsid w:val="002365E0"/>
    <w:rsid w:val="002375C9"/>
    <w:rsid w:val="00265CBA"/>
    <w:rsid w:val="0027095B"/>
    <w:rsid w:val="0028211E"/>
    <w:rsid w:val="00284611"/>
    <w:rsid w:val="00296E21"/>
    <w:rsid w:val="00297EA9"/>
    <w:rsid w:val="002A0E5F"/>
    <w:rsid w:val="003068CF"/>
    <w:rsid w:val="00327610"/>
    <w:rsid w:val="00333D99"/>
    <w:rsid w:val="0033462F"/>
    <w:rsid w:val="003401EF"/>
    <w:rsid w:val="00343331"/>
    <w:rsid w:val="0034378E"/>
    <w:rsid w:val="00356DA1"/>
    <w:rsid w:val="00382F77"/>
    <w:rsid w:val="0039066F"/>
    <w:rsid w:val="003A4D5A"/>
    <w:rsid w:val="003B534A"/>
    <w:rsid w:val="003D0DA9"/>
    <w:rsid w:val="003E1D51"/>
    <w:rsid w:val="003F196C"/>
    <w:rsid w:val="003F7E91"/>
    <w:rsid w:val="00403CC9"/>
    <w:rsid w:val="004223F3"/>
    <w:rsid w:val="0043442A"/>
    <w:rsid w:val="00446614"/>
    <w:rsid w:val="00464357"/>
    <w:rsid w:val="00466C36"/>
    <w:rsid w:val="00490DC8"/>
    <w:rsid w:val="00495642"/>
    <w:rsid w:val="004978C2"/>
    <w:rsid w:val="004A4485"/>
    <w:rsid w:val="004D742C"/>
    <w:rsid w:val="004E7673"/>
    <w:rsid w:val="004F54CA"/>
    <w:rsid w:val="00502930"/>
    <w:rsid w:val="00513401"/>
    <w:rsid w:val="00513F36"/>
    <w:rsid w:val="00515E1F"/>
    <w:rsid w:val="005220D2"/>
    <w:rsid w:val="0053576B"/>
    <w:rsid w:val="00535A58"/>
    <w:rsid w:val="00541B6C"/>
    <w:rsid w:val="00542EA5"/>
    <w:rsid w:val="00545E3F"/>
    <w:rsid w:val="00562666"/>
    <w:rsid w:val="00597100"/>
    <w:rsid w:val="005B01D0"/>
    <w:rsid w:val="005C0B4D"/>
    <w:rsid w:val="005E6A47"/>
    <w:rsid w:val="00602296"/>
    <w:rsid w:val="006165CD"/>
    <w:rsid w:val="006451D3"/>
    <w:rsid w:val="00646764"/>
    <w:rsid w:val="00647E66"/>
    <w:rsid w:val="00672A7C"/>
    <w:rsid w:val="00685F11"/>
    <w:rsid w:val="00692F0B"/>
    <w:rsid w:val="00695891"/>
    <w:rsid w:val="006B4CA9"/>
    <w:rsid w:val="006B4E47"/>
    <w:rsid w:val="006B7E5B"/>
    <w:rsid w:val="006C30F8"/>
    <w:rsid w:val="006E3F0B"/>
    <w:rsid w:val="006E61BD"/>
    <w:rsid w:val="006F0799"/>
    <w:rsid w:val="00720E6C"/>
    <w:rsid w:val="00722D67"/>
    <w:rsid w:val="00724173"/>
    <w:rsid w:val="007243FC"/>
    <w:rsid w:val="00726B49"/>
    <w:rsid w:val="00743C4C"/>
    <w:rsid w:val="00744941"/>
    <w:rsid w:val="00752429"/>
    <w:rsid w:val="00781DEE"/>
    <w:rsid w:val="00793D37"/>
    <w:rsid w:val="0079671D"/>
    <w:rsid w:val="007A4938"/>
    <w:rsid w:val="007B1535"/>
    <w:rsid w:val="007B4281"/>
    <w:rsid w:val="007C0321"/>
    <w:rsid w:val="007E58E6"/>
    <w:rsid w:val="007E6805"/>
    <w:rsid w:val="007F2728"/>
    <w:rsid w:val="00817132"/>
    <w:rsid w:val="008277FE"/>
    <w:rsid w:val="008354B4"/>
    <w:rsid w:val="00867DFE"/>
    <w:rsid w:val="00897319"/>
    <w:rsid w:val="008B3F5B"/>
    <w:rsid w:val="008B7E2A"/>
    <w:rsid w:val="008C588C"/>
    <w:rsid w:val="00911D5B"/>
    <w:rsid w:val="00926E73"/>
    <w:rsid w:val="009577B9"/>
    <w:rsid w:val="00960493"/>
    <w:rsid w:val="009624BB"/>
    <w:rsid w:val="00965971"/>
    <w:rsid w:val="009710FA"/>
    <w:rsid w:val="009739F3"/>
    <w:rsid w:val="009813BF"/>
    <w:rsid w:val="00985A68"/>
    <w:rsid w:val="00996089"/>
    <w:rsid w:val="009B2A90"/>
    <w:rsid w:val="009B4EE0"/>
    <w:rsid w:val="009B683D"/>
    <w:rsid w:val="009B6853"/>
    <w:rsid w:val="009B6F80"/>
    <w:rsid w:val="009C5FC7"/>
    <w:rsid w:val="009D0438"/>
    <w:rsid w:val="009E62E1"/>
    <w:rsid w:val="009F3EB9"/>
    <w:rsid w:val="00A204A1"/>
    <w:rsid w:val="00A231AE"/>
    <w:rsid w:val="00A2410A"/>
    <w:rsid w:val="00A2684C"/>
    <w:rsid w:val="00A30491"/>
    <w:rsid w:val="00A41D85"/>
    <w:rsid w:val="00A6643E"/>
    <w:rsid w:val="00A66F28"/>
    <w:rsid w:val="00A87A67"/>
    <w:rsid w:val="00A93627"/>
    <w:rsid w:val="00AA45EE"/>
    <w:rsid w:val="00AA77A5"/>
    <w:rsid w:val="00AB673E"/>
    <w:rsid w:val="00AC0A41"/>
    <w:rsid w:val="00AC3D41"/>
    <w:rsid w:val="00B0009E"/>
    <w:rsid w:val="00B000F0"/>
    <w:rsid w:val="00B0214E"/>
    <w:rsid w:val="00B03FD6"/>
    <w:rsid w:val="00B15D80"/>
    <w:rsid w:val="00B27C74"/>
    <w:rsid w:val="00B33DED"/>
    <w:rsid w:val="00B539F8"/>
    <w:rsid w:val="00B55024"/>
    <w:rsid w:val="00B66944"/>
    <w:rsid w:val="00BD1FD4"/>
    <w:rsid w:val="00BD6E02"/>
    <w:rsid w:val="00BE4708"/>
    <w:rsid w:val="00BE4A47"/>
    <w:rsid w:val="00BF67AE"/>
    <w:rsid w:val="00C24E8B"/>
    <w:rsid w:val="00C3497C"/>
    <w:rsid w:val="00C425CE"/>
    <w:rsid w:val="00C54BFA"/>
    <w:rsid w:val="00C80767"/>
    <w:rsid w:val="00CA3EB7"/>
    <w:rsid w:val="00CD2EE9"/>
    <w:rsid w:val="00D123C5"/>
    <w:rsid w:val="00D4739F"/>
    <w:rsid w:val="00D53122"/>
    <w:rsid w:val="00D559AD"/>
    <w:rsid w:val="00D67BF0"/>
    <w:rsid w:val="00DC0921"/>
    <w:rsid w:val="00DD0E2C"/>
    <w:rsid w:val="00DD387C"/>
    <w:rsid w:val="00DE33C1"/>
    <w:rsid w:val="00DE78F9"/>
    <w:rsid w:val="00DF0424"/>
    <w:rsid w:val="00DF16AD"/>
    <w:rsid w:val="00DF52D8"/>
    <w:rsid w:val="00E13433"/>
    <w:rsid w:val="00E20EF7"/>
    <w:rsid w:val="00E3663A"/>
    <w:rsid w:val="00E36DFD"/>
    <w:rsid w:val="00E37FFB"/>
    <w:rsid w:val="00E4454A"/>
    <w:rsid w:val="00E46F39"/>
    <w:rsid w:val="00E55503"/>
    <w:rsid w:val="00E603C2"/>
    <w:rsid w:val="00E7453D"/>
    <w:rsid w:val="00E80408"/>
    <w:rsid w:val="00E927ED"/>
    <w:rsid w:val="00EA2904"/>
    <w:rsid w:val="00EC12BF"/>
    <w:rsid w:val="00ED530E"/>
    <w:rsid w:val="00F05017"/>
    <w:rsid w:val="00F05FB9"/>
    <w:rsid w:val="00F11402"/>
    <w:rsid w:val="00F42BE6"/>
    <w:rsid w:val="00F5306B"/>
    <w:rsid w:val="00F7432B"/>
    <w:rsid w:val="00F83277"/>
    <w:rsid w:val="00F95E21"/>
    <w:rsid w:val="00FA422A"/>
    <w:rsid w:val="00FB1AEA"/>
    <w:rsid w:val="00FB626A"/>
    <w:rsid w:val="00FD5B8E"/>
    <w:rsid w:val="00FE67AA"/>
    <w:rsid w:val="00FF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FA"/>
    <w:pPr>
      <w:ind w:left="720"/>
      <w:contextualSpacing/>
    </w:pPr>
  </w:style>
  <w:style w:type="paragraph" w:styleId="Header">
    <w:name w:val="header"/>
    <w:basedOn w:val="Normal"/>
    <w:link w:val="HeaderChar"/>
    <w:uiPriority w:val="99"/>
    <w:semiHidden/>
    <w:unhideWhenUsed/>
    <w:rsid w:val="00646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764"/>
  </w:style>
  <w:style w:type="paragraph" w:styleId="Footer">
    <w:name w:val="footer"/>
    <w:basedOn w:val="Normal"/>
    <w:link w:val="FooterChar"/>
    <w:uiPriority w:val="99"/>
    <w:unhideWhenUsed/>
    <w:rsid w:val="0064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64"/>
  </w:style>
  <w:style w:type="character" w:styleId="LineNumber">
    <w:name w:val="line number"/>
    <w:basedOn w:val="DefaultParagraphFont"/>
    <w:uiPriority w:val="99"/>
    <w:semiHidden/>
    <w:unhideWhenUsed/>
    <w:rsid w:val="00CA3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FA"/>
    <w:pPr>
      <w:ind w:left="720"/>
      <w:contextualSpacing/>
    </w:pPr>
  </w:style>
  <w:style w:type="paragraph" w:styleId="Header">
    <w:name w:val="header"/>
    <w:basedOn w:val="Normal"/>
    <w:link w:val="HeaderChar"/>
    <w:uiPriority w:val="99"/>
    <w:semiHidden/>
    <w:unhideWhenUsed/>
    <w:rsid w:val="00646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764"/>
  </w:style>
  <w:style w:type="paragraph" w:styleId="Footer">
    <w:name w:val="footer"/>
    <w:basedOn w:val="Normal"/>
    <w:link w:val="FooterChar"/>
    <w:uiPriority w:val="99"/>
    <w:unhideWhenUsed/>
    <w:rsid w:val="0064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64"/>
  </w:style>
  <w:style w:type="character" w:styleId="LineNumber">
    <w:name w:val="line number"/>
    <w:basedOn w:val="DefaultParagraphFont"/>
    <w:uiPriority w:val="99"/>
    <w:semiHidden/>
    <w:unhideWhenUsed/>
    <w:rsid w:val="00CA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2018-10-04T07:43:00Z</dcterms:created>
  <dcterms:modified xsi:type="dcterms:W3CDTF">2018-10-04T07:43:00Z</dcterms:modified>
</cp:coreProperties>
</file>