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50" w:rsidRPr="00B7263C" w:rsidRDefault="00E34F95" w:rsidP="00785ECA">
      <w:pPr>
        <w:jc w:val="center"/>
        <w:rPr>
          <w:rFonts w:ascii="Times New Roman" w:hAnsi="Times New Roman" w:cs="Times New Roman"/>
          <w:b/>
          <w:sz w:val="24"/>
          <w:szCs w:val="24"/>
        </w:rPr>
      </w:pPr>
      <w:r w:rsidRPr="00B7263C">
        <w:rPr>
          <w:rFonts w:ascii="Times New Roman" w:hAnsi="Times New Roman" w:cs="Times New Roman"/>
          <w:b/>
          <w:sz w:val="24"/>
          <w:szCs w:val="24"/>
        </w:rPr>
        <w:t>THE REPUBLIC OF UGANDA</w:t>
      </w:r>
    </w:p>
    <w:p w:rsidR="00E34F95" w:rsidRPr="00B7263C" w:rsidRDefault="00E34F95" w:rsidP="00785ECA">
      <w:pPr>
        <w:jc w:val="center"/>
        <w:rPr>
          <w:rFonts w:ascii="Times New Roman" w:hAnsi="Times New Roman" w:cs="Times New Roman"/>
          <w:b/>
          <w:sz w:val="24"/>
          <w:szCs w:val="24"/>
        </w:rPr>
      </w:pPr>
      <w:r w:rsidRPr="00B7263C">
        <w:rPr>
          <w:rFonts w:ascii="Times New Roman" w:hAnsi="Times New Roman" w:cs="Times New Roman"/>
          <w:b/>
          <w:sz w:val="24"/>
          <w:szCs w:val="24"/>
        </w:rPr>
        <w:t>IN THE HIGH COURT OF UGANDA AT KAMPALA</w:t>
      </w:r>
    </w:p>
    <w:p w:rsidR="00E34F95" w:rsidRPr="00B7263C" w:rsidRDefault="00E34F95" w:rsidP="00785ECA">
      <w:pPr>
        <w:jc w:val="center"/>
        <w:rPr>
          <w:rFonts w:ascii="Times New Roman" w:hAnsi="Times New Roman" w:cs="Times New Roman"/>
          <w:b/>
          <w:sz w:val="24"/>
          <w:szCs w:val="24"/>
        </w:rPr>
      </w:pPr>
      <w:r w:rsidRPr="00B7263C">
        <w:rPr>
          <w:rFonts w:ascii="Times New Roman" w:hAnsi="Times New Roman" w:cs="Times New Roman"/>
          <w:b/>
          <w:sz w:val="24"/>
          <w:szCs w:val="24"/>
        </w:rPr>
        <w:t>MISCELLANEOUS CAUSE N</w:t>
      </w:r>
      <w:r w:rsidR="005176C3" w:rsidRPr="00B7263C">
        <w:rPr>
          <w:rFonts w:ascii="Times New Roman" w:hAnsi="Times New Roman" w:cs="Times New Roman"/>
          <w:b/>
          <w:sz w:val="24"/>
          <w:szCs w:val="24"/>
        </w:rPr>
        <w:t xml:space="preserve">o. </w:t>
      </w:r>
      <w:r w:rsidRPr="00B7263C">
        <w:rPr>
          <w:rFonts w:ascii="Times New Roman" w:hAnsi="Times New Roman" w:cs="Times New Roman"/>
          <w:b/>
          <w:sz w:val="24"/>
          <w:szCs w:val="24"/>
        </w:rPr>
        <w:t>228 OF 2017</w:t>
      </w:r>
    </w:p>
    <w:p w:rsidR="00E34F95" w:rsidRPr="00B7263C" w:rsidRDefault="0071503E" w:rsidP="00785ECA">
      <w:pPr>
        <w:jc w:val="both"/>
        <w:rPr>
          <w:rFonts w:ascii="Times New Roman" w:hAnsi="Times New Roman" w:cs="Times New Roman"/>
          <w:b/>
          <w:sz w:val="24"/>
          <w:szCs w:val="24"/>
        </w:rPr>
      </w:pPr>
      <w:r w:rsidRPr="00B7263C">
        <w:rPr>
          <w:rFonts w:ascii="Times New Roman" w:hAnsi="Times New Roman" w:cs="Times New Roman"/>
          <w:b/>
          <w:sz w:val="24"/>
          <w:szCs w:val="24"/>
        </w:rPr>
        <w:t xml:space="preserve">        </w:t>
      </w:r>
      <w:r w:rsidR="00E34F95" w:rsidRPr="00B7263C">
        <w:rPr>
          <w:rFonts w:ascii="Times New Roman" w:hAnsi="Times New Roman" w:cs="Times New Roman"/>
          <w:b/>
          <w:sz w:val="24"/>
          <w:szCs w:val="24"/>
        </w:rPr>
        <w:t>DOTT SERVICES LTD</w:t>
      </w:r>
      <w:r w:rsidR="005176C3" w:rsidRPr="00B7263C">
        <w:rPr>
          <w:rFonts w:ascii="Times New Roman" w:hAnsi="Times New Roman" w:cs="Times New Roman"/>
          <w:b/>
          <w:sz w:val="24"/>
          <w:szCs w:val="24"/>
        </w:rPr>
        <w:t xml:space="preserve"> :::::::::::</w:t>
      </w:r>
      <w:r w:rsidR="005742C8" w:rsidRPr="00B7263C">
        <w:rPr>
          <w:rFonts w:ascii="Times New Roman" w:hAnsi="Times New Roman" w:cs="Times New Roman"/>
          <w:b/>
          <w:sz w:val="24"/>
          <w:szCs w:val="24"/>
        </w:rPr>
        <w:t>:::::::::::::::::::::::::::::</w:t>
      </w:r>
      <w:r w:rsidR="00A9637D" w:rsidRPr="00B7263C">
        <w:rPr>
          <w:rFonts w:ascii="Times New Roman" w:hAnsi="Times New Roman" w:cs="Times New Roman"/>
          <w:b/>
          <w:sz w:val="24"/>
          <w:szCs w:val="24"/>
        </w:rPr>
        <w:t>:</w:t>
      </w:r>
      <w:r w:rsidR="005176C3" w:rsidRPr="00B7263C">
        <w:rPr>
          <w:rFonts w:ascii="Times New Roman" w:hAnsi="Times New Roman" w:cs="Times New Roman"/>
          <w:b/>
          <w:sz w:val="24"/>
          <w:szCs w:val="24"/>
        </w:rPr>
        <w:t xml:space="preserve">::::::::: </w:t>
      </w:r>
      <w:r w:rsidR="00E34F95" w:rsidRPr="00B7263C">
        <w:rPr>
          <w:rFonts w:ascii="Times New Roman" w:hAnsi="Times New Roman" w:cs="Times New Roman"/>
          <w:b/>
          <w:sz w:val="24"/>
          <w:szCs w:val="24"/>
        </w:rPr>
        <w:t>APPLICANT</w:t>
      </w:r>
    </w:p>
    <w:p w:rsidR="00E34F95" w:rsidRPr="00B7263C" w:rsidRDefault="00E34F95" w:rsidP="00785ECA">
      <w:pPr>
        <w:jc w:val="center"/>
        <w:rPr>
          <w:rFonts w:ascii="Times New Roman" w:hAnsi="Times New Roman" w:cs="Times New Roman"/>
          <w:b/>
          <w:sz w:val="24"/>
          <w:szCs w:val="24"/>
        </w:rPr>
      </w:pPr>
      <w:r w:rsidRPr="00B7263C">
        <w:rPr>
          <w:rFonts w:ascii="Times New Roman" w:hAnsi="Times New Roman" w:cs="Times New Roman"/>
          <w:b/>
          <w:sz w:val="24"/>
          <w:szCs w:val="24"/>
        </w:rPr>
        <w:t>VERSUS</w:t>
      </w:r>
    </w:p>
    <w:p w:rsidR="00E34F95" w:rsidRPr="00B7263C" w:rsidRDefault="00E34F95" w:rsidP="00785ECA">
      <w:pPr>
        <w:pStyle w:val="ListParagraph"/>
        <w:numPr>
          <w:ilvl w:val="0"/>
          <w:numId w:val="1"/>
        </w:numPr>
        <w:jc w:val="both"/>
        <w:rPr>
          <w:rFonts w:ascii="Times New Roman" w:hAnsi="Times New Roman" w:cs="Times New Roman"/>
          <w:b/>
          <w:sz w:val="24"/>
          <w:szCs w:val="24"/>
        </w:rPr>
      </w:pPr>
      <w:r w:rsidRPr="00B7263C">
        <w:rPr>
          <w:rFonts w:ascii="Times New Roman" w:hAnsi="Times New Roman" w:cs="Times New Roman"/>
          <w:b/>
          <w:sz w:val="24"/>
          <w:szCs w:val="24"/>
        </w:rPr>
        <w:t>UGANDA NATIONAL ROADS AUTHORITY</w:t>
      </w:r>
    </w:p>
    <w:p w:rsidR="00E34F95" w:rsidRPr="00B7263C" w:rsidRDefault="00E34F95" w:rsidP="00785ECA">
      <w:pPr>
        <w:pStyle w:val="ListParagraph"/>
        <w:numPr>
          <w:ilvl w:val="0"/>
          <w:numId w:val="1"/>
        </w:numPr>
        <w:jc w:val="both"/>
        <w:rPr>
          <w:rFonts w:ascii="Times New Roman" w:hAnsi="Times New Roman" w:cs="Times New Roman"/>
          <w:b/>
          <w:sz w:val="24"/>
          <w:szCs w:val="24"/>
        </w:rPr>
      </w:pPr>
      <w:r w:rsidRPr="00B7263C">
        <w:rPr>
          <w:rFonts w:ascii="Times New Roman" w:hAnsi="Times New Roman" w:cs="Times New Roman"/>
          <w:b/>
          <w:sz w:val="24"/>
          <w:szCs w:val="24"/>
        </w:rPr>
        <w:t>ATTORNEY GENERAL</w:t>
      </w:r>
      <w:r w:rsidR="005176C3" w:rsidRPr="00B7263C">
        <w:rPr>
          <w:rFonts w:ascii="Times New Roman" w:hAnsi="Times New Roman" w:cs="Times New Roman"/>
          <w:b/>
          <w:sz w:val="24"/>
          <w:szCs w:val="24"/>
        </w:rPr>
        <w:t xml:space="preserve"> </w:t>
      </w:r>
      <w:r w:rsidR="005742C8" w:rsidRPr="00B7263C">
        <w:rPr>
          <w:rFonts w:ascii="Times New Roman" w:hAnsi="Times New Roman" w:cs="Times New Roman"/>
          <w:b/>
          <w:sz w:val="24"/>
          <w:szCs w:val="24"/>
        </w:rPr>
        <w:t>:::::::::::::::::::::::::::</w:t>
      </w:r>
      <w:r w:rsidR="005176C3" w:rsidRPr="00B7263C">
        <w:rPr>
          <w:rFonts w:ascii="Times New Roman" w:hAnsi="Times New Roman" w:cs="Times New Roman"/>
          <w:b/>
          <w:sz w:val="24"/>
          <w:szCs w:val="24"/>
        </w:rPr>
        <w:t>::</w:t>
      </w:r>
      <w:r w:rsidR="00A9637D" w:rsidRPr="00B7263C">
        <w:rPr>
          <w:rFonts w:ascii="Times New Roman" w:hAnsi="Times New Roman" w:cs="Times New Roman"/>
          <w:b/>
          <w:sz w:val="24"/>
          <w:szCs w:val="24"/>
        </w:rPr>
        <w:t>::</w:t>
      </w:r>
      <w:r w:rsidR="005176C3" w:rsidRPr="00B7263C">
        <w:rPr>
          <w:rFonts w:ascii="Times New Roman" w:hAnsi="Times New Roman" w:cs="Times New Roman"/>
          <w:b/>
          <w:sz w:val="24"/>
          <w:szCs w:val="24"/>
        </w:rPr>
        <w:t xml:space="preserve">:::::::::::::::: </w:t>
      </w:r>
      <w:r w:rsidRPr="00B7263C">
        <w:rPr>
          <w:rFonts w:ascii="Times New Roman" w:hAnsi="Times New Roman" w:cs="Times New Roman"/>
          <w:b/>
          <w:sz w:val="24"/>
          <w:szCs w:val="24"/>
        </w:rPr>
        <w:t>RESPODENTS</w:t>
      </w:r>
    </w:p>
    <w:p w:rsidR="00E34F95" w:rsidRPr="00B7263C" w:rsidRDefault="00E34F95" w:rsidP="00785ECA">
      <w:pPr>
        <w:pStyle w:val="ListParagraph"/>
        <w:jc w:val="both"/>
        <w:rPr>
          <w:rFonts w:ascii="Times New Roman" w:hAnsi="Times New Roman" w:cs="Times New Roman"/>
          <w:b/>
          <w:sz w:val="24"/>
          <w:szCs w:val="24"/>
        </w:rPr>
      </w:pPr>
    </w:p>
    <w:p w:rsidR="00E34F95" w:rsidRPr="00B7263C" w:rsidRDefault="00E34F95" w:rsidP="00785ECA">
      <w:pPr>
        <w:pStyle w:val="ListParagraph"/>
        <w:jc w:val="both"/>
        <w:rPr>
          <w:rFonts w:ascii="Times New Roman" w:hAnsi="Times New Roman" w:cs="Times New Roman"/>
          <w:b/>
          <w:sz w:val="24"/>
          <w:szCs w:val="24"/>
        </w:rPr>
      </w:pPr>
    </w:p>
    <w:p w:rsidR="00E34F95" w:rsidRPr="00B7263C" w:rsidRDefault="00E34F95" w:rsidP="00635025">
      <w:pPr>
        <w:pStyle w:val="ListParagraph"/>
        <w:jc w:val="center"/>
        <w:rPr>
          <w:rFonts w:ascii="Times New Roman" w:hAnsi="Times New Roman" w:cs="Times New Roman"/>
          <w:b/>
          <w:sz w:val="24"/>
          <w:szCs w:val="24"/>
        </w:rPr>
      </w:pPr>
      <w:r w:rsidRPr="00B7263C">
        <w:rPr>
          <w:rFonts w:ascii="Times New Roman" w:hAnsi="Times New Roman" w:cs="Times New Roman"/>
          <w:b/>
          <w:sz w:val="24"/>
          <w:szCs w:val="24"/>
        </w:rPr>
        <w:t>BEFORE</w:t>
      </w:r>
      <w:r w:rsidR="005176C3" w:rsidRPr="00B7263C">
        <w:rPr>
          <w:rFonts w:ascii="Times New Roman" w:hAnsi="Times New Roman" w:cs="Times New Roman"/>
          <w:b/>
          <w:sz w:val="24"/>
          <w:szCs w:val="24"/>
        </w:rPr>
        <w:t>:</w:t>
      </w:r>
      <w:r w:rsidRPr="00B7263C">
        <w:rPr>
          <w:rFonts w:ascii="Times New Roman" w:hAnsi="Times New Roman" w:cs="Times New Roman"/>
          <w:b/>
          <w:sz w:val="24"/>
          <w:szCs w:val="24"/>
        </w:rPr>
        <w:t xml:space="preserve"> HON.</w:t>
      </w:r>
      <w:r w:rsidR="005176C3" w:rsidRPr="00B7263C">
        <w:rPr>
          <w:rFonts w:ascii="Times New Roman" w:hAnsi="Times New Roman" w:cs="Times New Roman"/>
          <w:b/>
          <w:sz w:val="24"/>
          <w:szCs w:val="24"/>
        </w:rPr>
        <w:t xml:space="preserve"> </w:t>
      </w:r>
      <w:r w:rsidR="00AC733D" w:rsidRPr="00B7263C">
        <w:rPr>
          <w:rFonts w:ascii="Times New Roman" w:hAnsi="Times New Roman" w:cs="Times New Roman"/>
          <w:b/>
          <w:sz w:val="24"/>
          <w:szCs w:val="24"/>
        </w:rPr>
        <w:t xml:space="preserve">MR. </w:t>
      </w:r>
      <w:r w:rsidRPr="00B7263C">
        <w:rPr>
          <w:rFonts w:ascii="Times New Roman" w:hAnsi="Times New Roman" w:cs="Times New Roman"/>
          <w:b/>
          <w:sz w:val="24"/>
          <w:szCs w:val="24"/>
        </w:rPr>
        <w:t>JUSTICE B. KAINAMURA</w:t>
      </w:r>
    </w:p>
    <w:p w:rsidR="005176C3" w:rsidRPr="00B7263C" w:rsidRDefault="005176C3" w:rsidP="005176C3">
      <w:pPr>
        <w:pStyle w:val="ListParagraph"/>
        <w:jc w:val="center"/>
        <w:rPr>
          <w:rFonts w:ascii="Times New Roman" w:hAnsi="Times New Roman" w:cs="Times New Roman"/>
          <w:b/>
          <w:sz w:val="24"/>
          <w:szCs w:val="24"/>
        </w:rPr>
      </w:pPr>
      <w:r w:rsidRPr="00B7263C">
        <w:rPr>
          <w:rFonts w:ascii="Times New Roman" w:hAnsi="Times New Roman" w:cs="Times New Roman"/>
          <w:b/>
          <w:sz w:val="24"/>
          <w:szCs w:val="24"/>
        </w:rPr>
        <w:t>RULING</w:t>
      </w:r>
    </w:p>
    <w:p w:rsidR="005176C3" w:rsidRPr="00B7263C" w:rsidRDefault="005176C3" w:rsidP="00635025">
      <w:pPr>
        <w:pStyle w:val="ListParagraph"/>
        <w:jc w:val="center"/>
        <w:rPr>
          <w:rFonts w:ascii="Times New Roman" w:hAnsi="Times New Roman" w:cs="Times New Roman"/>
          <w:b/>
          <w:sz w:val="24"/>
          <w:szCs w:val="24"/>
          <w:u w:val="single"/>
        </w:rPr>
      </w:pPr>
    </w:p>
    <w:p w:rsidR="00785ECA" w:rsidRPr="00B7263C" w:rsidRDefault="00E34F95" w:rsidP="00E84928">
      <w:pPr>
        <w:pStyle w:val="ListParagraph"/>
        <w:spacing w:line="360" w:lineRule="auto"/>
        <w:ind w:left="90"/>
        <w:jc w:val="both"/>
        <w:rPr>
          <w:rFonts w:ascii="Times New Roman" w:hAnsi="Times New Roman" w:cs="Times New Roman"/>
          <w:sz w:val="24"/>
          <w:szCs w:val="24"/>
        </w:rPr>
      </w:pPr>
      <w:r w:rsidRPr="00B7263C">
        <w:rPr>
          <w:rFonts w:ascii="Times New Roman" w:hAnsi="Times New Roman" w:cs="Times New Roman"/>
          <w:sz w:val="24"/>
          <w:szCs w:val="24"/>
        </w:rPr>
        <w:t xml:space="preserve">The applicant brought this application </w:t>
      </w:r>
      <w:r w:rsidR="009856BD" w:rsidRPr="00B7263C">
        <w:rPr>
          <w:rFonts w:ascii="Times New Roman" w:hAnsi="Times New Roman" w:cs="Times New Roman"/>
          <w:sz w:val="24"/>
          <w:szCs w:val="24"/>
        </w:rPr>
        <w:t xml:space="preserve">under </w:t>
      </w:r>
      <w:r w:rsidR="00D040E6" w:rsidRPr="00B7263C">
        <w:rPr>
          <w:rFonts w:ascii="Times New Roman" w:hAnsi="Times New Roman" w:cs="Times New Roman"/>
          <w:sz w:val="24"/>
          <w:szCs w:val="24"/>
        </w:rPr>
        <w:t>S</w:t>
      </w:r>
      <w:r w:rsidR="009856BD" w:rsidRPr="00B7263C">
        <w:rPr>
          <w:rFonts w:ascii="Times New Roman" w:hAnsi="Times New Roman" w:cs="Times New Roman"/>
          <w:sz w:val="24"/>
          <w:szCs w:val="24"/>
        </w:rPr>
        <w:t>ection 6 of the Arbitration And C</w:t>
      </w:r>
      <w:r w:rsidR="003A1740" w:rsidRPr="00B7263C">
        <w:rPr>
          <w:rFonts w:ascii="Times New Roman" w:hAnsi="Times New Roman" w:cs="Times New Roman"/>
          <w:sz w:val="24"/>
          <w:szCs w:val="24"/>
        </w:rPr>
        <w:t xml:space="preserve">onciliation Act </w:t>
      </w:r>
      <w:r w:rsidRPr="00B7263C">
        <w:rPr>
          <w:rFonts w:ascii="Times New Roman" w:hAnsi="Times New Roman" w:cs="Times New Roman"/>
          <w:sz w:val="24"/>
          <w:szCs w:val="24"/>
        </w:rPr>
        <w:t>seeking orders that</w:t>
      </w:r>
      <w:r w:rsidR="00785ECA" w:rsidRPr="00B7263C">
        <w:rPr>
          <w:rFonts w:ascii="Times New Roman" w:hAnsi="Times New Roman" w:cs="Times New Roman"/>
          <w:sz w:val="24"/>
          <w:szCs w:val="24"/>
        </w:rPr>
        <w:t>;</w:t>
      </w:r>
    </w:p>
    <w:p w:rsidR="00752067" w:rsidRPr="00B7263C" w:rsidRDefault="00785ECA" w:rsidP="00E84928">
      <w:pPr>
        <w:spacing w:line="360" w:lineRule="auto"/>
        <w:jc w:val="both"/>
        <w:rPr>
          <w:rFonts w:ascii="Times New Roman" w:hAnsi="Times New Roman" w:cs="Times New Roman"/>
          <w:sz w:val="24"/>
          <w:szCs w:val="24"/>
        </w:rPr>
      </w:pPr>
      <w:r w:rsidRPr="00B7263C">
        <w:rPr>
          <w:rFonts w:ascii="Times New Roman" w:hAnsi="Times New Roman" w:cs="Times New Roman"/>
          <w:sz w:val="24"/>
          <w:szCs w:val="24"/>
        </w:rPr>
        <w:t>A</w:t>
      </w:r>
      <w:r w:rsidR="00E34F95" w:rsidRPr="00B7263C">
        <w:rPr>
          <w:rFonts w:ascii="Times New Roman" w:hAnsi="Times New Roman" w:cs="Times New Roman"/>
          <w:sz w:val="24"/>
          <w:szCs w:val="24"/>
        </w:rPr>
        <w:t xml:space="preserve"> temporary injunction doth issue to restrain the 1</w:t>
      </w:r>
      <w:r w:rsidR="00E34F95" w:rsidRPr="00B7263C">
        <w:rPr>
          <w:rFonts w:ascii="Times New Roman" w:hAnsi="Times New Roman" w:cs="Times New Roman"/>
          <w:sz w:val="24"/>
          <w:szCs w:val="24"/>
          <w:vertAlign w:val="superscript"/>
        </w:rPr>
        <w:t>st</w:t>
      </w:r>
      <w:r w:rsidR="00E34F95" w:rsidRPr="00B7263C">
        <w:rPr>
          <w:rFonts w:ascii="Times New Roman" w:hAnsi="Times New Roman" w:cs="Times New Roman"/>
          <w:sz w:val="24"/>
          <w:szCs w:val="24"/>
        </w:rPr>
        <w:t xml:space="preserve"> respondent from entering into another contract for the reh</w:t>
      </w:r>
      <w:r w:rsidR="00A62639" w:rsidRPr="00B7263C">
        <w:rPr>
          <w:rFonts w:ascii="Times New Roman" w:hAnsi="Times New Roman" w:cs="Times New Roman"/>
          <w:sz w:val="24"/>
          <w:szCs w:val="24"/>
        </w:rPr>
        <w:t>abilitation of Nakalam-Tirinyi-M</w:t>
      </w:r>
      <w:r w:rsidR="00E34F95" w:rsidRPr="00B7263C">
        <w:rPr>
          <w:rFonts w:ascii="Times New Roman" w:hAnsi="Times New Roman" w:cs="Times New Roman"/>
          <w:sz w:val="24"/>
          <w:szCs w:val="24"/>
        </w:rPr>
        <w:t>bale road (100.2km) with any other contractor other than the applicant until the adjudication/arbitral proceedings in CAS/ARB. N</w:t>
      </w:r>
      <w:r w:rsidR="004C5D01" w:rsidRPr="00B7263C">
        <w:rPr>
          <w:rFonts w:ascii="Times New Roman" w:hAnsi="Times New Roman" w:cs="Times New Roman"/>
          <w:sz w:val="24"/>
          <w:szCs w:val="24"/>
        </w:rPr>
        <w:t>o</w:t>
      </w:r>
      <w:r w:rsidR="00E34F95" w:rsidRPr="00B7263C">
        <w:rPr>
          <w:rFonts w:ascii="Times New Roman" w:hAnsi="Times New Roman" w:cs="Times New Roman"/>
          <w:sz w:val="24"/>
          <w:szCs w:val="24"/>
        </w:rPr>
        <w:t>.</w:t>
      </w:r>
      <w:r w:rsidR="004C5D01" w:rsidRPr="00B7263C">
        <w:rPr>
          <w:rFonts w:ascii="Times New Roman" w:hAnsi="Times New Roman" w:cs="Times New Roman"/>
          <w:sz w:val="24"/>
          <w:szCs w:val="24"/>
        </w:rPr>
        <w:t xml:space="preserve"> </w:t>
      </w:r>
      <w:r w:rsidR="00E34F95" w:rsidRPr="00B7263C">
        <w:rPr>
          <w:rFonts w:ascii="Times New Roman" w:hAnsi="Times New Roman" w:cs="Times New Roman"/>
          <w:sz w:val="24"/>
          <w:szCs w:val="24"/>
        </w:rPr>
        <w:t>31 of</w:t>
      </w:r>
      <w:r w:rsidR="00813F8D" w:rsidRPr="00B7263C">
        <w:rPr>
          <w:rFonts w:ascii="Times New Roman" w:hAnsi="Times New Roman" w:cs="Times New Roman"/>
          <w:sz w:val="24"/>
          <w:szCs w:val="24"/>
        </w:rPr>
        <w:t xml:space="preserve"> 2017</w:t>
      </w:r>
      <w:r w:rsidR="00E34F95" w:rsidRPr="00B7263C">
        <w:rPr>
          <w:rFonts w:ascii="Times New Roman" w:hAnsi="Times New Roman" w:cs="Times New Roman"/>
          <w:sz w:val="24"/>
          <w:szCs w:val="24"/>
        </w:rPr>
        <w:t xml:space="preserve"> </w:t>
      </w:r>
      <w:r w:rsidR="00752067" w:rsidRPr="00B7263C">
        <w:rPr>
          <w:rFonts w:ascii="Times New Roman" w:hAnsi="Times New Roman" w:cs="Times New Roman"/>
          <w:sz w:val="24"/>
          <w:szCs w:val="24"/>
        </w:rPr>
        <w:t>(</w:t>
      </w:r>
      <w:r w:rsidR="00752067" w:rsidRPr="00B7263C">
        <w:rPr>
          <w:rFonts w:ascii="Times New Roman" w:hAnsi="Times New Roman" w:cs="Times New Roman"/>
          <w:b/>
          <w:i/>
          <w:sz w:val="24"/>
          <w:szCs w:val="24"/>
        </w:rPr>
        <w:t xml:space="preserve">Dott Services Ltd Vs Uganda </w:t>
      </w:r>
      <w:r w:rsidR="00A62639" w:rsidRPr="00B7263C">
        <w:rPr>
          <w:rFonts w:ascii="Times New Roman" w:hAnsi="Times New Roman" w:cs="Times New Roman"/>
          <w:b/>
          <w:i/>
          <w:sz w:val="24"/>
          <w:szCs w:val="24"/>
        </w:rPr>
        <w:t xml:space="preserve">National </w:t>
      </w:r>
      <w:r w:rsidR="00752067" w:rsidRPr="00B7263C">
        <w:rPr>
          <w:rFonts w:ascii="Times New Roman" w:hAnsi="Times New Roman" w:cs="Times New Roman"/>
          <w:b/>
          <w:i/>
          <w:sz w:val="24"/>
          <w:szCs w:val="24"/>
        </w:rPr>
        <w:t>Roads Authority</w:t>
      </w:r>
      <w:r w:rsidR="00752067" w:rsidRPr="00B7263C">
        <w:rPr>
          <w:rFonts w:ascii="Times New Roman" w:hAnsi="Times New Roman" w:cs="Times New Roman"/>
          <w:sz w:val="24"/>
          <w:szCs w:val="24"/>
        </w:rPr>
        <w:t xml:space="preserve">] and all the proceedings arising there from are heard and disposed </w:t>
      </w:r>
      <w:r w:rsidRPr="00B7263C">
        <w:rPr>
          <w:rFonts w:ascii="Times New Roman" w:hAnsi="Times New Roman" w:cs="Times New Roman"/>
          <w:sz w:val="24"/>
          <w:szCs w:val="24"/>
        </w:rPr>
        <w:t>of;</w:t>
      </w:r>
    </w:p>
    <w:p w:rsidR="00A62639" w:rsidRPr="00B7263C" w:rsidRDefault="00752067" w:rsidP="00E84928">
      <w:pPr>
        <w:spacing w:line="360" w:lineRule="auto"/>
        <w:jc w:val="both"/>
        <w:rPr>
          <w:rFonts w:ascii="Times New Roman" w:hAnsi="Times New Roman" w:cs="Times New Roman"/>
          <w:sz w:val="24"/>
          <w:szCs w:val="24"/>
        </w:rPr>
      </w:pPr>
      <w:r w:rsidRPr="00B7263C">
        <w:rPr>
          <w:rFonts w:ascii="Times New Roman" w:hAnsi="Times New Roman" w:cs="Times New Roman"/>
          <w:sz w:val="24"/>
          <w:szCs w:val="24"/>
        </w:rPr>
        <w:t xml:space="preserve">A temporary injunction doth issue </w:t>
      </w:r>
      <w:r w:rsidR="00A62639" w:rsidRPr="00B7263C">
        <w:rPr>
          <w:rFonts w:ascii="Times New Roman" w:hAnsi="Times New Roman" w:cs="Times New Roman"/>
          <w:sz w:val="24"/>
          <w:szCs w:val="24"/>
        </w:rPr>
        <w:t>to restrain the 2</w:t>
      </w:r>
      <w:r w:rsidR="00A62639" w:rsidRPr="00B7263C">
        <w:rPr>
          <w:rFonts w:ascii="Times New Roman" w:hAnsi="Times New Roman" w:cs="Times New Roman"/>
          <w:sz w:val="24"/>
          <w:szCs w:val="24"/>
          <w:vertAlign w:val="superscript"/>
        </w:rPr>
        <w:t>nd</w:t>
      </w:r>
      <w:r w:rsidR="00A62639" w:rsidRPr="00B7263C">
        <w:rPr>
          <w:rFonts w:ascii="Times New Roman" w:hAnsi="Times New Roman" w:cs="Times New Roman"/>
          <w:sz w:val="24"/>
          <w:szCs w:val="24"/>
        </w:rPr>
        <w:t xml:space="preserve"> </w:t>
      </w:r>
      <w:r w:rsidR="00313B65" w:rsidRPr="00B7263C">
        <w:rPr>
          <w:rFonts w:ascii="Times New Roman" w:hAnsi="Times New Roman" w:cs="Times New Roman"/>
          <w:sz w:val="24"/>
          <w:szCs w:val="24"/>
        </w:rPr>
        <w:t>r</w:t>
      </w:r>
      <w:r w:rsidR="00A62639" w:rsidRPr="00B7263C">
        <w:rPr>
          <w:rFonts w:ascii="Times New Roman" w:hAnsi="Times New Roman" w:cs="Times New Roman"/>
          <w:sz w:val="24"/>
          <w:szCs w:val="24"/>
        </w:rPr>
        <w:t>espondent from approving and clearing any other contract for the rehabilitation of Nakalama-Tirinya-Mbale Road (100.2KM) that the 1</w:t>
      </w:r>
      <w:r w:rsidR="00A62639" w:rsidRPr="00B7263C">
        <w:rPr>
          <w:rFonts w:ascii="Times New Roman" w:hAnsi="Times New Roman" w:cs="Times New Roman"/>
          <w:sz w:val="24"/>
          <w:szCs w:val="24"/>
          <w:vertAlign w:val="superscript"/>
        </w:rPr>
        <w:t>st</w:t>
      </w:r>
      <w:r w:rsidR="00A62639" w:rsidRPr="00B7263C">
        <w:rPr>
          <w:rFonts w:ascii="Times New Roman" w:hAnsi="Times New Roman" w:cs="Times New Roman"/>
          <w:sz w:val="24"/>
          <w:szCs w:val="24"/>
        </w:rPr>
        <w:t xml:space="preserve"> respondent intends to sign with any other than the applicant until the adjudication/arbitral proceedings</w:t>
      </w:r>
      <w:r w:rsidR="00EA6586" w:rsidRPr="00B7263C">
        <w:rPr>
          <w:rFonts w:ascii="Times New Roman" w:hAnsi="Times New Roman" w:cs="Times New Roman"/>
          <w:sz w:val="24"/>
          <w:szCs w:val="24"/>
        </w:rPr>
        <w:t xml:space="preserve"> in CAD/ARB. No</w:t>
      </w:r>
      <w:r w:rsidR="00A62639" w:rsidRPr="00B7263C">
        <w:rPr>
          <w:rFonts w:ascii="Times New Roman" w:hAnsi="Times New Roman" w:cs="Times New Roman"/>
          <w:sz w:val="24"/>
          <w:szCs w:val="24"/>
        </w:rPr>
        <w:t>.31 of 2017 (</w:t>
      </w:r>
      <w:r w:rsidR="00A62639" w:rsidRPr="00B7263C">
        <w:rPr>
          <w:rFonts w:ascii="Times New Roman" w:hAnsi="Times New Roman" w:cs="Times New Roman"/>
          <w:b/>
          <w:i/>
          <w:sz w:val="24"/>
          <w:szCs w:val="24"/>
        </w:rPr>
        <w:t xml:space="preserve">Dott </w:t>
      </w:r>
      <w:r w:rsidR="006F4D5F" w:rsidRPr="00B7263C">
        <w:rPr>
          <w:rFonts w:ascii="Times New Roman" w:hAnsi="Times New Roman" w:cs="Times New Roman"/>
          <w:b/>
          <w:i/>
          <w:sz w:val="24"/>
          <w:szCs w:val="24"/>
        </w:rPr>
        <w:t>Services</w:t>
      </w:r>
      <w:r w:rsidR="00A62639" w:rsidRPr="00B7263C">
        <w:rPr>
          <w:rFonts w:ascii="Times New Roman" w:hAnsi="Times New Roman" w:cs="Times New Roman"/>
          <w:b/>
          <w:i/>
          <w:sz w:val="24"/>
          <w:szCs w:val="24"/>
        </w:rPr>
        <w:t xml:space="preserve"> Ltd </w:t>
      </w:r>
      <w:r w:rsidR="00893E7E" w:rsidRPr="00B7263C">
        <w:rPr>
          <w:rFonts w:ascii="Times New Roman" w:hAnsi="Times New Roman" w:cs="Times New Roman"/>
          <w:b/>
          <w:i/>
          <w:sz w:val="24"/>
          <w:szCs w:val="24"/>
        </w:rPr>
        <w:t>Vs</w:t>
      </w:r>
      <w:r w:rsidR="00A62639" w:rsidRPr="00B7263C">
        <w:rPr>
          <w:rFonts w:ascii="Times New Roman" w:hAnsi="Times New Roman" w:cs="Times New Roman"/>
          <w:b/>
          <w:i/>
          <w:sz w:val="24"/>
          <w:szCs w:val="24"/>
        </w:rPr>
        <w:t xml:space="preserve"> Uganda National Roads Authority</w:t>
      </w:r>
      <w:r w:rsidR="00A62639" w:rsidRPr="00B7263C">
        <w:rPr>
          <w:rFonts w:ascii="Times New Roman" w:hAnsi="Times New Roman" w:cs="Times New Roman"/>
          <w:sz w:val="24"/>
          <w:szCs w:val="24"/>
        </w:rPr>
        <w:t>) and all the proceedings arising there from are heard and disposed of.</w:t>
      </w:r>
    </w:p>
    <w:p w:rsidR="00A62639" w:rsidRPr="00B7263C" w:rsidRDefault="00A62639" w:rsidP="005742C8">
      <w:pPr>
        <w:spacing w:line="360" w:lineRule="auto"/>
        <w:jc w:val="both"/>
        <w:rPr>
          <w:rFonts w:ascii="Times New Roman" w:hAnsi="Times New Roman" w:cs="Times New Roman"/>
          <w:sz w:val="24"/>
          <w:szCs w:val="24"/>
        </w:rPr>
      </w:pPr>
      <w:r w:rsidRPr="00B7263C">
        <w:rPr>
          <w:rFonts w:ascii="Times New Roman" w:hAnsi="Times New Roman" w:cs="Times New Roman"/>
          <w:sz w:val="24"/>
          <w:szCs w:val="24"/>
        </w:rPr>
        <w:t>And costs of the application be provided for.</w:t>
      </w:r>
    </w:p>
    <w:p w:rsidR="0071503E" w:rsidRPr="00B7263C" w:rsidRDefault="00A62639" w:rsidP="00E84928">
      <w:pPr>
        <w:spacing w:line="360" w:lineRule="auto"/>
        <w:jc w:val="both"/>
        <w:rPr>
          <w:rFonts w:ascii="Times New Roman" w:hAnsi="Times New Roman" w:cs="Times New Roman"/>
          <w:sz w:val="24"/>
          <w:szCs w:val="24"/>
        </w:rPr>
      </w:pPr>
      <w:r w:rsidRPr="00B7263C">
        <w:rPr>
          <w:rFonts w:ascii="Times New Roman" w:hAnsi="Times New Roman" w:cs="Times New Roman"/>
          <w:sz w:val="24"/>
          <w:szCs w:val="24"/>
        </w:rPr>
        <w:t>The facts of the case are that the applicant and the 1</w:t>
      </w:r>
      <w:r w:rsidRPr="00B7263C">
        <w:rPr>
          <w:rFonts w:ascii="Times New Roman" w:hAnsi="Times New Roman" w:cs="Times New Roman"/>
          <w:sz w:val="24"/>
          <w:szCs w:val="24"/>
          <w:vertAlign w:val="superscript"/>
        </w:rPr>
        <w:t>st</w:t>
      </w:r>
      <w:r w:rsidRPr="00B7263C">
        <w:rPr>
          <w:rFonts w:ascii="Times New Roman" w:hAnsi="Times New Roman" w:cs="Times New Roman"/>
          <w:sz w:val="24"/>
          <w:szCs w:val="24"/>
        </w:rPr>
        <w:t xml:space="preserve"> respondent entered into a contract for the rehabilitation of the Nakalama-Triniya-Mbale Road (102 km) at a contract price of </w:t>
      </w:r>
      <w:r w:rsidR="0014103D" w:rsidRPr="00B7263C">
        <w:rPr>
          <w:rFonts w:ascii="Times New Roman" w:hAnsi="Times New Roman" w:cs="Times New Roman"/>
          <w:sz w:val="24"/>
          <w:szCs w:val="24"/>
        </w:rPr>
        <w:t>UGX</w:t>
      </w:r>
      <w:r w:rsidRPr="00B7263C">
        <w:rPr>
          <w:rFonts w:ascii="Times New Roman" w:hAnsi="Times New Roman" w:cs="Times New Roman"/>
          <w:sz w:val="24"/>
          <w:szCs w:val="24"/>
        </w:rPr>
        <w:t xml:space="preserve"> 73,363,489,275. A dispute arose between the applicant and </w:t>
      </w:r>
      <w:r w:rsidR="000D3CF6" w:rsidRPr="00B7263C">
        <w:rPr>
          <w:rFonts w:ascii="Times New Roman" w:hAnsi="Times New Roman" w:cs="Times New Roman"/>
          <w:sz w:val="24"/>
          <w:szCs w:val="24"/>
        </w:rPr>
        <w:t>the 1</w:t>
      </w:r>
      <w:r w:rsidR="000D3CF6" w:rsidRPr="00B7263C">
        <w:rPr>
          <w:rFonts w:ascii="Times New Roman" w:hAnsi="Times New Roman" w:cs="Times New Roman"/>
          <w:sz w:val="24"/>
          <w:szCs w:val="24"/>
          <w:vertAlign w:val="superscript"/>
        </w:rPr>
        <w:t>st</w:t>
      </w:r>
      <w:r w:rsidR="000D3CF6" w:rsidRPr="00B7263C">
        <w:rPr>
          <w:rFonts w:ascii="Times New Roman" w:hAnsi="Times New Roman" w:cs="Times New Roman"/>
          <w:sz w:val="24"/>
          <w:szCs w:val="24"/>
        </w:rPr>
        <w:t xml:space="preserve"> respondent. The applicant refereed the dispute </w:t>
      </w:r>
      <w:r w:rsidR="009856BD" w:rsidRPr="00B7263C">
        <w:rPr>
          <w:rFonts w:ascii="Times New Roman" w:hAnsi="Times New Roman" w:cs="Times New Roman"/>
          <w:sz w:val="24"/>
          <w:szCs w:val="24"/>
        </w:rPr>
        <w:t>to adjudication</w:t>
      </w:r>
      <w:r w:rsidR="000D3CF6" w:rsidRPr="00B7263C">
        <w:rPr>
          <w:rFonts w:ascii="Times New Roman" w:hAnsi="Times New Roman" w:cs="Times New Roman"/>
          <w:sz w:val="24"/>
          <w:szCs w:val="24"/>
        </w:rPr>
        <w:t>.</w:t>
      </w:r>
      <w:r w:rsidR="0071503E" w:rsidRPr="00B7263C">
        <w:rPr>
          <w:rFonts w:ascii="Times New Roman" w:hAnsi="Times New Roman" w:cs="Times New Roman"/>
          <w:sz w:val="24"/>
          <w:szCs w:val="24"/>
        </w:rPr>
        <w:t xml:space="preserve"> The adjudication proceedings are underway. </w:t>
      </w:r>
      <w:r w:rsidR="000D3CF6" w:rsidRPr="00B7263C">
        <w:rPr>
          <w:rFonts w:ascii="Times New Roman" w:hAnsi="Times New Roman" w:cs="Times New Roman"/>
          <w:sz w:val="24"/>
          <w:szCs w:val="24"/>
        </w:rPr>
        <w:t xml:space="preserve">  The 1</w:t>
      </w:r>
      <w:r w:rsidR="000D3CF6" w:rsidRPr="00B7263C">
        <w:rPr>
          <w:rFonts w:ascii="Times New Roman" w:hAnsi="Times New Roman" w:cs="Times New Roman"/>
          <w:sz w:val="24"/>
          <w:szCs w:val="24"/>
          <w:vertAlign w:val="superscript"/>
        </w:rPr>
        <w:t>st</w:t>
      </w:r>
      <w:r w:rsidR="000D3CF6" w:rsidRPr="00B7263C">
        <w:rPr>
          <w:rFonts w:ascii="Times New Roman" w:hAnsi="Times New Roman" w:cs="Times New Roman"/>
          <w:sz w:val="24"/>
          <w:szCs w:val="24"/>
        </w:rPr>
        <w:t xml:space="preserve"> respondent on 9</w:t>
      </w:r>
      <w:r w:rsidR="000D3CF6" w:rsidRPr="00B7263C">
        <w:rPr>
          <w:rFonts w:ascii="Times New Roman" w:hAnsi="Times New Roman" w:cs="Times New Roman"/>
          <w:sz w:val="24"/>
          <w:szCs w:val="24"/>
          <w:vertAlign w:val="superscript"/>
        </w:rPr>
        <w:t>th</w:t>
      </w:r>
      <w:r w:rsidR="000D3CF6" w:rsidRPr="00B7263C">
        <w:rPr>
          <w:rFonts w:ascii="Times New Roman" w:hAnsi="Times New Roman" w:cs="Times New Roman"/>
          <w:sz w:val="24"/>
          <w:szCs w:val="24"/>
        </w:rPr>
        <w:t xml:space="preserve"> </w:t>
      </w:r>
      <w:r w:rsidR="0001686B" w:rsidRPr="00B7263C">
        <w:rPr>
          <w:rFonts w:ascii="Times New Roman" w:hAnsi="Times New Roman" w:cs="Times New Roman"/>
          <w:sz w:val="24"/>
          <w:szCs w:val="24"/>
        </w:rPr>
        <w:t>M</w:t>
      </w:r>
      <w:r w:rsidR="000D3CF6" w:rsidRPr="00B7263C">
        <w:rPr>
          <w:rFonts w:ascii="Times New Roman" w:hAnsi="Times New Roman" w:cs="Times New Roman"/>
          <w:sz w:val="24"/>
          <w:szCs w:val="24"/>
        </w:rPr>
        <w:t>ay 2017 invoked clause 59.</w:t>
      </w:r>
      <w:r w:rsidR="0001686B" w:rsidRPr="00B7263C">
        <w:rPr>
          <w:rFonts w:ascii="Times New Roman" w:hAnsi="Times New Roman" w:cs="Times New Roman"/>
          <w:sz w:val="24"/>
          <w:szCs w:val="24"/>
        </w:rPr>
        <w:t xml:space="preserve"> </w:t>
      </w:r>
      <w:r w:rsidR="000D3CF6" w:rsidRPr="00B7263C">
        <w:rPr>
          <w:rFonts w:ascii="Times New Roman" w:hAnsi="Times New Roman" w:cs="Times New Roman"/>
          <w:sz w:val="24"/>
          <w:szCs w:val="24"/>
        </w:rPr>
        <w:t xml:space="preserve">4 of the </w:t>
      </w:r>
      <w:r w:rsidR="0001686B" w:rsidRPr="00B7263C">
        <w:rPr>
          <w:rFonts w:ascii="Times New Roman" w:hAnsi="Times New Roman" w:cs="Times New Roman"/>
          <w:sz w:val="24"/>
          <w:szCs w:val="24"/>
        </w:rPr>
        <w:t>General Conditions</w:t>
      </w:r>
      <w:r w:rsidR="000D3CF6" w:rsidRPr="00B7263C">
        <w:rPr>
          <w:rFonts w:ascii="Times New Roman" w:hAnsi="Times New Roman" w:cs="Times New Roman"/>
          <w:sz w:val="24"/>
          <w:szCs w:val="24"/>
        </w:rPr>
        <w:t xml:space="preserve"> of the </w:t>
      </w:r>
      <w:r w:rsidR="0001686B" w:rsidRPr="00B7263C">
        <w:rPr>
          <w:rFonts w:ascii="Times New Roman" w:hAnsi="Times New Roman" w:cs="Times New Roman"/>
          <w:sz w:val="24"/>
          <w:szCs w:val="24"/>
        </w:rPr>
        <w:t>C</w:t>
      </w:r>
      <w:r w:rsidR="000D3CF6" w:rsidRPr="00B7263C">
        <w:rPr>
          <w:rFonts w:ascii="Times New Roman" w:hAnsi="Times New Roman" w:cs="Times New Roman"/>
          <w:sz w:val="24"/>
          <w:szCs w:val="24"/>
        </w:rPr>
        <w:t xml:space="preserve">ontract and </w:t>
      </w:r>
      <w:r w:rsidR="000D3CF6" w:rsidRPr="00B7263C">
        <w:rPr>
          <w:rFonts w:ascii="Times New Roman" w:hAnsi="Times New Roman" w:cs="Times New Roman"/>
          <w:sz w:val="24"/>
          <w:szCs w:val="24"/>
        </w:rPr>
        <w:lastRenderedPageBreak/>
        <w:t>terminated the contract</w:t>
      </w:r>
      <w:r w:rsidR="00EA6586" w:rsidRPr="00B7263C">
        <w:rPr>
          <w:rFonts w:ascii="Times New Roman" w:hAnsi="Times New Roman" w:cs="Times New Roman"/>
          <w:sz w:val="24"/>
          <w:szCs w:val="24"/>
        </w:rPr>
        <w:t xml:space="preserve">. </w:t>
      </w:r>
      <w:r w:rsidR="0071503E" w:rsidRPr="00B7263C">
        <w:rPr>
          <w:rFonts w:ascii="Times New Roman" w:hAnsi="Times New Roman" w:cs="Times New Roman"/>
          <w:sz w:val="24"/>
          <w:szCs w:val="24"/>
        </w:rPr>
        <w:t xml:space="preserve"> The 1</w:t>
      </w:r>
      <w:r w:rsidR="0071503E" w:rsidRPr="00B7263C">
        <w:rPr>
          <w:rFonts w:ascii="Times New Roman" w:hAnsi="Times New Roman" w:cs="Times New Roman"/>
          <w:sz w:val="24"/>
          <w:szCs w:val="24"/>
          <w:vertAlign w:val="superscript"/>
        </w:rPr>
        <w:t>st</w:t>
      </w:r>
      <w:r w:rsidR="0071503E" w:rsidRPr="00B7263C">
        <w:rPr>
          <w:rFonts w:ascii="Times New Roman" w:hAnsi="Times New Roman" w:cs="Times New Roman"/>
          <w:sz w:val="24"/>
          <w:szCs w:val="24"/>
        </w:rPr>
        <w:t xml:space="preserve"> respondent offered the contract for the rehabilitation of the said road to another contractor and </w:t>
      </w:r>
      <w:r w:rsidR="00CE449B" w:rsidRPr="00B7263C">
        <w:rPr>
          <w:rFonts w:ascii="Times New Roman" w:hAnsi="Times New Roman" w:cs="Times New Roman"/>
          <w:sz w:val="24"/>
          <w:szCs w:val="24"/>
        </w:rPr>
        <w:t>has applied for clearance and/ o</w:t>
      </w:r>
      <w:r w:rsidR="0071503E" w:rsidRPr="00B7263C">
        <w:rPr>
          <w:rFonts w:ascii="Times New Roman" w:hAnsi="Times New Roman" w:cs="Times New Roman"/>
          <w:sz w:val="24"/>
          <w:szCs w:val="24"/>
        </w:rPr>
        <w:t>r approval from the 2</w:t>
      </w:r>
      <w:r w:rsidR="0071503E" w:rsidRPr="00B7263C">
        <w:rPr>
          <w:rFonts w:ascii="Times New Roman" w:hAnsi="Times New Roman" w:cs="Times New Roman"/>
          <w:sz w:val="24"/>
          <w:szCs w:val="24"/>
          <w:vertAlign w:val="superscript"/>
        </w:rPr>
        <w:t>nd</w:t>
      </w:r>
      <w:r w:rsidR="0071503E" w:rsidRPr="00B7263C">
        <w:rPr>
          <w:rFonts w:ascii="Times New Roman" w:hAnsi="Times New Roman" w:cs="Times New Roman"/>
          <w:sz w:val="24"/>
          <w:szCs w:val="24"/>
        </w:rPr>
        <w:t xml:space="preserve"> respondent. The applicant has thus brought the application </w:t>
      </w:r>
      <w:r w:rsidR="00B9223B" w:rsidRPr="00B7263C">
        <w:rPr>
          <w:rFonts w:ascii="Times New Roman" w:hAnsi="Times New Roman" w:cs="Times New Roman"/>
          <w:sz w:val="24"/>
          <w:szCs w:val="24"/>
        </w:rPr>
        <w:t xml:space="preserve">to </w:t>
      </w:r>
      <w:r w:rsidR="0071503E" w:rsidRPr="00B7263C">
        <w:rPr>
          <w:rFonts w:ascii="Times New Roman" w:hAnsi="Times New Roman" w:cs="Times New Roman"/>
          <w:sz w:val="24"/>
          <w:szCs w:val="24"/>
        </w:rPr>
        <w:t>restrain the 2</w:t>
      </w:r>
      <w:r w:rsidR="0071503E" w:rsidRPr="00B7263C">
        <w:rPr>
          <w:rFonts w:ascii="Times New Roman" w:hAnsi="Times New Roman" w:cs="Times New Roman"/>
          <w:sz w:val="24"/>
          <w:szCs w:val="24"/>
          <w:vertAlign w:val="superscript"/>
        </w:rPr>
        <w:t>nd</w:t>
      </w:r>
      <w:r w:rsidR="0071503E" w:rsidRPr="00B7263C">
        <w:rPr>
          <w:rFonts w:ascii="Times New Roman" w:hAnsi="Times New Roman" w:cs="Times New Roman"/>
          <w:sz w:val="24"/>
          <w:szCs w:val="24"/>
        </w:rPr>
        <w:t xml:space="preserve"> respondent from clearing/ approving the contract the 1</w:t>
      </w:r>
      <w:r w:rsidR="0071503E" w:rsidRPr="00B7263C">
        <w:rPr>
          <w:rFonts w:ascii="Times New Roman" w:hAnsi="Times New Roman" w:cs="Times New Roman"/>
          <w:sz w:val="24"/>
          <w:szCs w:val="24"/>
          <w:vertAlign w:val="superscript"/>
        </w:rPr>
        <w:t>st</w:t>
      </w:r>
      <w:r w:rsidR="0071503E" w:rsidRPr="00B7263C">
        <w:rPr>
          <w:rFonts w:ascii="Times New Roman" w:hAnsi="Times New Roman" w:cs="Times New Roman"/>
          <w:sz w:val="24"/>
          <w:szCs w:val="24"/>
        </w:rPr>
        <w:t xml:space="preserve"> respondent intends to enter in</w:t>
      </w:r>
      <w:r w:rsidR="00562C21" w:rsidRPr="00B7263C">
        <w:rPr>
          <w:rFonts w:ascii="Times New Roman" w:hAnsi="Times New Roman" w:cs="Times New Roman"/>
          <w:sz w:val="24"/>
          <w:szCs w:val="24"/>
        </w:rPr>
        <w:t>to</w:t>
      </w:r>
      <w:r w:rsidR="0071503E" w:rsidRPr="00B7263C">
        <w:rPr>
          <w:rFonts w:ascii="Times New Roman" w:hAnsi="Times New Roman" w:cs="Times New Roman"/>
          <w:sz w:val="24"/>
          <w:szCs w:val="24"/>
        </w:rPr>
        <w:t xml:space="preserve"> with another contractor. </w:t>
      </w:r>
    </w:p>
    <w:p w:rsidR="00107719" w:rsidRPr="00B7263C" w:rsidRDefault="00CF1E05" w:rsidP="00E84928">
      <w:pPr>
        <w:spacing w:line="360" w:lineRule="auto"/>
        <w:jc w:val="both"/>
        <w:rPr>
          <w:rFonts w:ascii="Times New Roman" w:hAnsi="Times New Roman" w:cs="Times New Roman"/>
          <w:sz w:val="24"/>
          <w:szCs w:val="24"/>
        </w:rPr>
      </w:pPr>
      <w:r w:rsidRPr="00B7263C">
        <w:rPr>
          <w:rFonts w:ascii="Times New Roman" w:hAnsi="Times New Roman" w:cs="Times New Roman"/>
          <w:sz w:val="24"/>
          <w:szCs w:val="24"/>
        </w:rPr>
        <w:t xml:space="preserve">The applicant’s application for a temporary injunction </w:t>
      </w:r>
      <w:r w:rsidR="00CB3F9F" w:rsidRPr="00B7263C">
        <w:rPr>
          <w:rFonts w:ascii="Times New Roman" w:hAnsi="Times New Roman" w:cs="Times New Roman"/>
          <w:sz w:val="24"/>
          <w:szCs w:val="24"/>
        </w:rPr>
        <w:t>is</w:t>
      </w:r>
      <w:r w:rsidRPr="00B7263C">
        <w:rPr>
          <w:rFonts w:ascii="Times New Roman" w:hAnsi="Times New Roman" w:cs="Times New Roman"/>
          <w:sz w:val="24"/>
          <w:szCs w:val="24"/>
        </w:rPr>
        <w:t xml:space="preserve"> supported </w:t>
      </w:r>
      <w:r w:rsidR="00BA4D94" w:rsidRPr="00B7263C">
        <w:rPr>
          <w:rFonts w:ascii="Times New Roman" w:hAnsi="Times New Roman" w:cs="Times New Roman"/>
          <w:sz w:val="24"/>
          <w:szCs w:val="24"/>
        </w:rPr>
        <w:t>by the affidavits of Mr. Maheswa</w:t>
      </w:r>
      <w:r w:rsidRPr="00B7263C">
        <w:rPr>
          <w:rFonts w:ascii="Times New Roman" w:hAnsi="Times New Roman" w:cs="Times New Roman"/>
          <w:sz w:val="24"/>
          <w:szCs w:val="24"/>
        </w:rPr>
        <w:t xml:space="preserve">ra, the </w:t>
      </w:r>
      <w:r w:rsidR="00C30BDC" w:rsidRPr="00B7263C">
        <w:rPr>
          <w:rFonts w:ascii="Times New Roman" w:hAnsi="Times New Roman" w:cs="Times New Roman"/>
          <w:sz w:val="24"/>
          <w:szCs w:val="24"/>
        </w:rPr>
        <w:t>Managing Director</w:t>
      </w:r>
      <w:r w:rsidRPr="00B7263C">
        <w:rPr>
          <w:rFonts w:ascii="Times New Roman" w:hAnsi="Times New Roman" w:cs="Times New Roman"/>
          <w:sz w:val="24"/>
          <w:szCs w:val="24"/>
        </w:rPr>
        <w:t xml:space="preserve"> of the applicant.</w:t>
      </w:r>
      <w:r w:rsidR="00107719" w:rsidRPr="00B7263C">
        <w:rPr>
          <w:rFonts w:ascii="Times New Roman" w:hAnsi="Times New Roman" w:cs="Times New Roman"/>
          <w:sz w:val="24"/>
          <w:szCs w:val="24"/>
        </w:rPr>
        <w:t xml:space="preserve"> </w:t>
      </w:r>
    </w:p>
    <w:p w:rsidR="00F73277" w:rsidRPr="00B7263C" w:rsidRDefault="00107719" w:rsidP="00E84928">
      <w:pPr>
        <w:spacing w:line="360" w:lineRule="auto"/>
        <w:jc w:val="both"/>
        <w:rPr>
          <w:rFonts w:ascii="Times New Roman" w:hAnsi="Times New Roman" w:cs="Times New Roman"/>
          <w:sz w:val="24"/>
          <w:szCs w:val="24"/>
        </w:rPr>
      </w:pPr>
      <w:r w:rsidRPr="00B7263C">
        <w:rPr>
          <w:rFonts w:ascii="Times New Roman" w:hAnsi="Times New Roman" w:cs="Times New Roman"/>
          <w:sz w:val="24"/>
          <w:szCs w:val="24"/>
        </w:rPr>
        <w:t>The 1</w:t>
      </w:r>
      <w:r w:rsidRPr="00B7263C">
        <w:rPr>
          <w:rFonts w:ascii="Times New Roman" w:hAnsi="Times New Roman" w:cs="Times New Roman"/>
          <w:sz w:val="24"/>
          <w:szCs w:val="24"/>
          <w:vertAlign w:val="superscript"/>
        </w:rPr>
        <w:t>st</w:t>
      </w:r>
      <w:r w:rsidRPr="00B7263C">
        <w:rPr>
          <w:rFonts w:ascii="Times New Roman" w:hAnsi="Times New Roman" w:cs="Times New Roman"/>
          <w:sz w:val="24"/>
          <w:szCs w:val="24"/>
        </w:rPr>
        <w:t xml:space="preserve"> respondent opposed </w:t>
      </w:r>
      <w:r w:rsidR="00F73277" w:rsidRPr="00B7263C">
        <w:rPr>
          <w:rFonts w:ascii="Times New Roman" w:hAnsi="Times New Roman" w:cs="Times New Roman"/>
          <w:sz w:val="24"/>
          <w:szCs w:val="24"/>
        </w:rPr>
        <w:t>the application on grounds that the application does not disclose deserving grounds for grant of temporary order of injuncti</w:t>
      </w:r>
      <w:r w:rsidR="00785ECA" w:rsidRPr="00B7263C">
        <w:rPr>
          <w:rFonts w:ascii="Times New Roman" w:hAnsi="Times New Roman" w:cs="Times New Roman"/>
          <w:sz w:val="24"/>
          <w:szCs w:val="24"/>
        </w:rPr>
        <w:t>on</w:t>
      </w:r>
      <w:r w:rsidR="00F73277" w:rsidRPr="00B7263C">
        <w:rPr>
          <w:rFonts w:ascii="Times New Roman" w:hAnsi="Times New Roman" w:cs="Times New Roman"/>
          <w:sz w:val="24"/>
          <w:szCs w:val="24"/>
        </w:rPr>
        <w:t xml:space="preserve">. The grounds for opposing the application are in the affidavit of Joan Kyomugisha </w:t>
      </w:r>
      <w:r w:rsidR="00410A30" w:rsidRPr="00B7263C">
        <w:rPr>
          <w:rFonts w:ascii="Times New Roman" w:hAnsi="Times New Roman" w:cs="Times New Roman"/>
          <w:sz w:val="24"/>
          <w:szCs w:val="24"/>
        </w:rPr>
        <w:t xml:space="preserve">the Ag Head </w:t>
      </w:r>
      <w:r w:rsidR="000318C4" w:rsidRPr="00B7263C">
        <w:rPr>
          <w:rFonts w:ascii="Times New Roman" w:hAnsi="Times New Roman" w:cs="Times New Roman"/>
          <w:sz w:val="24"/>
          <w:szCs w:val="24"/>
        </w:rPr>
        <w:t>C</w:t>
      </w:r>
      <w:r w:rsidR="00410A30" w:rsidRPr="00B7263C">
        <w:rPr>
          <w:rFonts w:ascii="Times New Roman" w:hAnsi="Times New Roman" w:cs="Times New Roman"/>
          <w:sz w:val="24"/>
          <w:szCs w:val="24"/>
        </w:rPr>
        <w:t xml:space="preserve">ontracts and </w:t>
      </w:r>
      <w:r w:rsidR="000318C4" w:rsidRPr="00B7263C">
        <w:rPr>
          <w:rFonts w:ascii="Times New Roman" w:hAnsi="Times New Roman" w:cs="Times New Roman"/>
          <w:sz w:val="24"/>
          <w:szCs w:val="24"/>
        </w:rPr>
        <w:t>C</w:t>
      </w:r>
      <w:r w:rsidR="00410A30" w:rsidRPr="00B7263C">
        <w:rPr>
          <w:rFonts w:ascii="Times New Roman" w:hAnsi="Times New Roman" w:cs="Times New Roman"/>
          <w:sz w:val="24"/>
          <w:szCs w:val="24"/>
        </w:rPr>
        <w:t xml:space="preserve">laims </w:t>
      </w:r>
      <w:r w:rsidR="000318C4" w:rsidRPr="00B7263C">
        <w:rPr>
          <w:rFonts w:ascii="Times New Roman" w:hAnsi="Times New Roman" w:cs="Times New Roman"/>
          <w:sz w:val="24"/>
          <w:szCs w:val="24"/>
        </w:rPr>
        <w:t>department</w:t>
      </w:r>
      <w:r w:rsidR="00CE79E5" w:rsidRPr="00B7263C">
        <w:rPr>
          <w:rFonts w:ascii="Times New Roman" w:hAnsi="Times New Roman" w:cs="Times New Roman"/>
          <w:sz w:val="24"/>
          <w:szCs w:val="24"/>
        </w:rPr>
        <w:t xml:space="preserve"> of the 1</w:t>
      </w:r>
      <w:r w:rsidR="00CE79E5" w:rsidRPr="00B7263C">
        <w:rPr>
          <w:rFonts w:ascii="Times New Roman" w:hAnsi="Times New Roman" w:cs="Times New Roman"/>
          <w:sz w:val="24"/>
          <w:szCs w:val="24"/>
          <w:vertAlign w:val="superscript"/>
        </w:rPr>
        <w:t>st</w:t>
      </w:r>
      <w:r w:rsidR="00CE79E5" w:rsidRPr="00B7263C">
        <w:rPr>
          <w:rFonts w:ascii="Times New Roman" w:hAnsi="Times New Roman" w:cs="Times New Roman"/>
          <w:sz w:val="24"/>
          <w:szCs w:val="24"/>
        </w:rPr>
        <w:t xml:space="preserve"> respondent. </w:t>
      </w:r>
    </w:p>
    <w:p w:rsidR="005C3DEC" w:rsidRPr="00B7263C" w:rsidRDefault="00715B29" w:rsidP="005742C8">
      <w:pPr>
        <w:spacing w:line="360" w:lineRule="auto"/>
        <w:jc w:val="both"/>
        <w:rPr>
          <w:rFonts w:ascii="Times New Roman" w:hAnsi="Times New Roman" w:cs="Times New Roman"/>
          <w:sz w:val="24"/>
          <w:szCs w:val="24"/>
        </w:rPr>
      </w:pPr>
      <w:r w:rsidRPr="00B7263C">
        <w:rPr>
          <w:rFonts w:ascii="Times New Roman" w:hAnsi="Times New Roman" w:cs="Times New Roman"/>
          <w:sz w:val="24"/>
          <w:szCs w:val="24"/>
        </w:rPr>
        <w:t>The 2</w:t>
      </w:r>
      <w:r w:rsidRPr="00B7263C">
        <w:rPr>
          <w:rFonts w:ascii="Times New Roman" w:hAnsi="Times New Roman" w:cs="Times New Roman"/>
          <w:sz w:val="24"/>
          <w:szCs w:val="24"/>
          <w:vertAlign w:val="superscript"/>
        </w:rPr>
        <w:t>nd</w:t>
      </w:r>
      <w:r w:rsidRPr="00B7263C">
        <w:rPr>
          <w:rFonts w:ascii="Times New Roman" w:hAnsi="Times New Roman" w:cs="Times New Roman"/>
          <w:sz w:val="24"/>
          <w:szCs w:val="24"/>
        </w:rPr>
        <w:t xml:space="preserve"> respondent </w:t>
      </w:r>
      <w:r w:rsidR="006F76CB" w:rsidRPr="00B7263C">
        <w:rPr>
          <w:rFonts w:ascii="Times New Roman" w:hAnsi="Times New Roman" w:cs="Times New Roman"/>
          <w:sz w:val="24"/>
          <w:szCs w:val="24"/>
        </w:rPr>
        <w:t xml:space="preserve">in an affidavit in response deponed by </w:t>
      </w:r>
      <w:r w:rsidR="00033E37" w:rsidRPr="00B7263C">
        <w:rPr>
          <w:rFonts w:ascii="Times New Roman" w:hAnsi="Times New Roman" w:cs="Times New Roman"/>
          <w:sz w:val="24"/>
          <w:szCs w:val="24"/>
        </w:rPr>
        <w:t>Richard</w:t>
      </w:r>
      <w:r w:rsidR="006F76CB" w:rsidRPr="00B7263C">
        <w:rPr>
          <w:rFonts w:ascii="Times New Roman" w:hAnsi="Times New Roman" w:cs="Times New Roman"/>
          <w:sz w:val="24"/>
          <w:szCs w:val="24"/>
        </w:rPr>
        <w:t xml:space="preserve"> Adrole a Senior State Attorney </w:t>
      </w:r>
      <w:r w:rsidRPr="00B7263C">
        <w:rPr>
          <w:rFonts w:ascii="Times New Roman" w:hAnsi="Times New Roman" w:cs="Times New Roman"/>
          <w:sz w:val="24"/>
          <w:szCs w:val="24"/>
        </w:rPr>
        <w:t xml:space="preserve">contended that the </w:t>
      </w:r>
      <w:r w:rsidR="005C3DEC" w:rsidRPr="00B7263C">
        <w:rPr>
          <w:rFonts w:ascii="Times New Roman" w:hAnsi="Times New Roman" w:cs="Times New Roman"/>
          <w:sz w:val="24"/>
          <w:szCs w:val="24"/>
        </w:rPr>
        <w:t>2</w:t>
      </w:r>
      <w:r w:rsidR="005C3DEC" w:rsidRPr="00B7263C">
        <w:rPr>
          <w:rFonts w:ascii="Times New Roman" w:hAnsi="Times New Roman" w:cs="Times New Roman"/>
          <w:sz w:val="24"/>
          <w:szCs w:val="24"/>
          <w:vertAlign w:val="superscript"/>
        </w:rPr>
        <w:t>nd</w:t>
      </w:r>
      <w:r w:rsidR="005C3DEC" w:rsidRPr="00B7263C">
        <w:rPr>
          <w:rFonts w:ascii="Times New Roman" w:hAnsi="Times New Roman" w:cs="Times New Roman"/>
          <w:sz w:val="24"/>
          <w:szCs w:val="24"/>
        </w:rPr>
        <w:t xml:space="preserve"> respondent is a nominal respondent. That the 2</w:t>
      </w:r>
      <w:r w:rsidR="005C3DEC" w:rsidRPr="00B7263C">
        <w:rPr>
          <w:rFonts w:ascii="Times New Roman" w:hAnsi="Times New Roman" w:cs="Times New Roman"/>
          <w:sz w:val="24"/>
          <w:szCs w:val="24"/>
          <w:vertAlign w:val="superscript"/>
        </w:rPr>
        <w:t>nd</w:t>
      </w:r>
      <w:r w:rsidR="005C3DEC" w:rsidRPr="00B7263C">
        <w:rPr>
          <w:rFonts w:ascii="Times New Roman" w:hAnsi="Times New Roman" w:cs="Times New Roman"/>
          <w:sz w:val="24"/>
          <w:szCs w:val="24"/>
        </w:rPr>
        <w:t xml:space="preserve"> respondent is only technically connected to this matter in dispute and </w:t>
      </w:r>
      <w:r w:rsidR="00033E37" w:rsidRPr="00B7263C">
        <w:rPr>
          <w:rFonts w:ascii="Times New Roman" w:hAnsi="Times New Roman" w:cs="Times New Roman"/>
          <w:sz w:val="24"/>
          <w:szCs w:val="24"/>
        </w:rPr>
        <w:t xml:space="preserve">is </w:t>
      </w:r>
      <w:r w:rsidR="005C3DEC" w:rsidRPr="00B7263C">
        <w:rPr>
          <w:rFonts w:ascii="Times New Roman" w:hAnsi="Times New Roman" w:cs="Times New Roman"/>
          <w:sz w:val="24"/>
          <w:szCs w:val="24"/>
        </w:rPr>
        <w:t xml:space="preserve">being used as a vehicle </w:t>
      </w:r>
      <w:r w:rsidR="00EE496F" w:rsidRPr="00B7263C">
        <w:rPr>
          <w:rFonts w:ascii="Times New Roman" w:hAnsi="Times New Roman" w:cs="Times New Roman"/>
          <w:sz w:val="24"/>
          <w:szCs w:val="24"/>
        </w:rPr>
        <w:t xml:space="preserve">by the </w:t>
      </w:r>
      <w:r w:rsidR="005C3DEC" w:rsidRPr="00B7263C">
        <w:rPr>
          <w:rFonts w:ascii="Times New Roman" w:hAnsi="Times New Roman" w:cs="Times New Roman"/>
          <w:sz w:val="24"/>
          <w:szCs w:val="24"/>
        </w:rPr>
        <w:t>applicant in the resolution of the issues in dispute but there is no responsibility, no fault and no right of recovery against the 2</w:t>
      </w:r>
      <w:r w:rsidR="005C3DEC" w:rsidRPr="00B7263C">
        <w:rPr>
          <w:rFonts w:ascii="Times New Roman" w:hAnsi="Times New Roman" w:cs="Times New Roman"/>
          <w:sz w:val="24"/>
          <w:szCs w:val="24"/>
          <w:vertAlign w:val="superscript"/>
        </w:rPr>
        <w:t>nd</w:t>
      </w:r>
      <w:r w:rsidR="005C3DEC" w:rsidRPr="00B7263C">
        <w:rPr>
          <w:rFonts w:ascii="Times New Roman" w:hAnsi="Times New Roman" w:cs="Times New Roman"/>
          <w:sz w:val="24"/>
          <w:szCs w:val="24"/>
        </w:rPr>
        <w:t xml:space="preserve"> respondent in the pending arbitration. The 2</w:t>
      </w:r>
      <w:r w:rsidR="005C3DEC" w:rsidRPr="00B7263C">
        <w:rPr>
          <w:rFonts w:ascii="Times New Roman" w:hAnsi="Times New Roman" w:cs="Times New Roman"/>
          <w:sz w:val="24"/>
          <w:szCs w:val="24"/>
          <w:vertAlign w:val="superscript"/>
        </w:rPr>
        <w:t>nd</w:t>
      </w:r>
      <w:r w:rsidR="005C3DEC" w:rsidRPr="00B7263C">
        <w:rPr>
          <w:rFonts w:ascii="Times New Roman" w:hAnsi="Times New Roman" w:cs="Times New Roman"/>
          <w:sz w:val="24"/>
          <w:szCs w:val="24"/>
        </w:rPr>
        <w:t xml:space="preserve"> respondent therefore contended that he is unable to make arguments for or against the present application. </w:t>
      </w:r>
    </w:p>
    <w:p w:rsidR="0071503E" w:rsidRPr="00B7263C" w:rsidRDefault="00E44FAA" w:rsidP="005742C8">
      <w:pPr>
        <w:spacing w:line="360" w:lineRule="auto"/>
        <w:jc w:val="both"/>
        <w:rPr>
          <w:rFonts w:ascii="Times New Roman" w:hAnsi="Times New Roman" w:cs="Times New Roman"/>
          <w:b/>
          <w:sz w:val="24"/>
          <w:szCs w:val="24"/>
        </w:rPr>
      </w:pPr>
      <w:r w:rsidRPr="00B7263C">
        <w:rPr>
          <w:rFonts w:ascii="Times New Roman" w:hAnsi="Times New Roman" w:cs="Times New Roman"/>
          <w:b/>
          <w:sz w:val="24"/>
          <w:szCs w:val="24"/>
        </w:rPr>
        <w:t xml:space="preserve">Issues </w:t>
      </w:r>
    </w:p>
    <w:p w:rsidR="00E44FAA" w:rsidRPr="00B7263C" w:rsidRDefault="00E44FAA" w:rsidP="005742C8">
      <w:pPr>
        <w:pStyle w:val="ListParagraph"/>
        <w:numPr>
          <w:ilvl w:val="0"/>
          <w:numId w:val="2"/>
        </w:numPr>
        <w:spacing w:line="360" w:lineRule="auto"/>
        <w:jc w:val="both"/>
        <w:rPr>
          <w:rFonts w:ascii="Times New Roman" w:hAnsi="Times New Roman" w:cs="Times New Roman"/>
          <w:sz w:val="24"/>
          <w:szCs w:val="24"/>
        </w:rPr>
      </w:pPr>
      <w:r w:rsidRPr="00B7263C">
        <w:rPr>
          <w:rFonts w:ascii="Times New Roman" w:hAnsi="Times New Roman" w:cs="Times New Roman"/>
          <w:sz w:val="24"/>
          <w:szCs w:val="24"/>
        </w:rPr>
        <w:t xml:space="preserve">Whether the applicant has a </w:t>
      </w:r>
      <w:r w:rsidRPr="00B7263C">
        <w:rPr>
          <w:rFonts w:ascii="Times New Roman" w:hAnsi="Times New Roman" w:cs="Times New Roman"/>
          <w:i/>
          <w:sz w:val="24"/>
          <w:szCs w:val="24"/>
        </w:rPr>
        <w:t>prima</w:t>
      </w:r>
      <w:r w:rsidR="00CF1E05" w:rsidRPr="00B7263C">
        <w:rPr>
          <w:rFonts w:ascii="Times New Roman" w:hAnsi="Times New Roman" w:cs="Times New Roman"/>
          <w:i/>
          <w:sz w:val="24"/>
          <w:szCs w:val="24"/>
        </w:rPr>
        <w:t xml:space="preserve"> </w:t>
      </w:r>
      <w:r w:rsidRPr="00B7263C">
        <w:rPr>
          <w:rFonts w:ascii="Times New Roman" w:hAnsi="Times New Roman" w:cs="Times New Roman"/>
          <w:i/>
          <w:sz w:val="24"/>
          <w:szCs w:val="24"/>
        </w:rPr>
        <w:t>facie</w:t>
      </w:r>
      <w:r w:rsidRPr="00B7263C">
        <w:rPr>
          <w:rFonts w:ascii="Times New Roman" w:hAnsi="Times New Roman" w:cs="Times New Roman"/>
          <w:sz w:val="24"/>
          <w:szCs w:val="24"/>
        </w:rPr>
        <w:t xml:space="preserve"> case with a likelihood of success.</w:t>
      </w:r>
    </w:p>
    <w:p w:rsidR="00E44FAA" w:rsidRPr="00B7263C" w:rsidRDefault="00E44FAA" w:rsidP="005742C8">
      <w:pPr>
        <w:pStyle w:val="ListParagraph"/>
        <w:numPr>
          <w:ilvl w:val="0"/>
          <w:numId w:val="2"/>
        </w:numPr>
        <w:spacing w:line="360" w:lineRule="auto"/>
        <w:jc w:val="both"/>
        <w:rPr>
          <w:rFonts w:ascii="Times New Roman" w:hAnsi="Times New Roman" w:cs="Times New Roman"/>
          <w:sz w:val="24"/>
          <w:szCs w:val="24"/>
        </w:rPr>
      </w:pPr>
      <w:r w:rsidRPr="00B7263C">
        <w:rPr>
          <w:rFonts w:ascii="Times New Roman" w:hAnsi="Times New Roman" w:cs="Times New Roman"/>
          <w:sz w:val="24"/>
          <w:szCs w:val="24"/>
        </w:rPr>
        <w:t xml:space="preserve">Whether the applicant might suffer irreparable injury which not adequately be compensated by an award of damage </w:t>
      </w:r>
    </w:p>
    <w:p w:rsidR="00E44FAA" w:rsidRPr="00B7263C" w:rsidRDefault="00E44FAA" w:rsidP="005742C8">
      <w:pPr>
        <w:pStyle w:val="ListParagraph"/>
        <w:numPr>
          <w:ilvl w:val="0"/>
          <w:numId w:val="2"/>
        </w:numPr>
        <w:spacing w:line="360" w:lineRule="auto"/>
        <w:jc w:val="both"/>
        <w:rPr>
          <w:rFonts w:ascii="Times New Roman" w:hAnsi="Times New Roman" w:cs="Times New Roman"/>
          <w:sz w:val="24"/>
          <w:szCs w:val="24"/>
        </w:rPr>
      </w:pPr>
      <w:r w:rsidRPr="00B7263C">
        <w:rPr>
          <w:rFonts w:ascii="Times New Roman" w:hAnsi="Times New Roman" w:cs="Times New Roman"/>
          <w:sz w:val="24"/>
          <w:szCs w:val="24"/>
        </w:rPr>
        <w:t xml:space="preserve">Whether the balance of convenience is in favour of the applicant or respondents </w:t>
      </w:r>
    </w:p>
    <w:p w:rsidR="00E44FAA" w:rsidRPr="00B7263C" w:rsidRDefault="00E44FAA" w:rsidP="005742C8">
      <w:pPr>
        <w:pStyle w:val="ListParagraph"/>
        <w:numPr>
          <w:ilvl w:val="0"/>
          <w:numId w:val="2"/>
        </w:numPr>
        <w:spacing w:line="360" w:lineRule="auto"/>
        <w:jc w:val="both"/>
        <w:rPr>
          <w:rFonts w:ascii="Times New Roman" w:hAnsi="Times New Roman" w:cs="Times New Roman"/>
          <w:sz w:val="24"/>
          <w:szCs w:val="24"/>
        </w:rPr>
      </w:pPr>
      <w:r w:rsidRPr="00B7263C">
        <w:rPr>
          <w:rFonts w:ascii="Times New Roman" w:hAnsi="Times New Roman" w:cs="Times New Roman"/>
          <w:sz w:val="24"/>
          <w:szCs w:val="24"/>
        </w:rPr>
        <w:t xml:space="preserve">Relief to the parties. </w:t>
      </w:r>
    </w:p>
    <w:p w:rsidR="00785ECA" w:rsidRPr="00B7263C" w:rsidRDefault="00785ECA" w:rsidP="005742C8">
      <w:pPr>
        <w:spacing w:line="360" w:lineRule="auto"/>
        <w:jc w:val="both"/>
        <w:rPr>
          <w:rFonts w:ascii="Times New Roman" w:hAnsi="Times New Roman" w:cs="Times New Roman"/>
          <w:b/>
          <w:sz w:val="24"/>
          <w:szCs w:val="24"/>
        </w:rPr>
      </w:pPr>
      <w:r w:rsidRPr="00B7263C">
        <w:rPr>
          <w:rFonts w:ascii="Times New Roman" w:hAnsi="Times New Roman" w:cs="Times New Roman"/>
          <w:b/>
          <w:sz w:val="24"/>
          <w:szCs w:val="24"/>
        </w:rPr>
        <w:t xml:space="preserve">Ruling </w:t>
      </w:r>
    </w:p>
    <w:p w:rsidR="00785ECA" w:rsidRPr="00B7263C" w:rsidRDefault="00785ECA" w:rsidP="005742C8">
      <w:pPr>
        <w:shd w:val="clear" w:color="auto" w:fill="FFFFFF"/>
        <w:spacing w:after="360" w:line="360" w:lineRule="auto"/>
        <w:jc w:val="both"/>
        <w:rPr>
          <w:rFonts w:ascii="Times New Roman" w:eastAsia="Times New Roman" w:hAnsi="Times New Roman" w:cs="Times New Roman"/>
          <w:color w:val="000222"/>
          <w:sz w:val="24"/>
          <w:szCs w:val="24"/>
        </w:rPr>
      </w:pPr>
      <w:r w:rsidRPr="00B7263C">
        <w:rPr>
          <w:rFonts w:ascii="Times New Roman" w:eastAsia="Times New Roman" w:hAnsi="Times New Roman" w:cs="Times New Roman"/>
          <w:color w:val="000222"/>
          <w:sz w:val="24"/>
          <w:szCs w:val="24"/>
        </w:rPr>
        <w:t xml:space="preserve">The law on granting of temporary injunctions in Uganda was well settled in the  case </w:t>
      </w:r>
      <w:r w:rsidRPr="00B7263C">
        <w:rPr>
          <w:rFonts w:ascii="Times New Roman" w:eastAsia="Times New Roman" w:hAnsi="Times New Roman" w:cs="Times New Roman"/>
          <w:i/>
          <w:color w:val="000222"/>
          <w:sz w:val="24"/>
          <w:szCs w:val="24"/>
        </w:rPr>
        <w:t>of   </w:t>
      </w:r>
      <w:r w:rsidR="00453A6D" w:rsidRPr="00B7263C">
        <w:rPr>
          <w:rFonts w:ascii="Times New Roman" w:eastAsia="Times New Roman" w:hAnsi="Times New Roman" w:cs="Times New Roman"/>
          <w:b/>
          <w:bCs/>
          <w:i/>
          <w:color w:val="000222"/>
          <w:sz w:val="24"/>
          <w:szCs w:val="24"/>
        </w:rPr>
        <w:t>E.L.T Kiyimba Kaggwa V</w:t>
      </w:r>
      <w:r w:rsidRPr="00B7263C">
        <w:rPr>
          <w:rFonts w:ascii="Times New Roman" w:eastAsia="Times New Roman" w:hAnsi="Times New Roman" w:cs="Times New Roman"/>
          <w:b/>
          <w:bCs/>
          <w:i/>
          <w:color w:val="000222"/>
          <w:sz w:val="24"/>
          <w:szCs w:val="24"/>
        </w:rPr>
        <w:t>s Haji Abdu Nasser Katende [1985] HCB 43</w:t>
      </w:r>
      <w:r w:rsidRPr="00B7263C">
        <w:rPr>
          <w:rFonts w:ascii="Times New Roman" w:eastAsia="Times New Roman" w:hAnsi="Times New Roman" w:cs="Times New Roman"/>
          <w:color w:val="000222"/>
          <w:sz w:val="24"/>
          <w:szCs w:val="24"/>
        </w:rPr>
        <w:t> where </w:t>
      </w:r>
      <w:r w:rsidRPr="00B7263C">
        <w:rPr>
          <w:rFonts w:ascii="Times New Roman" w:eastAsia="Times New Roman" w:hAnsi="Times New Roman" w:cs="Times New Roman"/>
          <w:b/>
          <w:bCs/>
          <w:color w:val="000222"/>
          <w:sz w:val="24"/>
          <w:szCs w:val="24"/>
        </w:rPr>
        <w:t>Odoki J</w:t>
      </w:r>
      <w:r w:rsidRPr="00B7263C">
        <w:rPr>
          <w:rFonts w:ascii="Times New Roman" w:eastAsia="Times New Roman" w:hAnsi="Times New Roman" w:cs="Times New Roman"/>
          <w:color w:val="000222"/>
          <w:sz w:val="24"/>
          <w:szCs w:val="24"/>
        </w:rPr>
        <w:t> (as he then was) laid down the rules for granting a temporary Injunction; thus:-</w:t>
      </w:r>
    </w:p>
    <w:p w:rsidR="00785ECA" w:rsidRPr="00B7263C" w:rsidRDefault="00785ECA" w:rsidP="005742C8">
      <w:pPr>
        <w:numPr>
          <w:ilvl w:val="0"/>
          <w:numId w:val="7"/>
        </w:numPr>
        <w:shd w:val="clear" w:color="auto" w:fill="FFFFFF"/>
        <w:spacing w:before="100" w:beforeAutospacing="1" w:after="100" w:afterAutospacing="1" w:line="360" w:lineRule="auto"/>
        <w:ind w:left="729"/>
        <w:jc w:val="both"/>
        <w:rPr>
          <w:rFonts w:ascii="Times New Roman" w:eastAsia="Times New Roman" w:hAnsi="Times New Roman" w:cs="Times New Roman"/>
          <w:i/>
          <w:color w:val="000222"/>
          <w:sz w:val="24"/>
          <w:szCs w:val="24"/>
        </w:rPr>
      </w:pPr>
      <w:r w:rsidRPr="00B7263C">
        <w:rPr>
          <w:rFonts w:ascii="Times New Roman" w:eastAsia="Times New Roman" w:hAnsi="Times New Roman" w:cs="Times New Roman"/>
          <w:bCs/>
          <w:i/>
          <w:color w:val="000222"/>
          <w:sz w:val="24"/>
          <w:szCs w:val="24"/>
        </w:rPr>
        <w:lastRenderedPageBreak/>
        <w:t>The granting of a temporary injunction is an exercise of judicial discretion and the purpose of granting it is to preserve the matters in the status quo until the question to be investigated in the main suit is finally disposed of.</w:t>
      </w:r>
    </w:p>
    <w:p w:rsidR="00785ECA" w:rsidRPr="00B7263C" w:rsidRDefault="00785ECA" w:rsidP="005742C8">
      <w:pPr>
        <w:numPr>
          <w:ilvl w:val="0"/>
          <w:numId w:val="8"/>
        </w:numPr>
        <w:shd w:val="clear" w:color="auto" w:fill="FFFFFF"/>
        <w:spacing w:before="100" w:beforeAutospacing="1" w:after="100" w:afterAutospacing="1" w:line="360" w:lineRule="auto"/>
        <w:ind w:left="729"/>
        <w:jc w:val="both"/>
        <w:rPr>
          <w:rFonts w:ascii="Times New Roman" w:eastAsia="Times New Roman" w:hAnsi="Times New Roman" w:cs="Times New Roman"/>
          <w:i/>
          <w:color w:val="000222"/>
          <w:sz w:val="24"/>
          <w:szCs w:val="24"/>
        </w:rPr>
      </w:pPr>
      <w:r w:rsidRPr="00B7263C">
        <w:rPr>
          <w:rFonts w:ascii="Times New Roman" w:eastAsia="Times New Roman" w:hAnsi="Times New Roman" w:cs="Times New Roman"/>
          <w:bCs/>
          <w:i/>
          <w:color w:val="000222"/>
          <w:sz w:val="24"/>
          <w:szCs w:val="24"/>
        </w:rPr>
        <w:t>The conditions for the grant of the interlocutory injunction are;</w:t>
      </w:r>
    </w:p>
    <w:p w:rsidR="00785ECA" w:rsidRPr="00B7263C" w:rsidRDefault="00785ECA" w:rsidP="005742C8">
      <w:pPr>
        <w:pStyle w:val="ListParagraph"/>
        <w:numPr>
          <w:ilvl w:val="1"/>
          <w:numId w:val="12"/>
        </w:numPr>
        <w:shd w:val="clear" w:color="auto" w:fill="FFFFFF"/>
        <w:spacing w:before="100" w:beforeAutospacing="1" w:after="100" w:afterAutospacing="1" w:line="360" w:lineRule="auto"/>
        <w:jc w:val="both"/>
        <w:rPr>
          <w:rFonts w:ascii="Times New Roman" w:eastAsia="Times New Roman" w:hAnsi="Times New Roman" w:cs="Times New Roman"/>
          <w:i/>
          <w:color w:val="000222"/>
          <w:sz w:val="24"/>
          <w:szCs w:val="24"/>
        </w:rPr>
      </w:pPr>
      <w:r w:rsidRPr="00B7263C">
        <w:rPr>
          <w:rFonts w:ascii="Times New Roman" w:eastAsia="Times New Roman" w:hAnsi="Times New Roman" w:cs="Times New Roman"/>
          <w:i/>
          <w:color w:val="000222"/>
          <w:sz w:val="24"/>
          <w:szCs w:val="24"/>
        </w:rPr>
        <w:t>Firstly</w:t>
      </w:r>
      <w:r w:rsidRPr="00B7263C">
        <w:rPr>
          <w:rFonts w:ascii="Times New Roman" w:eastAsia="Times New Roman" w:hAnsi="Times New Roman" w:cs="Times New Roman"/>
          <w:bCs/>
          <w:i/>
          <w:color w:val="000222"/>
          <w:sz w:val="24"/>
          <w:szCs w:val="24"/>
        </w:rPr>
        <w:t> that, the applicant must show a prima facie case with a probability of success.</w:t>
      </w:r>
    </w:p>
    <w:p w:rsidR="00785ECA" w:rsidRPr="00B7263C" w:rsidRDefault="00785ECA" w:rsidP="005742C8">
      <w:pPr>
        <w:pStyle w:val="ListParagraph"/>
        <w:numPr>
          <w:ilvl w:val="1"/>
          <w:numId w:val="12"/>
        </w:numPr>
        <w:shd w:val="clear" w:color="auto" w:fill="FFFFFF"/>
        <w:spacing w:before="100" w:beforeAutospacing="1" w:after="100" w:afterAutospacing="1" w:line="360" w:lineRule="auto"/>
        <w:jc w:val="both"/>
        <w:rPr>
          <w:rFonts w:ascii="Times New Roman" w:eastAsia="Times New Roman" w:hAnsi="Times New Roman" w:cs="Times New Roman"/>
          <w:i/>
          <w:color w:val="000222"/>
          <w:sz w:val="24"/>
          <w:szCs w:val="24"/>
        </w:rPr>
      </w:pPr>
      <w:r w:rsidRPr="00B7263C">
        <w:rPr>
          <w:rFonts w:ascii="Times New Roman" w:eastAsia="Times New Roman" w:hAnsi="Times New Roman" w:cs="Times New Roman"/>
          <w:i/>
          <w:color w:val="000222"/>
          <w:sz w:val="24"/>
          <w:szCs w:val="24"/>
        </w:rPr>
        <w:t>Secondly,</w:t>
      </w:r>
      <w:r w:rsidRPr="00B7263C">
        <w:rPr>
          <w:rFonts w:ascii="Times New Roman" w:eastAsia="Times New Roman" w:hAnsi="Times New Roman" w:cs="Times New Roman"/>
          <w:bCs/>
          <w:i/>
          <w:color w:val="000222"/>
          <w:sz w:val="24"/>
          <w:szCs w:val="24"/>
        </w:rPr>
        <w:t> such injunction will not normally be granted unless the applicant might otherwise suffer irreparable injury which would not adequately be compensated by an award of damages.</w:t>
      </w:r>
    </w:p>
    <w:p w:rsidR="00785ECA" w:rsidRPr="00B7263C" w:rsidRDefault="00785ECA" w:rsidP="005742C8">
      <w:pPr>
        <w:pStyle w:val="ListParagraph"/>
        <w:numPr>
          <w:ilvl w:val="1"/>
          <w:numId w:val="12"/>
        </w:numPr>
        <w:shd w:val="clear" w:color="auto" w:fill="FFFFFF"/>
        <w:spacing w:before="100" w:beforeAutospacing="1" w:after="100" w:afterAutospacing="1" w:line="360" w:lineRule="auto"/>
        <w:jc w:val="both"/>
        <w:rPr>
          <w:rFonts w:ascii="Times New Roman" w:eastAsia="Times New Roman" w:hAnsi="Times New Roman" w:cs="Times New Roman"/>
          <w:i/>
          <w:color w:val="000222"/>
          <w:sz w:val="24"/>
          <w:szCs w:val="24"/>
        </w:rPr>
      </w:pPr>
      <w:r w:rsidRPr="00B7263C">
        <w:rPr>
          <w:rFonts w:ascii="Times New Roman" w:eastAsia="Times New Roman" w:hAnsi="Times New Roman" w:cs="Times New Roman"/>
          <w:i/>
          <w:color w:val="000222"/>
          <w:sz w:val="24"/>
          <w:szCs w:val="24"/>
        </w:rPr>
        <w:t>Thirdly</w:t>
      </w:r>
      <w:r w:rsidRPr="00B7263C">
        <w:rPr>
          <w:rFonts w:ascii="Times New Roman" w:eastAsia="Times New Roman" w:hAnsi="Times New Roman" w:cs="Times New Roman"/>
          <w:bCs/>
          <w:i/>
          <w:color w:val="000222"/>
          <w:sz w:val="24"/>
          <w:szCs w:val="24"/>
        </w:rPr>
        <w:t> if the Court is in doubt, it would decide an application on the balance of convenience</w:t>
      </w:r>
      <w:r w:rsidRPr="00B7263C">
        <w:rPr>
          <w:rFonts w:ascii="Times New Roman" w:eastAsia="Times New Roman" w:hAnsi="Times New Roman" w:cs="Times New Roman"/>
          <w:bCs/>
          <w:i/>
          <w:iCs/>
          <w:color w:val="000222"/>
          <w:sz w:val="24"/>
          <w:szCs w:val="24"/>
        </w:rPr>
        <w:t>.</w:t>
      </w:r>
    </w:p>
    <w:p w:rsidR="00D85654" w:rsidRPr="00B7263C" w:rsidRDefault="00D85654" w:rsidP="005742C8">
      <w:pPr>
        <w:spacing w:line="360" w:lineRule="auto"/>
        <w:ind w:left="2160" w:hanging="2085"/>
        <w:jc w:val="both"/>
        <w:rPr>
          <w:rFonts w:ascii="Times New Roman" w:hAnsi="Times New Roman" w:cs="Times New Roman"/>
          <w:b/>
          <w:i/>
          <w:sz w:val="24"/>
          <w:szCs w:val="24"/>
        </w:rPr>
      </w:pPr>
      <w:r w:rsidRPr="00B7263C">
        <w:rPr>
          <w:rFonts w:ascii="Times New Roman" w:hAnsi="Times New Roman" w:cs="Times New Roman"/>
          <w:b/>
          <w:i/>
          <w:sz w:val="24"/>
          <w:szCs w:val="24"/>
        </w:rPr>
        <w:t xml:space="preserve">Issue </w:t>
      </w:r>
      <w:r w:rsidR="00E23C29" w:rsidRPr="00B7263C">
        <w:rPr>
          <w:rFonts w:ascii="Times New Roman" w:hAnsi="Times New Roman" w:cs="Times New Roman"/>
          <w:b/>
          <w:i/>
          <w:sz w:val="24"/>
          <w:szCs w:val="24"/>
        </w:rPr>
        <w:t>O</w:t>
      </w:r>
      <w:r w:rsidRPr="00B7263C">
        <w:rPr>
          <w:rFonts w:ascii="Times New Roman" w:hAnsi="Times New Roman" w:cs="Times New Roman"/>
          <w:b/>
          <w:i/>
          <w:sz w:val="24"/>
          <w:szCs w:val="24"/>
        </w:rPr>
        <w:t xml:space="preserve">ne: </w:t>
      </w:r>
      <w:r w:rsidR="00E23C29" w:rsidRPr="00B7263C">
        <w:rPr>
          <w:rFonts w:ascii="Times New Roman" w:hAnsi="Times New Roman" w:cs="Times New Roman"/>
          <w:b/>
          <w:i/>
          <w:sz w:val="24"/>
          <w:szCs w:val="24"/>
        </w:rPr>
        <w:tab/>
      </w:r>
      <w:r w:rsidRPr="00B7263C">
        <w:rPr>
          <w:rFonts w:ascii="Times New Roman" w:hAnsi="Times New Roman" w:cs="Times New Roman"/>
          <w:b/>
          <w:i/>
          <w:sz w:val="24"/>
          <w:szCs w:val="24"/>
        </w:rPr>
        <w:t xml:space="preserve">Whether the applicant has a prima facie case like success. </w:t>
      </w:r>
    </w:p>
    <w:p w:rsidR="006A709D" w:rsidRPr="00B7263C" w:rsidRDefault="006A709D" w:rsidP="005742C8">
      <w:pPr>
        <w:spacing w:line="360" w:lineRule="auto"/>
        <w:jc w:val="both"/>
        <w:rPr>
          <w:rStyle w:val="Emphasis"/>
          <w:rFonts w:ascii="Times New Roman" w:hAnsi="Times New Roman" w:cs="Times New Roman"/>
          <w:b/>
          <w:bCs/>
          <w:color w:val="000222"/>
          <w:sz w:val="24"/>
          <w:szCs w:val="24"/>
          <w:shd w:val="clear" w:color="auto" w:fill="FFFFFF"/>
        </w:rPr>
      </w:pPr>
      <w:r w:rsidRPr="00B7263C">
        <w:rPr>
          <w:rFonts w:ascii="Times New Roman" w:hAnsi="Times New Roman" w:cs="Times New Roman"/>
          <w:color w:val="000222"/>
          <w:sz w:val="24"/>
          <w:szCs w:val="24"/>
          <w:shd w:val="clear" w:color="auto" w:fill="FFFFFF"/>
        </w:rPr>
        <w:t>With regard to whether there has been established a prima facie case with a probability of success, the Court must be satisfied that the claim is not frivolous or vexatious and that there is a serious question to be tried. </w:t>
      </w:r>
      <w:r w:rsidRPr="00B7263C">
        <w:rPr>
          <w:rStyle w:val="Emphasis"/>
          <w:rFonts w:ascii="Times New Roman" w:hAnsi="Times New Roman" w:cs="Times New Roman"/>
          <w:b/>
          <w:bCs/>
          <w:color w:val="000222"/>
          <w:sz w:val="24"/>
          <w:szCs w:val="24"/>
          <w:shd w:val="clear" w:color="auto" w:fill="FFFFFF"/>
        </w:rPr>
        <w:t xml:space="preserve">(See American Cynamide </w:t>
      </w:r>
      <w:r w:rsidR="00116207" w:rsidRPr="00B7263C">
        <w:rPr>
          <w:rStyle w:val="Emphasis"/>
          <w:rFonts w:ascii="Times New Roman" w:hAnsi="Times New Roman" w:cs="Times New Roman"/>
          <w:b/>
          <w:bCs/>
          <w:color w:val="000222"/>
          <w:sz w:val="24"/>
          <w:szCs w:val="24"/>
          <w:shd w:val="clear" w:color="auto" w:fill="FFFFFF"/>
        </w:rPr>
        <w:t>Vs</w:t>
      </w:r>
      <w:r w:rsidRPr="00B7263C">
        <w:rPr>
          <w:rStyle w:val="Emphasis"/>
          <w:rFonts w:ascii="Times New Roman" w:hAnsi="Times New Roman" w:cs="Times New Roman"/>
          <w:b/>
          <w:bCs/>
          <w:color w:val="000222"/>
          <w:sz w:val="24"/>
          <w:szCs w:val="24"/>
          <w:shd w:val="clear" w:color="auto" w:fill="FFFFFF"/>
        </w:rPr>
        <w:t xml:space="preserve"> Ethicon [1975] ALL ER 504).</w:t>
      </w:r>
    </w:p>
    <w:p w:rsidR="00DB298E" w:rsidRPr="00B7263C" w:rsidRDefault="00DB298E" w:rsidP="005742C8">
      <w:pPr>
        <w:pStyle w:val="NormalWeb"/>
        <w:shd w:val="clear" w:color="auto" w:fill="FFFFFF"/>
        <w:spacing w:before="0" w:beforeAutospacing="0" w:after="360" w:afterAutospacing="0" w:line="360" w:lineRule="auto"/>
        <w:jc w:val="both"/>
        <w:rPr>
          <w:rStyle w:val="Emphasis"/>
          <w:bCs/>
          <w:i w:val="0"/>
          <w:color w:val="000222"/>
        </w:rPr>
      </w:pPr>
      <w:r w:rsidRPr="00B7263C">
        <w:rPr>
          <w:color w:val="000222"/>
          <w:shd w:val="clear" w:color="auto" w:fill="FFFFFF"/>
        </w:rPr>
        <w:t>The purpose of the order for temporary injunction is primarily to preserve the </w:t>
      </w:r>
      <w:r w:rsidRPr="00B7263C">
        <w:rPr>
          <w:rStyle w:val="Emphasis"/>
          <w:color w:val="000222"/>
          <w:shd w:val="clear" w:color="auto" w:fill="FFFFFF"/>
        </w:rPr>
        <w:t>status quo </w:t>
      </w:r>
      <w:r w:rsidRPr="00B7263C">
        <w:rPr>
          <w:color w:val="000222"/>
          <w:shd w:val="clear" w:color="auto" w:fill="FFFFFF"/>
        </w:rPr>
        <w:t>of the subject matter of the dispute pending the final determination of the case, and the order is granted in order to prevent the ends of justice from being defeated. See: </w:t>
      </w:r>
      <w:r w:rsidR="0095652C" w:rsidRPr="00B7263C">
        <w:rPr>
          <w:rStyle w:val="Emphasis"/>
          <w:b/>
          <w:bCs/>
          <w:color w:val="000222"/>
          <w:shd w:val="clear" w:color="auto" w:fill="FFFFFF"/>
        </w:rPr>
        <w:t>Daniel Mukwaya Vs</w:t>
      </w:r>
      <w:r w:rsidRPr="00B7263C">
        <w:rPr>
          <w:rStyle w:val="Emphasis"/>
          <w:b/>
          <w:bCs/>
          <w:color w:val="000222"/>
          <w:shd w:val="clear" w:color="auto" w:fill="FFFFFF"/>
        </w:rPr>
        <w:t xml:space="preserve"> Administrator General, H.C.C.S No. 630 of 1993; Erisa </w:t>
      </w:r>
      <w:r w:rsidR="004E37C5" w:rsidRPr="00B7263C">
        <w:rPr>
          <w:rStyle w:val="Emphasis"/>
          <w:b/>
          <w:bCs/>
          <w:color w:val="000222"/>
          <w:shd w:val="clear" w:color="auto" w:fill="FFFFFF"/>
        </w:rPr>
        <w:t>Rainbow Musoke Vs</w:t>
      </w:r>
      <w:r w:rsidRPr="00B7263C">
        <w:rPr>
          <w:rStyle w:val="Emphasis"/>
          <w:b/>
          <w:bCs/>
          <w:color w:val="000222"/>
          <w:shd w:val="clear" w:color="auto" w:fill="FFFFFF"/>
        </w:rPr>
        <w:t xml:space="preserve"> Ahamada Kezala [1987] HCB 81.</w:t>
      </w:r>
    </w:p>
    <w:p w:rsidR="00227212" w:rsidRPr="00B7263C" w:rsidRDefault="003A1740" w:rsidP="005742C8">
      <w:pPr>
        <w:shd w:val="clear" w:color="auto" w:fill="FFFFFF"/>
        <w:spacing w:after="360" w:line="360" w:lineRule="auto"/>
        <w:jc w:val="both"/>
        <w:rPr>
          <w:rFonts w:ascii="Times New Roman" w:eastAsia="Times New Roman" w:hAnsi="Times New Roman" w:cs="Times New Roman"/>
          <w:color w:val="000222"/>
          <w:sz w:val="24"/>
          <w:szCs w:val="24"/>
        </w:rPr>
      </w:pPr>
      <w:r w:rsidRPr="00B7263C">
        <w:rPr>
          <w:rFonts w:ascii="Times New Roman" w:eastAsia="Times New Roman" w:hAnsi="Times New Roman" w:cs="Times New Roman"/>
          <w:color w:val="000222"/>
          <w:sz w:val="24"/>
          <w:szCs w:val="24"/>
        </w:rPr>
        <w:t xml:space="preserve">The gist of the applicant’s case on this </w:t>
      </w:r>
      <w:r w:rsidR="003A5B3A" w:rsidRPr="00B7263C">
        <w:rPr>
          <w:rFonts w:ascii="Times New Roman" w:eastAsia="Times New Roman" w:hAnsi="Times New Roman" w:cs="Times New Roman"/>
          <w:color w:val="000222"/>
          <w:sz w:val="24"/>
          <w:szCs w:val="24"/>
        </w:rPr>
        <w:t>issue is</w:t>
      </w:r>
      <w:r w:rsidRPr="00B7263C">
        <w:rPr>
          <w:rFonts w:ascii="Times New Roman" w:eastAsia="Times New Roman" w:hAnsi="Times New Roman" w:cs="Times New Roman"/>
          <w:color w:val="000222"/>
          <w:sz w:val="24"/>
          <w:szCs w:val="24"/>
        </w:rPr>
        <w:t xml:space="preserve"> that the applicant was in breach of the terms of the contract while the applicant fully discharged all its obligations under the contract. That the applicant at all material times diligently executed it’s duties under the contract and there are no reasons whatsoever to cause the 1</w:t>
      </w:r>
      <w:r w:rsidRPr="00B7263C">
        <w:rPr>
          <w:rFonts w:ascii="Times New Roman" w:eastAsia="Times New Roman" w:hAnsi="Times New Roman" w:cs="Times New Roman"/>
          <w:color w:val="000222"/>
          <w:sz w:val="24"/>
          <w:szCs w:val="24"/>
          <w:vertAlign w:val="superscript"/>
        </w:rPr>
        <w:t>st</w:t>
      </w:r>
      <w:r w:rsidRPr="00B7263C">
        <w:rPr>
          <w:rFonts w:ascii="Times New Roman" w:eastAsia="Times New Roman" w:hAnsi="Times New Roman" w:cs="Times New Roman"/>
          <w:color w:val="000222"/>
          <w:sz w:val="24"/>
          <w:szCs w:val="24"/>
        </w:rPr>
        <w:t xml:space="preserve"> respondent to terminate the contract. </w:t>
      </w:r>
      <w:r w:rsidR="00785ECA" w:rsidRPr="00B7263C">
        <w:rPr>
          <w:rFonts w:ascii="Times New Roman" w:eastAsia="Times New Roman" w:hAnsi="Times New Roman" w:cs="Times New Roman"/>
          <w:color w:val="000222"/>
          <w:sz w:val="24"/>
          <w:szCs w:val="24"/>
        </w:rPr>
        <w:t>The app</w:t>
      </w:r>
      <w:r w:rsidR="00635025" w:rsidRPr="00B7263C">
        <w:rPr>
          <w:rFonts w:ascii="Times New Roman" w:eastAsia="Times New Roman" w:hAnsi="Times New Roman" w:cs="Times New Roman"/>
          <w:color w:val="000222"/>
          <w:sz w:val="24"/>
          <w:szCs w:val="24"/>
        </w:rPr>
        <w:t>licant highlighted the several</w:t>
      </w:r>
      <w:r w:rsidR="00785ECA" w:rsidRPr="00B7263C">
        <w:rPr>
          <w:rFonts w:ascii="Times New Roman" w:eastAsia="Times New Roman" w:hAnsi="Times New Roman" w:cs="Times New Roman"/>
          <w:color w:val="000222"/>
          <w:sz w:val="24"/>
          <w:szCs w:val="24"/>
        </w:rPr>
        <w:t xml:space="preserve"> breaches of the contract by the 1</w:t>
      </w:r>
      <w:r w:rsidR="00785ECA" w:rsidRPr="00B7263C">
        <w:rPr>
          <w:rFonts w:ascii="Times New Roman" w:eastAsia="Times New Roman" w:hAnsi="Times New Roman" w:cs="Times New Roman"/>
          <w:color w:val="000222"/>
          <w:sz w:val="24"/>
          <w:szCs w:val="24"/>
          <w:vertAlign w:val="superscript"/>
        </w:rPr>
        <w:t>st</w:t>
      </w:r>
      <w:r w:rsidR="00785ECA" w:rsidRPr="00B7263C">
        <w:rPr>
          <w:rFonts w:ascii="Times New Roman" w:eastAsia="Times New Roman" w:hAnsi="Times New Roman" w:cs="Times New Roman"/>
          <w:color w:val="000222"/>
          <w:sz w:val="24"/>
          <w:szCs w:val="24"/>
        </w:rPr>
        <w:t xml:space="preserve"> respondent</w:t>
      </w:r>
      <w:r w:rsidR="00635025" w:rsidRPr="00B7263C">
        <w:rPr>
          <w:rFonts w:ascii="Times New Roman" w:eastAsia="Times New Roman" w:hAnsi="Times New Roman" w:cs="Times New Roman"/>
          <w:color w:val="000222"/>
          <w:sz w:val="24"/>
          <w:szCs w:val="24"/>
        </w:rPr>
        <w:t>.</w:t>
      </w:r>
    </w:p>
    <w:p w:rsidR="000F7462" w:rsidRPr="00B7263C" w:rsidRDefault="00E8165C" w:rsidP="005742C8">
      <w:pPr>
        <w:shd w:val="clear" w:color="auto" w:fill="FFFFFF"/>
        <w:spacing w:after="360" w:line="360" w:lineRule="auto"/>
        <w:jc w:val="both"/>
        <w:rPr>
          <w:rFonts w:ascii="Times New Roman" w:eastAsia="Times New Roman" w:hAnsi="Times New Roman" w:cs="Times New Roman"/>
          <w:color w:val="000222"/>
          <w:sz w:val="24"/>
          <w:szCs w:val="24"/>
        </w:rPr>
      </w:pPr>
      <w:r w:rsidRPr="00B7263C">
        <w:rPr>
          <w:rFonts w:ascii="Times New Roman" w:eastAsia="Times New Roman" w:hAnsi="Times New Roman" w:cs="Times New Roman"/>
          <w:color w:val="000222"/>
          <w:sz w:val="24"/>
          <w:szCs w:val="24"/>
        </w:rPr>
        <w:lastRenderedPageBreak/>
        <w:t>I</w:t>
      </w:r>
      <w:r w:rsidR="00E21289" w:rsidRPr="00B7263C">
        <w:rPr>
          <w:rFonts w:ascii="Times New Roman" w:eastAsia="Times New Roman" w:hAnsi="Times New Roman" w:cs="Times New Roman"/>
          <w:color w:val="000222"/>
          <w:sz w:val="24"/>
          <w:szCs w:val="24"/>
        </w:rPr>
        <w:t xml:space="preserve">t was the </w:t>
      </w:r>
      <w:r w:rsidR="000F7462" w:rsidRPr="00B7263C">
        <w:rPr>
          <w:rFonts w:ascii="Times New Roman" w:eastAsia="Times New Roman" w:hAnsi="Times New Roman" w:cs="Times New Roman"/>
          <w:color w:val="000222"/>
          <w:sz w:val="24"/>
          <w:szCs w:val="24"/>
        </w:rPr>
        <w:t>1</w:t>
      </w:r>
      <w:r w:rsidR="000F7462" w:rsidRPr="00B7263C">
        <w:rPr>
          <w:rFonts w:ascii="Times New Roman" w:eastAsia="Times New Roman" w:hAnsi="Times New Roman" w:cs="Times New Roman"/>
          <w:color w:val="000222"/>
          <w:sz w:val="24"/>
          <w:szCs w:val="24"/>
          <w:vertAlign w:val="superscript"/>
        </w:rPr>
        <w:t>st</w:t>
      </w:r>
      <w:r w:rsidR="000F7462" w:rsidRPr="00B7263C">
        <w:rPr>
          <w:rFonts w:ascii="Times New Roman" w:eastAsia="Times New Roman" w:hAnsi="Times New Roman" w:cs="Times New Roman"/>
          <w:color w:val="000222"/>
          <w:sz w:val="24"/>
          <w:szCs w:val="24"/>
        </w:rPr>
        <w:t xml:space="preserve"> </w:t>
      </w:r>
      <w:r w:rsidR="007A5B1F" w:rsidRPr="00B7263C">
        <w:rPr>
          <w:rFonts w:ascii="Times New Roman" w:eastAsia="Times New Roman" w:hAnsi="Times New Roman" w:cs="Times New Roman"/>
          <w:color w:val="000222"/>
          <w:sz w:val="24"/>
          <w:szCs w:val="24"/>
        </w:rPr>
        <w:t>r</w:t>
      </w:r>
      <w:r w:rsidR="000F7462" w:rsidRPr="00B7263C">
        <w:rPr>
          <w:rFonts w:ascii="Times New Roman" w:eastAsia="Times New Roman" w:hAnsi="Times New Roman" w:cs="Times New Roman"/>
          <w:color w:val="000222"/>
          <w:sz w:val="24"/>
          <w:szCs w:val="24"/>
        </w:rPr>
        <w:t>espondents</w:t>
      </w:r>
      <w:r w:rsidRPr="00B7263C">
        <w:rPr>
          <w:rFonts w:ascii="Times New Roman" w:eastAsia="Times New Roman" w:hAnsi="Times New Roman" w:cs="Times New Roman"/>
          <w:color w:val="000222"/>
          <w:sz w:val="24"/>
          <w:szCs w:val="24"/>
        </w:rPr>
        <w:t xml:space="preserve"> </w:t>
      </w:r>
      <w:r w:rsidR="00424423" w:rsidRPr="00B7263C">
        <w:rPr>
          <w:rFonts w:ascii="Times New Roman" w:eastAsia="Times New Roman" w:hAnsi="Times New Roman" w:cs="Times New Roman"/>
          <w:color w:val="000222"/>
          <w:sz w:val="24"/>
          <w:szCs w:val="24"/>
        </w:rPr>
        <w:t>reply</w:t>
      </w:r>
      <w:r w:rsidRPr="00B7263C">
        <w:rPr>
          <w:rFonts w:ascii="Times New Roman" w:eastAsia="Times New Roman" w:hAnsi="Times New Roman" w:cs="Times New Roman"/>
          <w:color w:val="000222"/>
          <w:sz w:val="24"/>
          <w:szCs w:val="24"/>
        </w:rPr>
        <w:t xml:space="preserve"> that the claim before </w:t>
      </w:r>
      <w:r w:rsidR="003A5B3A" w:rsidRPr="00B7263C">
        <w:rPr>
          <w:rFonts w:ascii="Times New Roman" w:eastAsia="Times New Roman" w:hAnsi="Times New Roman" w:cs="Times New Roman"/>
          <w:color w:val="000222"/>
          <w:sz w:val="24"/>
          <w:szCs w:val="24"/>
        </w:rPr>
        <w:t>the</w:t>
      </w:r>
      <w:r w:rsidRPr="00B7263C">
        <w:rPr>
          <w:rFonts w:ascii="Times New Roman" w:eastAsia="Times New Roman" w:hAnsi="Times New Roman" w:cs="Times New Roman"/>
          <w:color w:val="000222"/>
          <w:sz w:val="24"/>
          <w:szCs w:val="24"/>
        </w:rPr>
        <w:t xml:space="preserve"> adjudicator is baseless, frivolous and vexatious and intended to delay activities of the </w:t>
      </w:r>
      <w:r w:rsidR="000E627C" w:rsidRPr="00B7263C">
        <w:rPr>
          <w:rFonts w:ascii="Times New Roman" w:eastAsia="Times New Roman" w:hAnsi="Times New Roman" w:cs="Times New Roman"/>
          <w:color w:val="000222"/>
          <w:sz w:val="24"/>
          <w:szCs w:val="24"/>
        </w:rPr>
        <w:t>1</w:t>
      </w:r>
      <w:r w:rsidR="000E627C" w:rsidRPr="00B7263C">
        <w:rPr>
          <w:rFonts w:ascii="Times New Roman" w:eastAsia="Times New Roman" w:hAnsi="Times New Roman" w:cs="Times New Roman"/>
          <w:color w:val="000222"/>
          <w:sz w:val="24"/>
          <w:szCs w:val="24"/>
          <w:vertAlign w:val="superscript"/>
        </w:rPr>
        <w:t>st</w:t>
      </w:r>
      <w:r w:rsidR="000E627C" w:rsidRPr="00B7263C">
        <w:rPr>
          <w:rFonts w:ascii="Times New Roman" w:eastAsia="Times New Roman" w:hAnsi="Times New Roman" w:cs="Times New Roman"/>
          <w:color w:val="000222"/>
          <w:sz w:val="24"/>
          <w:szCs w:val="24"/>
        </w:rPr>
        <w:t xml:space="preserve"> </w:t>
      </w:r>
      <w:r w:rsidR="00D05FE6" w:rsidRPr="00B7263C">
        <w:rPr>
          <w:rFonts w:ascii="Times New Roman" w:eastAsia="Times New Roman" w:hAnsi="Times New Roman" w:cs="Times New Roman"/>
          <w:color w:val="000222"/>
          <w:sz w:val="24"/>
          <w:szCs w:val="24"/>
        </w:rPr>
        <w:t>r</w:t>
      </w:r>
      <w:r w:rsidRPr="00B7263C">
        <w:rPr>
          <w:rFonts w:ascii="Times New Roman" w:eastAsia="Times New Roman" w:hAnsi="Times New Roman" w:cs="Times New Roman"/>
          <w:color w:val="000222"/>
          <w:sz w:val="24"/>
          <w:szCs w:val="24"/>
        </w:rPr>
        <w:t xml:space="preserve">espondent because the Adjudicator does not have jurisdiction over the claim. The jurisdiction of the adjudicator can be established from the four corners of the contract document and specifically clause 24.1 of the contract. </w:t>
      </w:r>
      <w:r w:rsidR="003A5B3A" w:rsidRPr="00B7263C">
        <w:rPr>
          <w:rFonts w:ascii="Times New Roman" w:eastAsia="Times New Roman" w:hAnsi="Times New Roman" w:cs="Times New Roman"/>
          <w:color w:val="000222"/>
          <w:sz w:val="24"/>
          <w:szCs w:val="24"/>
        </w:rPr>
        <w:t xml:space="preserve"> Counsel for the </w:t>
      </w:r>
      <w:r w:rsidR="00E21289" w:rsidRPr="00B7263C">
        <w:rPr>
          <w:rFonts w:ascii="Times New Roman" w:eastAsia="Times New Roman" w:hAnsi="Times New Roman" w:cs="Times New Roman"/>
          <w:color w:val="000222"/>
          <w:sz w:val="24"/>
          <w:szCs w:val="24"/>
        </w:rPr>
        <w:t>1</w:t>
      </w:r>
      <w:r w:rsidR="00E21289" w:rsidRPr="00B7263C">
        <w:rPr>
          <w:rFonts w:ascii="Times New Roman" w:eastAsia="Times New Roman" w:hAnsi="Times New Roman" w:cs="Times New Roman"/>
          <w:color w:val="000222"/>
          <w:sz w:val="24"/>
          <w:szCs w:val="24"/>
          <w:vertAlign w:val="superscript"/>
        </w:rPr>
        <w:t>st</w:t>
      </w:r>
      <w:r w:rsidR="00E21289" w:rsidRPr="00B7263C">
        <w:rPr>
          <w:rFonts w:ascii="Times New Roman" w:eastAsia="Times New Roman" w:hAnsi="Times New Roman" w:cs="Times New Roman"/>
          <w:color w:val="000222"/>
          <w:sz w:val="24"/>
          <w:szCs w:val="24"/>
        </w:rPr>
        <w:t xml:space="preserve"> </w:t>
      </w:r>
      <w:r w:rsidR="003A5B3A" w:rsidRPr="00B7263C">
        <w:rPr>
          <w:rFonts w:ascii="Times New Roman" w:eastAsia="Times New Roman" w:hAnsi="Times New Roman" w:cs="Times New Roman"/>
          <w:color w:val="000222"/>
          <w:sz w:val="24"/>
          <w:szCs w:val="24"/>
        </w:rPr>
        <w:t xml:space="preserve">respondent </w:t>
      </w:r>
      <w:r w:rsidR="00C44D67" w:rsidRPr="00B7263C">
        <w:rPr>
          <w:rFonts w:ascii="Times New Roman" w:eastAsia="Times New Roman" w:hAnsi="Times New Roman" w:cs="Times New Roman"/>
          <w:color w:val="000222"/>
          <w:sz w:val="24"/>
          <w:szCs w:val="24"/>
        </w:rPr>
        <w:t>further</w:t>
      </w:r>
      <w:r w:rsidR="003A5B3A" w:rsidRPr="00B7263C">
        <w:rPr>
          <w:rFonts w:ascii="Times New Roman" w:eastAsia="Times New Roman" w:hAnsi="Times New Roman" w:cs="Times New Roman"/>
          <w:color w:val="000222"/>
          <w:sz w:val="24"/>
          <w:szCs w:val="24"/>
        </w:rPr>
        <w:t xml:space="preserve"> submitted that the adjudicator has no jurisdiction to handle the claim before it. Accordingly, the claim is without merit and does not have a likelihood of success. </w:t>
      </w:r>
    </w:p>
    <w:p w:rsidR="00E8165C" w:rsidRPr="00B7263C" w:rsidRDefault="007E5A80" w:rsidP="005742C8">
      <w:pPr>
        <w:pStyle w:val="NormalWeb"/>
        <w:shd w:val="clear" w:color="auto" w:fill="FFFFFF"/>
        <w:spacing w:before="0" w:beforeAutospacing="0" w:after="360" w:afterAutospacing="0" w:line="360" w:lineRule="auto"/>
        <w:jc w:val="both"/>
        <w:rPr>
          <w:rStyle w:val="Emphasis"/>
          <w:bCs/>
          <w:i w:val="0"/>
          <w:color w:val="000222"/>
        </w:rPr>
      </w:pPr>
      <w:r w:rsidRPr="00B7263C">
        <w:rPr>
          <w:rStyle w:val="Emphasis"/>
          <w:bCs/>
          <w:i w:val="0"/>
          <w:color w:val="000222"/>
        </w:rPr>
        <w:t>The applicant has highlighted several issues to show that the respondent constantly breached the contract while the applicant executed his part, albeit, the 1</w:t>
      </w:r>
      <w:r w:rsidRPr="00B7263C">
        <w:rPr>
          <w:rStyle w:val="Emphasis"/>
          <w:bCs/>
          <w:i w:val="0"/>
          <w:color w:val="000222"/>
          <w:vertAlign w:val="superscript"/>
        </w:rPr>
        <w:t>st</w:t>
      </w:r>
      <w:r w:rsidRPr="00B7263C">
        <w:rPr>
          <w:rStyle w:val="Emphasis"/>
          <w:bCs/>
          <w:i w:val="0"/>
          <w:color w:val="000222"/>
        </w:rPr>
        <w:t xml:space="preserve"> respondent went ahead and terminated the contract.</w:t>
      </w:r>
      <w:r w:rsidR="009C7939" w:rsidRPr="00B7263C">
        <w:rPr>
          <w:rStyle w:val="Emphasis"/>
          <w:bCs/>
          <w:i w:val="0"/>
          <w:color w:val="000222"/>
        </w:rPr>
        <w:t xml:space="preserve"> </w:t>
      </w:r>
      <w:r w:rsidR="007F4C90" w:rsidRPr="00B7263C">
        <w:rPr>
          <w:rStyle w:val="Emphasis"/>
          <w:bCs/>
          <w:i w:val="0"/>
          <w:color w:val="000222"/>
        </w:rPr>
        <w:t xml:space="preserve"> </w:t>
      </w:r>
      <w:r w:rsidR="009C7939" w:rsidRPr="00B7263C">
        <w:rPr>
          <w:rStyle w:val="Emphasis"/>
          <w:bCs/>
          <w:i w:val="0"/>
          <w:color w:val="000222"/>
        </w:rPr>
        <w:t>The 1</w:t>
      </w:r>
      <w:r w:rsidR="009C7939" w:rsidRPr="00B7263C">
        <w:rPr>
          <w:rStyle w:val="Emphasis"/>
          <w:bCs/>
          <w:i w:val="0"/>
          <w:color w:val="000222"/>
          <w:vertAlign w:val="superscript"/>
        </w:rPr>
        <w:t>st</w:t>
      </w:r>
      <w:r w:rsidR="009C7939" w:rsidRPr="00B7263C">
        <w:rPr>
          <w:rStyle w:val="Emphasis"/>
          <w:bCs/>
          <w:i w:val="0"/>
          <w:color w:val="000222"/>
        </w:rPr>
        <w:t xml:space="preserve"> respondent’s case is that the adjudicator has no jurisdiction and cannot even order the claims of the applicant. </w:t>
      </w:r>
    </w:p>
    <w:p w:rsidR="00CE7A88" w:rsidRPr="00B7263C" w:rsidRDefault="007F4C90" w:rsidP="005742C8">
      <w:pPr>
        <w:pStyle w:val="NormalWeb"/>
        <w:shd w:val="clear" w:color="auto" w:fill="FFFFFF"/>
        <w:spacing w:before="0" w:beforeAutospacing="0" w:after="360" w:afterAutospacing="0" w:line="360" w:lineRule="auto"/>
        <w:jc w:val="both"/>
        <w:rPr>
          <w:bCs/>
          <w:iCs/>
          <w:color w:val="000222"/>
        </w:rPr>
      </w:pPr>
      <w:r w:rsidRPr="00B7263C">
        <w:rPr>
          <w:rStyle w:val="Emphasis"/>
          <w:bCs/>
          <w:i w:val="0"/>
          <w:color w:val="000222"/>
        </w:rPr>
        <w:t>It goes without saying that for there to be a triable issue, there ought to be a pending case</w:t>
      </w:r>
      <w:r w:rsidR="00CE7A88" w:rsidRPr="00B7263C">
        <w:rPr>
          <w:rStyle w:val="Emphasis"/>
          <w:bCs/>
          <w:i w:val="0"/>
          <w:color w:val="000222"/>
        </w:rPr>
        <w:t xml:space="preserve"> </w:t>
      </w:r>
      <w:r w:rsidR="00B328A7" w:rsidRPr="00B7263C">
        <w:rPr>
          <w:rStyle w:val="Emphasis"/>
          <w:bCs/>
          <w:i w:val="0"/>
          <w:color w:val="000222"/>
        </w:rPr>
        <w:t>awaiting</w:t>
      </w:r>
      <w:r w:rsidR="00CE7A88" w:rsidRPr="00B7263C">
        <w:rPr>
          <w:rStyle w:val="Emphasis"/>
          <w:bCs/>
          <w:i w:val="0"/>
          <w:color w:val="000222"/>
        </w:rPr>
        <w:t xml:space="preserve"> final determination</w:t>
      </w:r>
      <w:r w:rsidRPr="00B7263C">
        <w:rPr>
          <w:rStyle w:val="Emphasis"/>
          <w:bCs/>
          <w:i w:val="0"/>
          <w:color w:val="000222"/>
        </w:rPr>
        <w:t>. The 1</w:t>
      </w:r>
      <w:r w:rsidRPr="00B7263C">
        <w:rPr>
          <w:rStyle w:val="Emphasis"/>
          <w:bCs/>
          <w:i w:val="0"/>
          <w:color w:val="000222"/>
          <w:vertAlign w:val="superscript"/>
        </w:rPr>
        <w:t>st</w:t>
      </w:r>
      <w:r w:rsidRPr="00B7263C">
        <w:rPr>
          <w:rStyle w:val="Emphasis"/>
          <w:bCs/>
          <w:i w:val="0"/>
          <w:color w:val="000222"/>
        </w:rPr>
        <w:t xml:space="preserve"> respondent submitted that on 26</w:t>
      </w:r>
      <w:r w:rsidRPr="00B7263C">
        <w:rPr>
          <w:rStyle w:val="Emphasis"/>
          <w:bCs/>
          <w:i w:val="0"/>
          <w:color w:val="000222"/>
          <w:vertAlign w:val="superscript"/>
        </w:rPr>
        <w:t>th</w:t>
      </w:r>
      <w:r w:rsidRPr="00B7263C">
        <w:rPr>
          <w:rStyle w:val="Emphasis"/>
          <w:bCs/>
          <w:i w:val="0"/>
          <w:color w:val="000222"/>
        </w:rPr>
        <w:t xml:space="preserve"> October, 2017, the High Court in </w:t>
      </w:r>
      <w:r w:rsidRPr="00B7263C">
        <w:rPr>
          <w:rStyle w:val="Emphasis"/>
          <w:b/>
          <w:bCs/>
          <w:color w:val="000222"/>
        </w:rPr>
        <w:t xml:space="preserve">Miscellaneous Application No.162 of 2017; Uganda National Roads Authority Vs Center For Arbitration &amp; Dispute </w:t>
      </w:r>
      <w:r w:rsidR="00CE7A88" w:rsidRPr="00B7263C">
        <w:rPr>
          <w:rStyle w:val="Emphasis"/>
          <w:b/>
          <w:bCs/>
          <w:color w:val="000222"/>
        </w:rPr>
        <w:t>Resolution</w:t>
      </w:r>
      <w:r w:rsidR="00CE7A88" w:rsidRPr="00B7263C">
        <w:rPr>
          <w:rStyle w:val="Emphasis"/>
          <w:bCs/>
          <w:i w:val="0"/>
          <w:color w:val="000222"/>
        </w:rPr>
        <w:t xml:space="preserve"> and </w:t>
      </w:r>
      <w:r w:rsidR="00CE7A88" w:rsidRPr="00B7263C">
        <w:rPr>
          <w:rStyle w:val="Emphasis"/>
          <w:b/>
          <w:bCs/>
          <w:color w:val="000222"/>
        </w:rPr>
        <w:t>Dott Services Ltd</w:t>
      </w:r>
      <w:r w:rsidR="00CE7A88" w:rsidRPr="00B7263C">
        <w:rPr>
          <w:rStyle w:val="Emphasis"/>
          <w:bCs/>
          <w:i w:val="0"/>
          <w:color w:val="000222"/>
        </w:rPr>
        <w:t xml:space="preserve"> delivered a ruling squashing the appointment of Mr. Kafuko Ntuuyo as an adjudicator.  This therefore means that there is no adjudication at all and therefore</w:t>
      </w:r>
      <w:r w:rsidR="00A13141" w:rsidRPr="00B7263C">
        <w:rPr>
          <w:rStyle w:val="Emphasis"/>
          <w:bCs/>
          <w:i w:val="0"/>
          <w:color w:val="000222"/>
        </w:rPr>
        <w:t xml:space="preserve"> no pending case before any tribunal</w:t>
      </w:r>
      <w:r w:rsidR="00CE7A88" w:rsidRPr="00B7263C">
        <w:rPr>
          <w:rStyle w:val="Emphasis"/>
          <w:bCs/>
          <w:i w:val="0"/>
          <w:color w:val="000222"/>
        </w:rPr>
        <w:t xml:space="preserve">. </w:t>
      </w:r>
      <w:r w:rsidRPr="00B7263C">
        <w:rPr>
          <w:rStyle w:val="Emphasis"/>
          <w:bCs/>
          <w:i w:val="0"/>
          <w:color w:val="000222"/>
        </w:rPr>
        <w:t xml:space="preserve"> </w:t>
      </w:r>
      <w:r w:rsidR="0086004B" w:rsidRPr="00B7263C">
        <w:rPr>
          <w:rStyle w:val="Emphasis"/>
          <w:bCs/>
          <w:i w:val="0"/>
          <w:color w:val="000222"/>
        </w:rPr>
        <w:t xml:space="preserve">I am therefore of the considered opinion that </w:t>
      </w:r>
      <w:r w:rsidR="00B328A7" w:rsidRPr="00B7263C">
        <w:rPr>
          <w:rStyle w:val="Emphasis"/>
          <w:bCs/>
          <w:i w:val="0"/>
          <w:color w:val="000222"/>
        </w:rPr>
        <w:t xml:space="preserve">there is no triable issue arising anywhere and this ground </w:t>
      </w:r>
      <w:r w:rsidR="00635025" w:rsidRPr="00B7263C">
        <w:rPr>
          <w:rStyle w:val="Emphasis"/>
          <w:bCs/>
          <w:i w:val="0"/>
          <w:color w:val="000222"/>
        </w:rPr>
        <w:t xml:space="preserve">accordingly </w:t>
      </w:r>
      <w:r w:rsidR="00B328A7" w:rsidRPr="00B7263C">
        <w:rPr>
          <w:rStyle w:val="Emphasis"/>
          <w:bCs/>
          <w:i w:val="0"/>
          <w:color w:val="000222"/>
        </w:rPr>
        <w:t>fails.</w:t>
      </w:r>
    </w:p>
    <w:p w:rsidR="00CF1E05" w:rsidRPr="00B7263C" w:rsidRDefault="007E5A80" w:rsidP="005742C8">
      <w:pPr>
        <w:spacing w:line="360" w:lineRule="auto"/>
        <w:ind w:left="2160" w:hanging="2160"/>
        <w:jc w:val="both"/>
        <w:rPr>
          <w:rFonts w:ascii="Times New Roman" w:hAnsi="Times New Roman" w:cs="Times New Roman"/>
          <w:b/>
          <w:i/>
          <w:sz w:val="24"/>
          <w:szCs w:val="24"/>
        </w:rPr>
      </w:pPr>
      <w:r w:rsidRPr="00B7263C">
        <w:rPr>
          <w:rFonts w:ascii="Times New Roman" w:hAnsi="Times New Roman" w:cs="Times New Roman"/>
          <w:b/>
          <w:i/>
          <w:sz w:val="24"/>
          <w:szCs w:val="24"/>
        </w:rPr>
        <w:t xml:space="preserve">Issue Two: </w:t>
      </w:r>
      <w:r w:rsidR="00157F25" w:rsidRPr="00B7263C">
        <w:rPr>
          <w:rFonts w:ascii="Times New Roman" w:hAnsi="Times New Roman" w:cs="Times New Roman"/>
          <w:b/>
          <w:i/>
          <w:sz w:val="24"/>
          <w:szCs w:val="24"/>
        </w:rPr>
        <w:tab/>
        <w:t>W</w:t>
      </w:r>
      <w:r w:rsidRPr="00B7263C">
        <w:rPr>
          <w:rFonts w:ascii="Times New Roman" w:hAnsi="Times New Roman" w:cs="Times New Roman"/>
          <w:b/>
          <w:i/>
          <w:sz w:val="24"/>
          <w:szCs w:val="24"/>
        </w:rPr>
        <w:t>hether the applicant might suffer irreparable injury which would not adequately be compensated for.</w:t>
      </w:r>
    </w:p>
    <w:p w:rsidR="007E5A80" w:rsidRPr="00B7263C" w:rsidRDefault="0086004B" w:rsidP="005742C8">
      <w:pPr>
        <w:spacing w:line="360" w:lineRule="auto"/>
        <w:jc w:val="both"/>
        <w:rPr>
          <w:rFonts w:ascii="Times New Roman" w:hAnsi="Times New Roman" w:cs="Times New Roman"/>
          <w:sz w:val="24"/>
          <w:szCs w:val="24"/>
        </w:rPr>
      </w:pPr>
      <w:r w:rsidRPr="00B7263C">
        <w:rPr>
          <w:rFonts w:ascii="Times New Roman" w:hAnsi="Times New Roman" w:cs="Times New Roman"/>
          <w:sz w:val="24"/>
          <w:szCs w:val="24"/>
        </w:rPr>
        <w:t>Counsel for t</w:t>
      </w:r>
      <w:r w:rsidR="007E5A80" w:rsidRPr="00B7263C">
        <w:rPr>
          <w:rFonts w:ascii="Times New Roman" w:hAnsi="Times New Roman" w:cs="Times New Roman"/>
          <w:sz w:val="24"/>
          <w:szCs w:val="24"/>
        </w:rPr>
        <w:t xml:space="preserve">he </w:t>
      </w:r>
      <w:r w:rsidR="00E21289" w:rsidRPr="00B7263C">
        <w:rPr>
          <w:rFonts w:ascii="Times New Roman" w:hAnsi="Times New Roman" w:cs="Times New Roman"/>
          <w:sz w:val="24"/>
          <w:szCs w:val="24"/>
        </w:rPr>
        <w:t>applicant</w:t>
      </w:r>
      <w:r w:rsidR="007E5A80" w:rsidRPr="00B7263C">
        <w:rPr>
          <w:rFonts w:ascii="Times New Roman" w:hAnsi="Times New Roman" w:cs="Times New Roman"/>
          <w:sz w:val="24"/>
          <w:szCs w:val="24"/>
        </w:rPr>
        <w:t xml:space="preserve"> </w:t>
      </w:r>
      <w:r w:rsidR="00895687" w:rsidRPr="00B7263C">
        <w:rPr>
          <w:rFonts w:ascii="Times New Roman" w:hAnsi="Times New Roman" w:cs="Times New Roman"/>
          <w:sz w:val="24"/>
          <w:szCs w:val="24"/>
        </w:rPr>
        <w:t>submitted</w:t>
      </w:r>
      <w:r w:rsidR="007E5A80" w:rsidRPr="00B7263C">
        <w:rPr>
          <w:rFonts w:ascii="Times New Roman" w:hAnsi="Times New Roman" w:cs="Times New Roman"/>
          <w:sz w:val="24"/>
          <w:szCs w:val="24"/>
        </w:rPr>
        <w:t xml:space="preserve"> that if the injunction is not granted, it will suffer irreversible financial loss and injury to its reputation. Counsel submitted that the applicant’s claim in adjudication will be rendered nugatory and the applicant will be denied a hearing. </w:t>
      </w:r>
      <w:r w:rsidR="006459AF" w:rsidRPr="00B7263C">
        <w:rPr>
          <w:rFonts w:ascii="Times New Roman" w:hAnsi="Times New Roman" w:cs="Times New Roman"/>
          <w:sz w:val="24"/>
          <w:szCs w:val="24"/>
        </w:rPr>
        <w:t xml:space="preserve"> Counsel highlighted the following as the loss the applicant will suffer;</w:t>
      </w:r>
    </w:p>
    <w:p w:rsidR="006459AF" w:rsidRPr="00B7263C" w:rsidRDefault="006459AF" w:rsidP="005742C8">
      <w:pPr>
        <w:pStyle w:val="ListParagraph"/>
        <w:numPr>
          <w:ilvl w:val="0"/>
          <w:numId w:val="6"/>
        </w:numPr>
        <w:spacing w:line="360" w:lineRule="auto"/>
        <w:jc w:val="both"/>
        <w:rPr>
          <w:rFonts w:ascii="Times New Roman" w:hAnsi="Times New Roman" w:cs="Times New Roman"/>
          <w:sz w:val="24"/>
          <w:szCs w:val="24"/>
        </w:rPr>
      </w:pPr>
      <w:r w:rsidRPr="00B7263C">
        <w:rPr>
          <w:rFonts w:ascii="Times New Roman" w:hAnsi="Times New Roman" w:cs="Times New Roman"/>
          <w:sz w:val="24"/>
          <w:szCs w:val="24"/>
        </w:rPr>
        <w:t>That the 1</w:t>
      </w:r>
      <w:r w:rsidRPr="00B7263C">
        <w:rPr>
          <w:rFonts w:ascii="Times New Roman" w:hAnsi="Times New Roman" w:cs="Times New Roman"/>
          <w:sz w:val="24"/>
          <w:szCs w:val="24"/>
          <w:vertAlign w:val="superscript"/>
        </w:rPr>
        <w:t>st</w:t>
      </w:r>
      <w:r w:rsidRPr="00B7263C">
        <w:rPr>
          <w:rFonts w:ascii="Times New Roman" w:hAnsi="Times New Roman" w:cs="Times New Roman"/>
          <w:sz w:val="24"/>
          <w:szCs w:val="24"/>
        </w:rPr>
        <w:t xml:space="preserve"> </w:t>
      </w:r>
      <w:r w:rsidR="00E753AA" w:rsidRPr="00B7263C">
        <w:rPr>
          <w:rFonts w:ascii="Times New Roman" w:hAnsi="Times New Roman" w:cs="Times New Roman"/>
          <w:sz w:val="24"/>
          <w:szCs w:val="24"/>
        </w:rPr>
        <w:t>respondent will enter into a con</w:t>
      </w:r>
      <w:r w:rsidRPr="00B7263C">
        <w:rPr>
          <w:rFonts w:ascii="Times New Roman" w:hAnsi="Times New Roman" w:cs="Times New Roman"/>
          <w:sz w:val="24"/>
          <w:szCs w:val="24"/>
        </w:rPr>
        <w:t xml:space="preserve">tract with another contractor and the applicant will lose the contract worth </w:t>
      </w:r>
      <w:r w:rsidR="000F13DF" w:rsidRPr="00B7263C">
        <w:rPr>
          <w:rFonts w:ascii="Times New Roman" w:hAnsi="Times New Roman" w:cs="Times New Roman"/>
          <w:sz w:val="24"/>
          <w:szCs w:val="24"/>
        </w:rPr>
        <w:t xml:space="preserve">UGX </w:t>
      </w:r>
      <w:r w:rsidRPr="00B7263C">
        <w:rPr>
          <w:rFonts w:ascii="Times New Roman" w:hAnsi="Times New Roman" w:cs="Times New Roman"/>
          <w:sz w:val="24"/>
          <w:szCs w:val="24"/>
        </w:rPr>
        <w:t>73,363,489,273/=</w:t>
      </w:r>
      <w:r w:rsidR="000F13DF" w:rsidRPr="00B7263C">
        <w:rPr>
          <w:rFonts w:ascii="Times New Roman" w:hAnsi="Times New Roman" w:cs="Times New Roman"/>
          <w:sz w:val="24"/>
          <w:szCs w:val="24"/>
        </w:rPr>
        <w:t>.</w:t>
      </w:r>
    </w:p>
    <w:p w:rsidR="006459AF" w:rsidRPr="00B7263C" w:rsidRDefault="006459AF" w:rsidP="005742C8">
      <w:pPr>
        <w:pStyle w:val="ListParagraph"/>
        <w:numPr>
          <w:ilvl w:val="0"/>
          <w:numId w:val="6"/>
        </w:numPr>
        <w:spacing w:line="360" w:lineRule="auto"/>
        <w:jc w:val="both"/>
        <w:rPr>
          <w:rFonts w:ascii="Times New Roman" w:hAnsi="Times New Roman" w:cs="Times New Roman"/>
          <w:sz w:val="24"/>
          <w:szCs w:val="24"/>
        </w:rPr>
      </w:pPr>
      <w:r w:rsidRPr="00B7263C">
        <w:rPr>
          <w:rFonts w:ascii="Times New Roman" w:hAnsi="Times New Roman" w:cs="Times New Roman"/>
          <w:sz w:val="24"/>
          <w:szCs w:val="24"/>
        </w:rPr>
        <w:t xml:space="preserve">the applicant will also lose the financial investment already made under the contract and lose the profit expected </w:t>
      </w:r>
      <w:r w:rsidR="009C7939" w:rsidRPr="00B7263C">
        <w:rPr>
          <w:rFonts w:ascii="Times New Roman" w:hAnsi="Times New Roman" w:cs="Times New Roman"/>
          <w:sz w:val="24"/>
          <w:szCs w:val="24"/>
        </w:rPr>
        <w:t>there from</w:t>
      </w:r>
      <w:r w:rsidRPr="00B7263C">
        <w:rPr>
          <w:rFonts w:ascii="Times New Roman" w:hAnsi="Times New Roman" w:cs="Times New Roman"/>
          <w:sz w:val="24"/>
          <w:szCs w:val="24"/>
        </w:rPr>
        <w:t>;</w:t>
      </w:r>
    </w:p>
    <w:p w:rsidR="001F029B" w:rsidRPr="00B7263C" w:rsidRDefault="006459AF" w:rsidP="005742C8">
      <w:pPr>
        <w:pStyle w:val="ListParagraph"/>
        <w:numPr>
          <w:ilvl w:val="0"/>
          <w:numId w:val="6"/>
        </w:numPr>
        <w:spacing w:line="360" w:lineRule="auto"/>
        <w:jc w:val="both"/>
        <w:rPr>
          <w:rFonts w:ascii="Times New Roman" w:hAnsi="Times New Roman" w:cs="Times New Roman"/>
          <w:sz w:val="24"/>
          <w:szCs w:val="24"/>
        </w:rPr>
      </w:pPr>
      <w:r w:rsidRPr="00B7263C">
        <w:rPr>
          <w:rFonts w:ascii="Times New Roman" w:hAnsi="Times New Roman" w:cs="Times New Roman"/>
          <w:sz w:val="24"/>
          <w:szCs w:val="24"/>
        </w:rPr>
        <w:lastRenderedPageBreak/>
        <w:t xml:space="preserve">The applicant is a reputable contractor </w:t>
      </w:r>
      <w:r w:rsidR="00600876" w:rsidRPr="00B7263C">
        <w:rPr>
          <w:rFonts w:ascii="Times New Roman" w:hAnsi="Times New Roman" w:cs="Times New Roman"/>
          <w:sz w:val="24"/>
          <w:szCs w:val="24"/>
        </w:rPr>
        <w:t>i</w:t>
      </w:r>
      <w:r w:rsidRPr="00B7263C">
        <w:rPr>
          <w:rFonts w:ascii="Times New Roman" w:hAnsi="Times New Roman" w:cs="Times New Roman"/>
          <w:sz w:val="24"/>
          <w:szCs w:val="24"/>
        </w:rPr>
        <w:t xml:space="preserve">n Uganda, Tanzania, </w:t>
      </w:r>
      <w:r w:rsidR="00600876" w:rsidRPr="00B7263C">
        <w:rPr>
          <w:rFonts w:ascii="Times New Roman" w:hAnsi="Times New Roman" w:cs="Times New Roman"/>
          <w:sz w:val="24"/>
          <w:szCs w:val="24"/>
        </w:rPr>
        <w:t>S</w:t>
      </w:r>
      <w:r w:rsidRPr="00B7263C">
        <w:rPr>
          <w:rFonts w:ascii="Times New Roman" w:hAnsi="Times New Roman" w:cs="Times New Roman"/>
          <w:sz w:val="24"/>
          <w:szCs w:val="24"/>
        </w:rPr>
        <w:t xml:space="preserve">outh Sudan and India </w:t>
      </w:r>
      <w:r w:rsidR="003936F9" w:rsidRPr="00B7263C">
        <w:rPr>
          <w:rFonts w:ascii="Times New Roman" w:hAnsi="Times New Roman" w:cs="Times New Roman"/>
          <w:sz w:val="24"/>
          <w:szCs w:val="24"/>
        </w:rPr>
        <w:t xml:space="preserve">and </w:t>
      </w:r>
      <w:r w:rsidRPr="00B7263C">
        <w:rPr>
          <w:rFonts w:ascii="Times New Roman" w:hAnsi="Times New Roman" w:cs="Times New Roman"/>
          <w:sz w:val="24"/>
          <w:szCs w:val="24"/>
        </w:rPr>
        <w:t>will lose its reputation, credibility and will not get any new contracts which will cause it to close business.</w:t>
      </w:r>
    </w:p>
    <w:p w:rsidR="008331D4" w:rsidRPr="00B7263C" w:rsidRDefault="00B90242" w:rsidP="005742C8">
      <w:pPr>
        <w:spacing w:line="360" w:lineRule="auto"/>
        <w:jc w:val="both"/>
        <w:rPr>
          <w:rFonts w:ascii="Times New Roman" w:hAnsi="Times New Roman" w:cs="Times New Roman"/>
          <w:sz w:val="24"/>
          <w:szCs w:val="24"/>
        </w:rPr>
      </w:pPr>
      <w:r w:rsidRPr="00B7263C">
        <w:rPr>
          <w:rFonts w:ascii="Times New Roman" w:hAnsi="Times New Roman" w:cs="Times New Roman"/>
          <w:sz w:val="24"/>
          <w:szCs w:val="24"/>
        </w:rPr>
        <w:t>Counsel for t</w:t>
      </w:r>
      <w:r w:rsidR="008331D4" w:rsidRPr="00B7263C">
        <w:rPr>
          <w:rFonts w:ascii="Times New Roman" w:hAnsi="Times New Roman" w:cs="Times New Roman"/>
          <w:sz w:val="24"/>
          <w:szCs w:val="24"/>
        </w:rPr>
        <w:t xml:space="preserve">he </w:t>
      </w:r>
      <w:r w:rsidR="001F029B" w:rsidRPr="00B7263C">
        <w:rPr>
          <w:rFonts w:ascii="Times New Roman" w:hAnsi="Times New Roman" w:cs="Times New Roman"/>
          <w:sz w:val="24"/>
          <w:szCs w:val="24"/>
        </w:rPr>
        <w:t>1</w:t>
      </w:r>
      <w:r w:rsidR="001F029B" w:rsidRPr="00B7263C">
        <w:rPr>
          <w:rFonts w:ascii="Times New Roman" w:hAnsi="Times New Roman" w:cs="Times New Roman"/>
          <w:sz w:val="24"/>
          <w:szCs w:val="24"/>
          <w:vertAlign w:val="superscript"/>
        </w:rPr>
        <w:t>st</w:t>
      </w:r>
      <w:r w:rsidR="001F029B" w:rsidRPr="00B7263C">
        <w:rPr>
          <w:rFonts w:ascii="Times New Roman" w:hAnsi="Times New Roman" w:cs="Times New Roman"/>
          <w:sz w:val="24"/>
          <w:szCs w:val="24"/>
        </w:rPr>
        <w:t xml:space="preserve"> respondent </w:t>
      </w:r>
      <w:r w:rsidR="00D9070F" w:rsidRPr="00B7263C">
        <w:rPr>
          <w:rFonts w:ascii="Times New Roman" w:hAnsi="Times New Roman" w:cs="Times New Roman"/>
          <w:sz w:val="24"/>
          <w:szCs w:val="24"/>
        </w:rPr>
        <w:t>submitted</w:t>
      </w:r>
      <w:r w:rsidR="001F029B" w:rsidRPr="00B7263C">
        <w:rPr>
          <w:rFonts w:ascii="Times New Roman" w:hAnsi="Times New Roman" w:cs="Times New Roman"/>
          <w:sz w:val="24"/>
          <w:szCs w:val="24"/>
        </w:rPr>
        <w:t xml:space="preserve"> that the claim before </w:t>
      </w:r>
      <w:r w:rsidR="00205849" w:rsidRPr="00B7263C">
        <w:rPr>
          <w:rFonts w:ascii="Times New Roman" w:hAnsi="Times New Roman" w:cs="Times New Roman"/>
          <w:sz w:val="24"/>
          <w:szCs w:val="24"/>
        </w:rPr>
        <w:t>the adjudicator</w:t>
      </w:r>
      <w:r w:rsidR="001F029B" w:rsidRPr="00B7263C">
        <w:rPr>
          <w:rFonts w:ascii="Times New Roman" w:hAnsi="Times New Roman" w:cs="Times New Roman"/>
          <w:sz w:val="24"/>
          <w:szCs w:val="24"/>
        </w:rPr>
        <w:t xml:space="preserve"> is for breach of contract and the applicant is seeking for damages, interest and costs and yet the adjudicator is barred by section 64 </w:t>
      </w:r>
      <w:r w:rsidR="00F40F55" w:rsidRPr="00B7263C">
        <w:rPr>
          <w:rFonts w:ascii="Times New Roman" w:hAnsi="Times New Roman" w:cs="Times New Roman"/>
          <w:sz w:val="24"/>
          <w:szCs w:val="24"/>
        </w:rPr>
        <w:t>of the Arbi</w:t>
      </w:r>
      <w:r w:rsidR="00FE730D" w:rsidRPr="00B7263C">
        <w:rPr>
          <w:rFonts w:ascii="Times New Roman" w:hAnsi="Times New Roman" w:cs="Times New Roman"/>
          <w:sz w:val="24"/>
          <w:szCs w:val="24"/>
        </w:rPr>
        <w:t xml:space="preserve">tration and </w:t>
      </w:r>
      <w:r w:rsidR="00DC6EA0" w:rsidRPr="00B7263C">
        <w:rPr>
          <w:rFonts w:ascii="Times New Roman" w:hAnsi="Times New Roman" w:cs="Times New Roman"/>
          <w:sz w:val="24"/>
          <w:szCs w:val="24"/>
        </w:rPr>
        <w:t>Conciliation</w:t>
      </w:r>
      <w:r w:rsidR="00FE730D" w:rsidRPr="00B7263C">
        <w:rPr>
          <w:rFonts w:ascii="Times New Roman" w:hAnsi="Times New Roman" w:cs="Times New Roman"/>
          <w:sz w:val="24"/>
          <w:szCs w:val="24"/>
        </w:rPr>
        <w:t xml:space="preserve"> </w:t>
      </w:r>
      <w:r w:rsidR="008F0DDF" w:rsidRPr="00B7263C">
        <w:rPr>
          <w:rFonts w:ascii="Times New Roman" w:hAnsi="Times New Roman" w:cs="Times New Roman"/>
          <w:sz w:val="24"/>
          <w:szCs w:val="24"/>
        </w:rPr>
        <w:t xml:space="preserve">Act </w:t>
      </w:r>
      <w:r w:rsidR="00503351" w:rsidRPr="00B7263C">
        <w:rPr>
          <w:rFonts w:ascii="Times New Roman" w:hAnsi="Times New Roman" w:cs="Times New Roman"/>
          <w:sz w:val="24"/>
          <w:szCs w:val="24"/>
        </w:rPr>
        <w:t xml:space="preserve">Cap </w:t>
      </w:r>
      <w:r w:rsidR="008F0DDF" w:rsidRPr="00B7263C">
        <w:rPr>
          <w:rFonts w:ascii="Times New Roman" w:hAnsi="Times New Roman" w:cs="Times New Roman"/>
          <w:sz w:val="24"/>
          <w:szCs w:val="24"/>
        </w:rPr>
        <w:t xml:space="preserve">4 Laws of Uganda 2000 </w:t>
      </w:r>
      <w:r w:rsidR="001F029B" w:rsidRPr="00B7263C">
        <w:rPr>
          <w:rFonts w:ascii="Times New Roman" w:hAnsi="Times New Roman" w:cs="Times New Roman"/>
          <w:sz w:val="24"/>
          <w:szCs w:val="24"/>
        </w:rPr>
        <w:t xml:space="preserve">from granting specific performance order and should the applicant be successful, the adjudicator can only award compensation. </w:t>
      </w:r>
    </w:p>
    <w:p w:rsidR="001F029B" w:rsidRPr="00B7263C" w:rsidRDefault="001F029B" w:rsidP="005742C8">
      <w:pPr>
        <w:pStyle w:val="NormalWeb"/>
        <w:shd w:val="clear" w:color="auto" w:fill="FFFFFF"/>
        <w:spacing w:before="0" w:beforeAutospacing="0" w:after="360" w:afterAutospacing="0" w:line="360" w:lineRule="auto"/>
        <w:jc w:val="both"/>
        <w:rPr>
          <w:color w:val="000222"/>
        </w:rPr>
      </w:pPr>
      <w:r w:rsidRPr="00B7263C">
        <w:rPr>
          <w:color w:val="000222"/>
        </w:rPr>
        <w:t>In the case of </w:t>
      </w:r>
      <w:r w:rsidRPr="00B7263C">
        <w:rPr>
          <w:rStyle w:val="Emphasis"/>
          <w:b/>
          <w:bCs/>
          <w:color w:val="000222"/>
        </w:rPr>
        <w:t xml:space="preserve">American Cynamide Co </w:t>
      </w:r>
      <w:r w:rsidR="00746878" w:rsidRPr="00B7263C">
        <w:rPr>
          <w:rStyle w:val="Emphasis"/>
          <w:b/>
          <w:bCs/>
          <w:color w:val="000222"/>
        </w:rPr>
        <w:t>Vs</w:t>
      </w:r>
      <w:r w:rsidRPr="00B7263C">
        <w:rPr>
          <w:rStyle w:val="Emphasis"/>
          <w:b/>
          <w:bCs/>
          <w:color w:val="000222"/>
        </w:rPr>
        <w:t xml:space="preserve"> Ethicon [1975] </w:t>
      </w:r>
      <w:r w:rsidRPr="00B7263C">
        <w:rPr>
          <w:rStyle w:val="Strong"/>
          <w:color w:val="000222"/>
        </w:rPr>
        <w:t>1</w:t>
      </w:r>
      <w:r w:rsidRPr="00B7263C">
        <w:rPr>
          <w:rStyle w:val="Emphasis"/>
          <w:b/>
          <w:bCs/>
          <w:color w:val="000222"/>
        </w:rPr>
        <w:t>ALL E.R. 504</w:t>
      </w:r>
      <w:r w:rsidRPr="00B7263C">
        <w:rPr>
          <w:color w:val="000222"/>
        </w:rPr>
        <w:t xml:space="preserve">. </w:t>
      </w:r>
      <w:r w:rsidRPr="00B7263C">
        <w:rPr>
          <w:rStyle w:val="Strong"/>
          <w:color w:val="000222"/>
        </w:rPr>
        <w:t>Lord Diplock</w:t>
      </w:r>
      <w:r w:rsidRPr="00B7263C">
        <w:rPr>
          <w:color w:val="000222"/>
        </w:rPr>
        <w:t xml:space="preserve"> </w:t>
      </w:r>
      <w:r w:rsidR="00E21289" w:rsidRPr="00B7263C">
        <w:rPr>
          <w:color w:val="000222"/>
        </w:rPr>
        <w:t>stated</w:t>
      </w:r>
      <w:r w:rsidRPr="00B7263C">
        <w:rPr>
          <w:color w:val="000222"/>
        </w:rPr>
        <w:t>;</w:t>
      </w:r>
    </w:p>
    <w:p w:rsidR="001F029B" w:rsidRPr="00B7263C" w:rsidRDefault="001F029B" w:rsidP="005742C8">
      <w:pPr>
        <w:pStyle w:val="NormalWeb"/>
        <w:shd w:val="clear" w:color="auto" w:fill="FFFFFF"/>
        <w:spacing w:before="0" w:beforeAutospacing="0" w:after="360" w:afterAutospacing="0" w:line="360" w:lineRule="auto"/>
        <w:ind w:left="1440"/>
        <w:jc w:val="both"/>
        <w:rPr>
          <w:color w:val="000222"/>
        </w:rPr>
      </w:pPr>
      <w:r w:rsidRPr="00B7263C">
        <w:rPr>
          <w:rStyle w:val="Emphasis"/>
          <w:color w:val="000222"/>
        </w:rPr>
        <w:t>“The governing principle is that the court should first consider whether if the Plaintiff were to succeed at the trial in establishing his right to a Permanent Injunction he would be adequately compensated by an award of damages for the loss he would have sustained as a result of the Defendant’s continuing to do what was sought to be enjoined between the time of the Application and the time of the trial. If damages in the measure recoverable at common law would be adequate remedy and the defendant would be in a financial position to pay them, no Interlocutory Injunction should normally be granted…”</w:t>
      </w:r>
    </w:p>
    <w:p w:rsidR="001F029B" w:rsidRPr="00B7263C" w:rsidRDefault="001F029B" w:rsidP="005742C8">
      <w:pPr>
        <w:pStyle w:val="NormalWeb"/>
        <w:shd w:val="clear" w:color="auto" w:fill="FFFFFF"/>
        <w:spacing w:before="0" w:beforeAutospacing="0" w:after="360" w:afterAutospacing="0" w:line="360" w:lineRule="auto"/>
        <w:jc w:val="both"/>
        <w:rPr>
          <w:color w:val="000222"/>
        </w:rPr>
      </w:pPr>
      <w:r w:rsidRPr="00B7263C">
        <w:rPr>
          <w:color w:val="000222"/>
        </w:rPr>
        <w:t>Further</w:t>
      </w:r>
      <w:r w:rsidR="00E21289" w:rsidRPr="00B7263C">
        <w:rPr>
          <w:color w:val="000222"/>
        </w:rPr>
        <w:t>, in</w:t>
      </w:r>
      <w:r w:rsidRPr="00B7263C">
        <w:rPr>
          <w:color w:val="000222"/>
        </w:rPr>
        <w:t xml:space="preserve"> the case of </w:t>
      </w:r>
      <w:r w:rsidRPr="00B7263C">
        <w:rPr>
          <w:rStyle w:val="Emphasis"/>
          <w:b/>
          <w:bCs/>
          <w:color w:val="000222"/>
        </w:rPr>
        <w:t>Kiyimba Kaggwa</w:t>
      </w:r>
      <w:r w:rsidR="00E21289" w:rsidRPr="00B7263C">
        <w:rPr>
          <w:rStyle w:val="Emphasis"/>
          <w:b/>
          <w:bCs/>
          <w:color w:val="000222"/>
        </w:rPr>
        <w:t xml:space="preserve"> </w:t>
      </w:r>
      <w:r w:rsidRPr="00B7263C">
        <w:rPr>
          <w:color w:val="000222"/>
        </w:rPr>
        <w:t xml:space="preserve">(supra) court </w:t>
      </w:r>
      <w:r w:rsidR="00FE02B7" w:rsidRPr="00B7263C">
        <w:rPr>
          <w:color w:val="000222"/>
        </w:rPr>
        <w:t xml:space="preserve">held </w:t>
      </w:r>
      <w:r w:rsidRPr="00B7263C">
        <w:rPr>
          <w:color w:val="000222"/>
        </w:rPr>
        <w:t>that:-</w:t>
      </w:r>
    </w:p>
    <w:p w:rsidR="001F029B" w:rsidRPr="00B7263C" w:rsidRDefault="001F029B" w:rsidP="005742C8">
      <w:pPr>
        <w:pStyle w:val="NormalWeb"/>
        <w:shd w:val="clear" w:color="auto" w:fill="FFFFFF"/>
        <w:spacing w:before="0" w:beforeAutospacing="0" w:after="360" w:afterAutospacing="0" w:line="360" w:lineRule="auto"/>
        <w:ind w:left="1440"/>
        <w:jc w:val="both"/>
        <w:rPr>
          <w:b/>
          <w:color w:val="000222"/>
        </w:rPr>
      </w:pPr>
      <w:r w:rsidRPr="00B7263C">
        <w:rPr>
          <w:color w:val="000222"/>
        </w:rPr>
        <w:t>“</w:t>
      </w:r>
      <w:r w:rsidRPr="00B7263C">
        <w:rPr>
          <w:rStyle w:val="Emphasis"/>
          <w:color w:val="000222"/>
        </w:rPr>
        <w:t>Irreparable damage does not mean that there must not be physical possibility of repairing injury, </w:t>
      </w:r>
      <w:r w:rsidRPr="00B7263C">
        <w:rPr>
          <w:rStyle w:val="Strong"/>
          <w:b w:val="0"/>
          <w:i/>
          <w:iCs/>
          <w:color w:val="000222"/>
        </w:rPr>
        <w:t>but means that the injury must be a substantial or material one, that is, one that cannot be adequately compensated for in damages”</w:t>
      </w:r>
    </w:p>
    <w:p w:rsidR="00A76F7C" w:rsidRPr="00B7263C" w:rsidRDefault="00A13141" w:rsidP="005742C8">
      <w:pPr>
        <w:pStyle w:val="ListParagraph"/>
        <w:numPr>
          <w:ilvl w:val="0"/>
          <w:numId w:val="6"/>
        </w:numPr>
        <w:spacing w:line="360" w:lineRule="auto"/>
        <w:jc w:val="both"/>
        <w:rPr>
          <w:rFonts w:ascii="Times New Roman" w:hAnsi="Times New Roman" w:cs="Times New Roman"/>
          <w:sz w:val="24"/>
          <w:szCs w:val="24"/>
        </w:rPr>
      </w:pPr>
      <w:r w:rsidRPr="00B7263C">
        <w:rPr>
          <w:rFonts w:ascii="Times New Roman" w:hAnsi="Times New Roman" w:cs="Times New Roman"/>
          <w:sz w:val="24"/>
          <w:szCs w:val="24"/>
        </w:rPr>
        <w:t xml:space="preserve">The applicant’s case was basically that he will lose over </w:t>
      </w:r>
      <w:r w:rsidR="00923DB8" w:rsidRPr="00B7263C">
        <w:rPr>
          <w:rFonts w:ascii="Times New Roman" w:hAnsi="Times New Roman" w:cs="Times New Roman"/>
          <w:sz w:val="24"/>
          <w:szCs w:val="24"/>
        </w:rPr>
        <w:t xml:space="preserve">UGX </w:t>
      </w:r>
      <w:r w:rsidR="00635025" w:rsidRPr="00B7263C">
        <w:rPr>
          <w:rFonts w:ascii="Times New Roman" w:hAnsi="Times New Roman" w:cs="Times New Roman"/>
          <w:sz w:val="24"/>
          <w:szCs w:val="24"/>
        </w:rPr>
        <w:t xml:space="preserve">73,363,489,273/=and a reputation. </w:t>
      </w:r>
      <w:r w:rsidR="008C1A0B" w:rsidRPr="00B7263C">
        <w:rPr>
          <w:rFonts w:ascii="Times New Roman" w:hAnsi="Times New Roman" w:cs="Times New Roman"/>
          <w:sz w:val="24"/>
          <w:szCs w:val="24"/>
        </w:rPr>
        <w:t>The said sum</w:t>
      </w:r>
      <w:r w:rsidRPr="00B7263C">
        <w:rPr>
          <w:rFonts w:ascii="Times New Roman" w:hAnsi="Times New Roman" w:cs="Times New Roman"/>
          <w:sz w:val="24"/>
          <w:szCs w:val="24"/>
        </w:rPr>
        <w:t xml:space="preserve"> is money that can be adequately compensated for and so is the reputation. I am therefore of the opinion that the applicant will not suffer any irreparable damages as all the </w:t>
      </w:r>
      <w:r w:rsidR="001913B1" w:rsidRPr="00B7263C">
        <w:rPr>
          <w:rFonts w:ascii="Times New Roman" w:hAnsi="Times New Roman" w:cs="Times New Roman"/>
          <w:sz w:val="24"/>
          <w:szCs w:val="24"/>
        </w:rPr>
        <w:t xml:space="preserve">contemplated </w:t>
      </w:r>
      <w:r w:rsidRPr="00B7263C">
        <w:rPr>
          <w:rFonts w:ascii="Times New Roman" w:hAnsi="Times New Roman" w:cs="Times New Roman"/>
          <w:sz w:val="24"/>
          <w:szCs w:val="24"/>
        </w:rPr>
        <w:t xml:space="preserve">damages pointed out by the applicant </w:t>
      </w:r>
      <w:r w:rsidR="00512D29" w:rsidRPr="00B7263C">
        <w:rPr>
          <w:rFonts w:ascii="Times New Roman" w:hAnsi="Times New Roman" w:cs="Times New Roman"/>
          <w:sz w:val="24"/>
          <w:szCs w:val="24"/>
        </w:rPr>
        <w:t xml:space="preserve">may well be recovered in </w:t>
      </w:r>
      <w:r w:rsidR="00896648" w:rsidRPr="00B7263C">
        <w:rPr>
          <w:rFonts w:ascii="Times New Roman" w:hAnsi="Times New Roman" w:cs="Times New Roman"/>
          <w:sz w:val="24"/>
          <w:szCs w:val="24"/>
        </w:rPr>
        <w:t xml:space="preserve">the </w:t>
      </w:r>
      <w:r w:rsidR="00512D29" w:rsidRPr="00B7263C">
        <w:rPr>
          <w:rFonts w:ascii="Times New Roman" w:hAnsi="Times New Roman" w:cs="Times New Roman"/>
          <w:sz w:val="24"/>
          <w:szCs w:val="24"/>
        </w:rPr>
        <w:t xml:space="preserve">award were it to be successful. </w:t>
      </w:r>
      <w:r w:rsidRPr="00B7263C">
        <w:rPr>
          <w:rFonts w:ascii="Times New Roman" w:hAnsi="Times New Roman" w:cs="Times New Roman"/>
          <w:sz w:val="24"/>
          <w:szCs w:val="24"/>
        </w:rPr>
        <w:t xml:space="preserve"> </w:t>
      </w:r>
    </w:p>
    <w:p w:rsidR="002A42EF" w:rsidRPr="00B7263C" w:rsidRDefault="00A76F7C" w:rsidP="005742C8">
      <w:pPr>
        <w:spacing w:line="360" w:lineRule="auto"/>
        <w:jc w:val="both"/>
        <w:rPr>
          <w:rFonts w:ascii="Times New Roman" w:hAnsi="Times New Roman" w:cs="Times New Roman"/>
          <w:b/>
          <w:i/>
          <w:sz w:val="24"/>
          <w:szCs w:val="24"/>
        </w:rPr>
      </w:pPr>
      <w:r w:rsidRPr="00B7263C">
        <w:rPr>
          <w:rFonts w:ascii="Times New Roman" w:hAnsi="Times New Roman" w:cs="Times New Roman"/>
          <w:b/>
          <w:i/>
          <w:sz w:val="24"/>
          <w:szCs w:val="24"/>
        </w:rPr>
        <w:lastRenderedPageBreak/>
        <w:t xml:space="preserve">Issue </w:t>
      </w:r>
      <w:r w:rsidR="002A42EF" w:rsidRPr="00B7263C">
        <w:rPr>
          <w:rFonts w:ascii="Times New Roman" w:hAnsi="Times New Roman" w:cs="Times New Roman"/>
          <w:b/>
          <w:i/>
          <w:sz w:val="24"/>
          <w:szCs w:val="24"/>
        </w:rPr>
        <w:t>t</w:t>
      </w:r>
      <w:r w:rsidR="00C7496D" w:rsidRPr="00B7263C">
        <w:rPr>
          <w:rFonts w:ascii="Times New Roman" w:hAnsi="Times New Roman" w:cs="Times New Roman"/>
          <w:b/>
          <w:i/>
          <w:sz w:val="24"/>
          <w:szCs w:val="24"/>
        </w:rPr>
        <w:t xml:space="preserve">hree: </w:t>
      </w:r>
      <w:r w:rsidR="00517617" w:rsidRPr="00B7263C">
        <w:rPr>
          <w:rFonts w:ascii="Times New Roman" w:hAnsi="Times New Roman" w:cs="Times New Roman"/>
          <w:b/>
          <w:i/>
          <w:sz w:val="24"/>
          <w:szCs w:val="24"/>
        </w:rPr>
        <w:tab/>
      </w:r>
      <w:r w:rsidR="00C7496D" w:rsidRPr="00B7263C">
        <w:rPr>
          <w:rFonts w:ascii="Times New Roman" w:hAnsi="Times New Roman" w:cs="Times New Roman"/>
          <w:b/>
          <w:i/>
          <w:sz w:val="24"/>
          <w:szCs w:val="24"/>
        </w:rPr>
        <w:t>B</w:t>
      </w:r>
      <w:r w:rsidR="002A42EF" w:rsidRPr="00B7263C">
        <w:rPr>
          <w:rFonts w:ascii="Times New Roman" w:hAnsi="Times New Roman" w:cs="Times New Roman"/>
          <w:b/>
          <w:i/>
          <w:sz w:val="24"/>
          <w:szCs w:val="24"/>
        </w:rPr>
        <w:t xml:space="preserve">alance of convenience. </w:t>
      </w:r>
    </w:p>
    <w:p w:rsidR="00E03A3A" w:rsidRPr="00B7263C" w:rsidRDefault="002A42EF" w:rsidP="005742C8">
      <w:pPr>
        <w:spacing w:line="360" w:lineRule="auto"/>
        <w:jc w:val="both"/>
        <w:rPr>
          <w:rFonts w:ascii="Times New Roman" w:hAnsi="Times New Roman" w:cs="Times New Roman"/>
          <w:sz w:val="24"/>
          <w:szCs w:val="24"/>
        </w:rPr>
      </w:pPr>
      <w:r w:rsidRPr="00B7263C">
        <w:rPr>
          <w:rFonts w:ascii="Times New Roman" w:hAnsi="Times New Roman" w:cs="Times New Roman"/>
          <w:sz w:val="24"/>
          <w:szCs w:val="24"/>
        </w:rPr>
        <w:t xml:space="preserve">It was </w:t>
      </w:r>
      <w:r w:rsidR="00902E57" w:rsidRPr="00B7263C">
        <w:rPr>
          <w:rFonts w:ascii="Times New Roman" w:hAnsi="Times New Roman" w:cs="Times New Roman"/>
          <w:sz w:val="24"/>
          <w:szCs w:val="24"/>
        </w:rPr>
        <w:t>Counsel for the</w:t>
      </w:r>
      <w:r w:rsidRPr="00B7263C">
        <w:rPr>
          <w:rFonts w:ascii="Times New Roman" w:hAnsi="Times New Roman" w:cs="Times New Roman"/>
          <w:sz w:val="24"/>
          <w:szCs w:val="24"/>
        </w:rPr>
        <w:t xml:space="preserve"> applicant’s </w:t>
      </w:r>
      <w:r w:rsidR="00902E57" w:rsidRPr="00B7263C">
        <w:rPr>
          <w:rFonts w:ascii="Times New Roman" w:hAnsi="Times New Roman" w:cs="Times New Roman"/>
          <w:sz w:val="24"/>
          <w:szCs w:val="24"/>
        </w:rPr>
        <w:t>submission</w:t>
      </w:r>
      <w:r w:rsidR="00E03A3A" w:rsidRPr="00B7263C">
        <w:rPr>
          <w:rFonts w:ascii="Times New Roman" w:hAnsi="Times New Roman" w:cs="Times New Roman"/>
          <w:sz w:val="24"/>
          <w:szCs w:val="24"/>
        </w:rPr>
        <w:t xml:space="preserve"> that while</w:t>
      </w:r>
      <w:r w:rsidRPr="00B7263C">
        <w:rPr>
          <w:rFonts w:ascii="Times New Roman" w:hAnsi="Times New Roman" w:cs="Times New Roman"/>
          <w:sz w:val="24"/>
          <w:szCs w:val="24"/>
        </w:rPr>
        <w:t xml:space="preserve"> the applicant stand to lose everything, the </w:t>
      </w:r>
      <w:r w:rsidR="00E03A3A" w:rsidRPr="00B7263C">
        <w:rPr>
          <w:rFonts w:ascii="Times New Roman" w:hAnsi="Times New Roman" w:cs="Times New Roman"/>
          <w:sz w:val="24"/>
          <w:szCs w:val="24"/>
        </w:rPr>
        <w:t>respondent’s</w:t>
      </w:r>
      <w:r w:rsidR="00902E57" w:rsidRPr="00B7263C">
        <w:rPr>
          <w:rFonts w:ascii="Times New Roman" w:hAnsi="Times New Roman" w:cs="Times New Roman"/>
          <w:sz w:val="24"/>
          <w:szCs w:val="24"/>
        </w:rPr>
        <w:t xml:space="preserve"> l</w:t>
      </w:r>
      <w:r w:rsidRPr="00B7263C">
        <w:rPr>
          <w:rFonts w:ascii="Times New Roman" w:hAnsi="Times New Roman" w:cs="Times New Roman"/>
          <w:sz w:val="24"/>
          <w:szCs w:val="24"/>
        </w:rPr>
        <w:t xml:space="preserve">ose nothing and so the balance of convenience is in the applicant’s favour. </w:t>
      </w:r>
      <w:r w:rsidR="002E02F1" w:rsidRPr="00B7263C">
        <w:rPr>
          <w:rFonts w:ascii="Times New Roman" w:hAnsi="Times New Roman" w:cs="Times New Roman"/>
          <w:sz w:val="24"/>
          <w:szCs w:val="24"/>
        </w:rPr>
        <w:t xml:space="preserve"> </w:t>
      </w:r>
      <w:r w:rsidR="00535810" w:rsidRPr="00B7263C">
        <w:rPr>
          <w:rFonts w:ascii="Times New Roman" w:hAnsi="Times New Roman" w:cs="Times New Roman"/>
          <w:sz w:val="24"/>
          <w:szCs w:val="24"/>
        </w:rPr>
        <w:t>Counsel for the submitted t</w:t>
      </w:r>
      <w:r w:rsidR="002E02F1" w:rsidRPr="00B7263C">
        <w:rPr>
          <w:rFonts w:ascii="Times New Roman" w:hAnsi="Times New Roman" w:cs="Times New Roman"/>
          <w:sz w:val="24"/>
          <w:szCs w:val="24"/>
        </w:rPr>
        <w:t>he 1</w:t>
      </w:r>
      <w:r w:rsidR="002E02F1" w:rsidRPr="00B7263C">
        <w:rPr>
          <w:rFonts w:ascii="Times New Roman" w:hAnsi="Times New Roman" w:cs="Times New Roman"/>
          <w:sz w:val="24"/>
          <w:szCs w:val="24"/>
          <w:vertAlign w:val="superscript"/>
        </w:rPr>
        <w:t>st</w:t>
      </w:r>
      <w:r w:rsidR="002E02F1" w:rsidRPr="00B7263C">
        <w:rPr>
          <w:rFonts w:ascii="Times New Roman" w:hAnsi="Times New Roman" w:cs="Times New Roman"/>
          <w:sz w:val="24"/>
          <w:szCs w:val="24"/>
        </w:rPr>
        <w:t xml:space="preserve"> respondent </w:t>
      </w:r>
      <w:r w:rsidR="00535810" w:rsidRPr="00B7263C">
        <w:rPr>
          <w:rFonts w:ascii="Times New Roman" w:hAnsi="Times New Roman" w:cs="Times New Roman"/>
          <w:sz w:val="24"/>
          <w:szCs w:val="24"/>
        </w:rPr>
        <w:t>submitted</w:t>
      </w:r>
      <w:r w:rsidR="00635025" w:rsidRPr="00B7263C">
        <w:rPr>
          <w:rFonts w:ascii="Times New Roman" w:hAnsi="Times New Roman" w:cs="Times New Roman"/>
          <w:sz w:val="24"/>
          <w:szCs w:val="24"/>
        </w:rPr>
        <w:t xml:space="preserve"> on the other hand</w:t>
      </w:r>
      <w:r w:rsidR="002E02F1" w:rsidRPr="00B7263C">
        <w:rPr>
          <w:rFonts w:ascii="Times New Roman" w:hAnsi="Times New Roman" w:cs="Times New Roman"/>
          <w:sz w:val="24"/>
          <w:szCs w:val="24"/>
        </w:rPr>
        <w:t xml:space="preserve"> that the contract was terminated, following which the applicant demobilized from the site allowing the 1</w:t>
      </w:r>
      <w:r w:rsidR="002E02F1" w:rsidRPr="00B7263C">
        <w:rPr>
          <w:rFonts w:ascii="Times New Roman" w:hAnsi="Times New Roman" w:cs="Times New Roman"/>
          <w:sz w:val="24"/>
          <w:szCs w:val="24"/>
          <w:vertAlign w:val="superscript"/>
        </w:rPr>
        <w:t>st</w:t>
      </w:r>
      <w:r w:rsidR="002E02F1" w:rsidRPr="00B7263C">
        <w:rPr>
          <w:rFonts w:ascii="Times New Roman" w:hAnsi="Times New Roman" w:cs="Times New Roman"/>
          <w:sz w:val="24"/>
          <w:szCs w:val="24"/>
        </w:rPr>
        <w:t xml:space="preserve"> respondent to take over the site. That presently, the 1</w:t>
      </w:r>
      <w:r w:rsidR="002E02F1" w:rsidRPr="00B7263C">
        <w:rPr>
          <w:rFonts w:ascii="Times New Roman" w:hAnsi="Times New Roman" w:cs="Times New Roman"/>
          <w:sz w:val="24"/>
          <w:szCs w:val="24"/>
          <w:vertAlign w:val="superscript"/>
        </w:rPr>
        <w:t>st</w:t>
      </w:r>
      <w:r w:rsidR="002E02F1" w:rsidRPr="00B7263C">
        <w:rPr>
          <w:rFonts w:ascii="Times New Roman" w:hAnsi="Times New Roman" w:cs="Times New Roman"/>
          <w:sz w:val="24"/>
          <w:szCs w:val="24"/>
        </w:rPr>
        <w:t xml:space="preserve"> respondent road maintenance team is trying to maintain</w:t>
      </w:r>
      <w:r w:rsidR="007D402B" w:rsidRPr="00B7263C">
        <w:rPr>
          <w:rFonts w:ascii="Times New Roman" w:hAnsi="Times New Roman" w:cs="Times New Roman"/>
          <w:sz w:val="24"/>
          <w:szCs w:val="24"/>
        </w:rPr>
        <w:t xml:space="preserve"> the road to keep it in a motor</w:t>
      </w:r>
      <w:r w:rsidR="002E02F1" w:rsidRPr="00B7263C">
        <w:rPr>
          <w:rFonts w:ascii="Times New Roman" w:hAnsi="Times New Roman" w:cs="Times New Roman"/>
          <w:sz w:val="24"/>
          <w:szCs w:val="24"/>
        </w:rPr>
        <w:t>able condition until a new contract</w:t>
      </w:r>
      <w:r w:rsidR="00E07235" w:rsidRPr="00B7263C">
        <w:rPr>
          <w:rFonts w:ascii="Times New Roman" w:hAnsi="Times New Roman" w:cs="Times New Roman"/>
          <w:sz w:val="24"/>
          <w:szCs w:val="24"/>
        </w:rPr>
        <w:t>or</w:t>
      </w:r>
      <w:r w:rsidR="002E02F1" w:rsidRPr="00B7263C">
        <w:rPr>
          <w:rFonts w:ascii="Times New Roman" w:hAnsi="Times New Roman" w:cs="Times New Roman"/>
          <w:sz w:val="24"/>
          <w:szCs w:val="24"/>
        </w:rPr>
        <w:t xml:space="preserve"> is procured.</w:t>
      </w:r>
    </w:p>
    <w:p w:rsidR="002E02F1" w:rsidRPr="00B7263C" w:rsidRDefault="00E03A3A" w:rsidP="005742C8">
      <w:pPr>
        <w:spacing w:line="360" w:lineRule="auto"/>
        <w:jc w:val="both"/>
        <w:rPr>
          <w:rFonts w:ascii="Times New Roman" w:hAnsi="Times New Roman" w:cs="Times New Roman"/>
          <w:sz w:val="24"/>
          <w:szCs w:val="24"/>
        </w:rPr>
      </w:pPr>
      <w:r w:rsidRPr="00B7263C">
        <w:rPr>
          <w:rFonts w:ascii="Times New Roman" w:hAnsi="Times New Roman" w:cs="Times New Roman"/>
          <w:sz w:val="24"/>
          <w:szCs w:val="24"/>
        </w:rPr>
        <w:t xml:space="preserve">It is trite law that if the court is in doubt on the above two principles, it will decide the application on the balance of convenience. </w:t>
      </w:r>
    </w:p>
    <w:p w:rsidR="002A42EF" w:rsidRPr="00B7263C" w:rsidRDefault="00C7496D" w:rsidP="005742C8">
      <w:pPr>
        <w:spacing w:line="360" w:lineRule="auto"/>
        <w:jc w:val="both"/>
        <w:rPr>
          <w:rFonts w:ascii="Times New Roman" w:hAnsi="Times New Roman" w:cs="Times New Roman"/>
          <w:color w:val="000222"/>
          <w:sz w:val="24"/>
          <w:szCs w:val="24"/>
          <w:shd w:val="clear" w:color="auto" w:fill="FFFFFF"/>
        </w:rPr>
      </w:pPr>
      <w:r w:rsidRPr="00B7263C">
        <w:rPr>
          <w:rFonts w:ascii="Times New Roman" w:hAnsi="Times New Roman" w:cs="Times New Roman"/>
          <w:color w:val="000222"/>
          <w:sz w:val="24"/>
          <w:szCs w:val="24"/>
          <w:shd w:val="clear" w:color="auto" w:fill="FFFFFF"/>
        </w:rPr>
        <w:t>In the case of </w:t>
      </w:r>
      <w:r w:rsidRPr="00B7263C">
        <w:rPr>
          <w:rStyle w:val="Emphasis"/>
          <w:rFonts w:ascii="Times New Roman" w:hAnsi="Times New Roman" w:cs="Times New Roman"/>
          <w:b/>
          <w:bCs/>
          <w:color w:val="000222"/>
          <w:sz w:val="24"/>
          <w:szCs w:val="24"/>
          <w:shd w:val="clear" w:color="auto" w:fill="FFFFFF"/>
        </w:rPr>
        <w:t xml:space="preserve">Victoria Construction </w:t>
      </w:r>
      <w:r w:rsidR="007B2855" w:rsidRPr="00B7263C">
        <w:rPr>
          <w:rStyle w:val="Emphasis"/>
          <w:rFonts w:ascii="Times New Roman" w:hAnsi="Times New Roman" w:cs="Times New Roman"/>
          <w:b/>
          <w:bCs/>
          <w:color w:val="000222"/>
          <w:sz w:val="24"/>
          <w:szCs w:val="24"/>
          <w:shd w:val="clear" w:color="auto" w:fill="FFFFFF"/>
        </w:rPr>
        <w:t>W</w:t>
      </w:r>
      <w:r w:rsidRPr="00B7263C">
        <w:rPr>
          <w:rStyle w:val="Emphasis"/>
          <w:rFonts w:ascii="Times New Roman" w:hAnsi="Times New Roman" w:cs="Times New Roman"/>
          <w:b/>
          <w:bCs/>
          <w:color w:val="000222"/>
          <w:sz w:val="24"/>
          <w:szCs w:val="24"/>
          <w:shd w:val="clear" w:color="auto" w:fill="FFFFFF"/>
        </w:rPr>
        <w:t>orks Ltd Vs Uganda National Roads Authority HMA No. 601 of 2010</w:t>
      </w:r>
      <w:r w:rsidR="00037F69" w:rsidRPr="00B7263C">
        <w:rPr>
          <w:rStyle w:val="Emphasis"/>
          <w:rFonts w:ascii="Times New Roman" w:hAnsi="Times New Roman" w:cs="Times New Roman"/>
          <w:b/>
          <w:bCs/>
          <w:color w:val="000222"/>
          <w:sz w:val="24"/>
          <w:szCs w:val="24"/>
          <w:shd w:val="clear" w:color="auto" w:fill="FFFFFF"/>
        </w:rPr>
        <w:t xml:space="preserve"> </w:t>
      </w:r>
      <w:r w:rsidRPr="00B7263C">
        <w:rPr>
          <w:rFonts w:ascii="Times New Roman" w:hAnsi="Times New Roman" w:cs="Times New Roman"/>
          <w:color w:val="000222"/>
          <w:sz w:val="24"/>
          <w:szCs w:val="24"/>
          <w:shd w:val="clear" w:color="auto" w:fill="FFFFFF"/>
        </w:rPr>
        <w:t xml:space="preserve">the </w:t>
      </w:r>
      <w:r w:rsidR="00037F69" w:rsidRPr="00B7263C">
        <w:rPr>
          <w:rFonts w:ascii="Times New Roman" w:hAnsi="Times New Roman" w:cs="Times New Roman"/>
          <w:color w:val="000222"/>
          <w:sz w:val="24"/>
          <w:szCs w:val="24"/>
          <w:shd w:val="clear" w:color="auto" w:fill="FFFFFF"/>
        </w:rPr>
        <w:t>Learned Judge</w:t>
      </w:r>
      <w:r w:rsidRPr="00B7263C">
        <w:rPr>
          <w:rFonts w:ascii="Times New Roman" w:hAnsi="Times New Roman" w:cs="Times New Roman"/>
          <w:color w:val="000222"/>
          <w:sz w:val="24"/>
          <w:szCs w:val="24"/>
          <w:shd w:val="clear" w:color="auto" w:fill="FFFFFF"/>
        </w:rPr>
        <w:t xml:space="preserve"> while citing the decision in </w:t>
      </w:r>
      <w:r w:rsidRPr="00B7263C">
        <w:rPr>
          <w:rStyle w:val="Emphasis"/>
          <w:rFonts w:ascii="Times New Roman" w:hAnsi="Times New Roman" w:cs="Times New Roman"/>
          <w:b/>
          <w:bCs/>
          <w:color w:val="000222"/>
          <w:sz w:val="24"/>
          <w:szCs w:val="24"/>
          <w:shd w:val="clear" w:color="auto" w:fill="FFFFFF"/>
        </w:rPr>
        <w:t xml:space="preserve">J. K. Sentongo </w:t>
      </w:r>
      <w:r w:rsidR="00FC60D4" w:rsidRPr="00B7263C">
        <w:rPr>
          <w:rStyle w:val="Emphasis"/>
          <w:rFonts w:ascii="Times New Roman" w:hAnsi="Times New Roman" w:cs="Times New Roman"/>
          <w:b/>
          <w:bCs/>
          <w:color w:val="000222"/>
          <w:sz w:val="24"/>
          <w:szCs w:val="24"/>
          <w:shd w:val="clear" w:color="auto" w:fill="FFFFFF"/>
        </w:rPr>
        <w:t>Vs</w:t>
      </w:r>
      <w:r w:rsidRPr="00B7263C">
        <w:rPr>
          <w:rStyle w:val="Emphasis"/>
          <w:rFonts w:ascii="Times New Roman" w:hAnsi="Times New Roman" w:cs="Times New Roman"/>
          <w:b/>
          <w:bCs/>
          <w:color w:val="000222"/>
          <w:sz w:val="24"/>
          <w:szCs w:val="24"/>
          <w:shd w:val="clear" w:color="auto" w:fill="FFFFFF"/>
        </w:rPr>
        <w:t xml:space="preserve"> Shell (U) Ltd [1995] 111 KLR 1;</w:t>
      </w:r>
      <w:r w:rsidRPr="00B7263C">
        <w:rPr>
          <w:rFonts w:ascii="Times New Roman" w:hAnsi="Times New Roman" w:cs="Times New Roman"/>
          <w:color w:val="000222"/>
          <w:sz w:val="24"/>
          <w:szCs w:val="24"/>
          <w:shd w:val="clear" w:color="auto" w:fill="FFFFFF"/>
        </w:rPr>
        <w:t xml:space="preserve"> observed that if the </w:t>
      </w:r>
      <w:r w:rsidR="00D54C48" w:rsidRPr="00B7263C">
        <w:rPr>
          <w:rFonts w:ascii="Times New Roman" w:hAnsi="Times New Roman" w:cs="Times New Roman"/>
          <w:color w:val="000222"/>
          <w:sz w:val="24"/>
          <w:szCs w:val="24"/>
          <w:shd w:val="clear" w:color="auto" w:fill="FFFFFF"/>
        </w:rPr>
        <w:t>a</w:t>
      </w:r>
      <w:r w:rsidRPr="00B7263C">
        <w:rPr>
          <w:rFonts w:ascii="Times New Roman" w:hAnsi="Times New Roman" w:cs="Times New Roman"/>
          <w:color w:val="000222"/>
          <w:sz w:val="24"/>
          <w:szCs w:val="24"/>
          <w:shd w:val="clear" w:color="auto" w:fill="FFFFFF"/>
        </w:rPr>
        <w:t>pplicant fails to establish a </w:t>
      </w:r>
      <w:r w:rsidRPr="00B7263C">
        <w:rPr>
          <w:rStyle w:val="Emphasis"/>
          <w:rFonts w:ascii="Times New Roman" w:hAnsi="Times New Roman" w:cs="Times New Roman"/>
          <w:color w:val="000222"/>
          <w:sz w:val="24"/>
          <w:szCs w:val="24"/>
          <w:shd w:val="clear" w:color="auto" w:fill="FFFFFF"/>
        </w:rPr>
        <w:t>prima facie</w:t>
      </w:r>
      <w:r w:rsidRPr="00B7263C">
        <w:rPr>
          <w:rFonts w:ascii="Times New Roman" w:hAnsi="Times New Roman" w:cs="Times New Roman"/>
          <w:color w:val="000222"/>
          <w:sz w:val="24"/>
          <w:szCs w:val="24"/>
          <w:shd w:val="clear" w:color="auto" w:fill="FFFFFF"/>
        </w:rPr>
        <w:t xml:space="preserve"> case with likelihood of success, irreparable injury and need to preserve the </w:t>
      </w:r>
      <w:r w:rsidRPr="00B7263C">
        <w:rPr>
          <w:rFonts w:ascii="Times New Roman" w:hAnsi="Times New Roman" w:cs="Times New Roman"/>
          <w:i/>
          <w:color w:val="000222"/>
          <w:sz w:val="24"/>
          <w:szCs w:val="24"/>
          <w:shd w:val="clear" w:color="auto" w:fill="FFFFFF"/>
        </w:rPr>
        <w:t>status-quo</w:t>
      </w:r>
      <w:r w:rsidRPr="00B7263C">
        <w:rPr>
          <w:rFonts w:ascii="Times New Roman" w:hAnsi="Times New Roman" w:cs="Times New Roman"/>
          <w:color w:val="000222"/>
          <w:sz w:val="24"/>
          <w:szCs w:val="24"/>
          <w:shd w:val="clear" w:color="auto" w:fill="FFFFFF"/>
        </w:rPr>
        <w:t>, then he/she must show that the balance of convenience was in his favour.</w:t>
      </w:r>
    </w:p>
    <w:p w:rsidR="00C7496D" w:rsidRPr="00B7263C" w:rsidRDefault="00C7496D" w:rsidP="005742C8">
      <w:pPr>
        <w:spacing w:line="360" w:lineRule="auto"/>
        <w:jc w:val="both"/>
        <w:rPr>
          <w:rFonts w:ascii="Times New Roman" w:hAnsi="Times New Roman" w:cs="Times New Roman"/>
          <w:color w:val="000222"/>
          <w:sz w:val="24"/>
          <w:szCs w:val="24"/>
          <w:shd w:val="clear" w:color="auto" w:fill="FFFFFF"/>
        </w:rPr>
      </w:pPr>
      <w:r w:rsidRPr="00B7263C">
        <w:rPr>
          <w:rFonts w:ascii="Times New Roman" w:hAnsi="Times New Roman" w:cs="Times New Roman"/>
          <w:color w:val="000222"/>
          <w:sz w:val="24"/>
          <w:szCs w:val="24"/>
          <w:shd w:val="clear" w:color="auto" w:fill="FFFFFF"/>
        </w:rPr>
        <w:t> </w:t>
      </w:r>
      <w:r w:rsidR="006461F3" w:rsidRPr="00B7263C">
        <w:rPr>
          <w:rFonts w:ascii="Times New Roman" w:hAnsi="Times New Roman" w:cs="Times New Roman"/>
          <w:color w:val="000222"/>
          <w:sz w:val="24"/>
          <w:szCs w:val="24"/>
          <w:shd w:val="clear" w:color="auto" w:fill="FFFFFF"/>
        </w:rPr>
        <w:t xml:space="preserve">I agree with </w:t>
      </w:r>
      <w:r w:rsidR="00295C46" w:rsidRPr="00B7263C">
        <w:rPr>
          <w:rFonts w:ascii="Times New Roman" w:hAnsi="Times New Roman" w:cs="Times New Roman"/>
          <w:color w:val="000222"/>
          <w:sz w:val="24"/>
          <w:szCs w:val="24"/>
          <w:shd w:val="clear" w:color="auto" w:fill="FFFFFF"/>
        </w:rPr>
        <w:t>C</w:t>
      </w:r>
      <w:r w:rsidR="006461F3" w:rsidRPr="00B7263C">
        <w:rPr>
          <w:rFonts w:ascii="Times New Roman" w:hAnsi="Times New Roman" w:cs="Times New Roman"/>
          <w:color w:val="000222"/>
          <w:sz w:val="24"/>
          <w:szCs w:val="24"/>
          <w:shd w:val="clear" w:color="auto" w:fill="FFFFFF"/>
        </w:rPr>
        <w:t>ounsel for the 1</w:t>
      </w:r>
      <w:r w:rsidR="006461F3" w:rsidRPr="00B7263C">
        <w:rPr>
          <w:rFonts w:ascii="Times New Roman" w:hAnsi="Times New Roman" w:cs="Times New Roman"/>
          <w:color w:val="000222"/>
          <w:sz w:val="24"/>
          <w:szCs w:val="24"/>
          <w:shd w:val="clear" w:color="auto" w:fill="FFFFFF"/>
          <w:vertAlign w:val="superscript"/>
        </w:rPr>
        <w:t>st</w:t>
      </w:r>
      <w:r w:rsidR="006461F3" w:rsidRPr="00B7263C">
        <w:rPr>
          <w:rFonts w:ascii="Times New Roman" w:hAnsi="Times New Roman" w:cs="Times New Roman"/>
          <w:color w:val="000222"/>
          <w:sz w:val="24"/>
          <w:szCs w:val="24"/>
          <w:shd w:val="clear" w:color="auto" w:fill="FFFFFF"/>
        </w:rPr>
        <w:t xml:space="preserve"> respondent, </w:t>
      </w:r>
      <w:r w:rsidR="00295C46" w:rsidRPr="00B7263C">
        <w:rPr>
          <w:rFonts w:ascii="Times New Roman" w:hAnsi="Times New Roman" w:cs="Times New Roman"/>
          <w:color w:val="000222"/>
          <w:sz w:val="24"/>
          <w:szCs w:val="24"/>
          <w:shd w:val="clear" w:color="auto" w:fill="FFFFFF"/>
        </w:rPr>
        <w:t xml:space="preserve">that </w:t>
      </w:r>
      <w:r w:rsidR="006461F3" w:rsidRPr="00B7263C">
        <w:rPr>
          <w:rFonts w:ascii="Times New Roman" w:hAnsi="Times New Roman" w:cs="Times New Roman"/>
          <w:color w:val="000222"/>
          <w:sz w:val="24"/>
          <w:szCs w:val="24"/>
          <w:shd w:val="clear" w:color="auto" w:fill="FFFFFF"/>
        </w:rPr>
        <w:t xml:space="preserve">if the injunction is granted, the procurement will be terminated to an indefinite period considering how notoriously slow litigation is while posing a serious threat to the road users because of the continuous deterioration of the incomplete works and bridges. </w:t>
      </w:r>
      <w:r w:rsidR="000D2CB8" w:rsidRPr="00B7263C">
        <w:rPr>
          <w:rFonts w:ascii="Times New Roman" w:hAnsi="Times New Roman" w:cs="Times New Roman"/>
          <w:color w:val="000222"/>
          <w:sz w:val="24"/>
          <w:szCs w:val="24"/>
          <w:shd w:val="clear" w:color="auto" w:fill="FFFFFF"/>
        </w:rPr>
        <w:t>In my view</w:t>
      </w:r>
      <w:r w:rsidR="006461F3" w:rsidRPr="00B7263C">
        <w:rPr>
          <w:rFonts w:ascii="Times New Roman" w:hAnsi="Times New Roman" w:cs="Times New Roman"/>
          <w:color w:val="000222"/>
          <w:sz w:val="24"/>
          <w:szCs w:val="24"/>
          <w:shd w:val="clear" w:color="auto" w:fill="FFFFFF"/>
        </w:rPr>
        <w:t xml:space="preserve"> the balance of convenience </w:t>
      </w:r>
      <w:r w:rsidR="00635025" w:rsidRPr="00B7263C">
        <w:rPr>
          <w:rFonts w:ascii="Times New Roman" w:hAnsi="Times New Roman" w:cs="Times New Roman"/>
          <w:color w:val="000222"/>
          <w:sz w:val="24"/>
          <w:szCs w:val="24"/>
          <w:shd w:val="clear" w:color="auto" w:fill="FFFFFF"/>
        </w:rPr>
        <w:t>is in favour of</w:t>
      </w:r>
      <w:r w:rsidR="006461F3" w:rsidRPr="00B7263C">
        <w:rPr>
          <w:rFonts w:ascii="Times New Roman" w:hAnsi="Times New Roman" w:cs="Times New Roman"/>
          <w:color w:val="000222"/>
          <w:sz w:val="24"/>
          <w:szCs w:val="24"/>
          <w:shd w:val="clear" w:color="auto" w:fill="FFFFFF"/>
        </w:rPr>
        <w:t xml:space="preserve"> the 1</w:t>
      </w:r>
      <w:r w:rsidR="006461F3" w:rsidRPr="00B7263C">
        <w:rPr>
          <w:rFonts w:ascii="Times New Roman" w:hAnsi="Times New Roman" w:cs="Times New Roman"/>
          <w:color w:val="000222"/>
          <w:sz w:val="24"/>
          <w:szCs w:val="24"/>
          <w:shd w:val="clear" w:color="auto" w:fill="FFFFFF"/>
          <w:vertAlign w:val="superscript"/>
        </w:rPr>
        <w:t>st</w:t>
      </w:r>
      <w:r w:rsidR="006461F3" w:rsidRPr="00B7263C">
        <w:rPr>
          <w:rFonts w:ascii="Times New Roman" w:hAnsi="Times New Roman" w:cs="Times New Roman"/>
          <w:color w:val="000222"/>
          <w:sz w:val="24"/>
          <w:szCs w:val="24"/>
          <w:shd w:val="clear" w:color="auto" w:fill="FFFFFF"/>
        </w:rPr>
        <w:t xml:space="preserve"> respondent. </w:t>
      </w:r>
    </w:p>
    <w:p w:rsidR="006461F3" w:rsidRPr="00B7263C" w:rsidRDefault="00A95B85" w:rsidP="005742C8">
      <w:pPr>
        <w:spacing w:line="360" w:lineRule="auto"/>
        <w:jc w:val="both"/>
        <w:rPr>
          <w:rFonts w:ascii="Times New Roman" w:hAnsi="Times New Roman" w:cs="Times New Roman"/>
          <w:color w:val="000222"/>
          <w:sz w:val="24"/>
          <w:szCs w:val="24"/>
          <w:shd w:val="clear" w:color="auto" w:fill="FFFFFF"/>
        </w:rPr>
      </w:pPr>
      <w:r w:rsidRPr="00B7263C">
        <w:rPr>
          <w:rFonts w:ascii="Times New Roman" w:hAnsi="Times New Roman" w:cs="Times New Roman"/>
          <w:color w:val="000222"/>
          <w:sz w:val="24"/>
          <w:szCs w:val="24"/>
          <w:shd w:val="clear" w:color="auto" w:fill="FFFFFF"/>
        </w:rPr>
        <w:t xml:space="preserve">In the result this application is </w:t>
      </w:r>
      <w:r w:rsidR="00887D8A" w:rsidRPr="00B7263C">
        <w:rPr>
          <w:rFonts w:ascii="Times New Roman" w:hAnsi="Times New Roman" w:cs="Times New Roman"/>
          <w:color w:val="000222"/>
          <w:sz w:val="24"/>
          <w:szCs w:val="24"/>
          <w:shd w:val="clear" w:color="auto" w:fill="FFFFFF"/>
        </w:rPr>
        <w:t>dismissed</w:t>
      </w:r>
      <w:r w:rsidRPr="00B7263C">
        <w:rPr>
          <w:rFonts w:ascii="Times New Roman" w:hAnsi="Times New Roman" w:cs="Times New Roman"/>
          <w:color w:val="000222"/>
          <w:sz w:val="24"/>
          <w:szCs w:val="24"/>
          <w:shd w:val="clear" w:color="auto" w:fill="FFFFFF"/>
        </w:rPr>
        <w:t xml:space="preserve"> with costs. </w:t>
      </w:r>
    </w:p>
    <w:p w:rsidR="00A95B85" w:rsidRPr="00B7263C" w:rsidRDefault="00A95B85" w:rsidP="005742C8">
      <w:pPr>
        <w:spacing w:line="360" w:lineRule="auto"/>
        <w:jc w:val="both"/>
        <w:rPr>
          <w:rFonts w:ascii="Times New Roman" w:hAnsi="Times New Roman" w:cs="Times New Roman"/>
          <w:color w:val="000222"/>
          <w:sz w:val="24"/>
          <w:szCs w:val="24"/>
          <w:shd w:val="clear" w:color="auto" w:fill="FFFFFF"/>
        </w:rPr>
      </w:pPr>
      <w:r w:rsidRPr="00B7263C">
        <w:rPr>
          <w:rFonts w:ascii="Times New Roman" w:hAnsi="Times New Roman" w:cs="Times New Roman"/>
          <w:color w:val="000222"/>
          <w:sz w:val="24"/>
          <w:szCs w:val="24"/>
          <w:shd w:val="clear" w:color="auto" w:fill="FFFFFF"/>
        </w:rPr>
        <w:t>I so order</w:t>
      </w:r>
    </w:p>
    <w:p w:rsidR="0036132B" w:rsidRPr="00B7263C" w:rsidRDefault="0036132B" w:rsidP="00785ECA">
      <w:pPr>
        <w:jc w:val="both"/>
        <w:rPr>
          <w:rFonts w:ascii="Times New Roman" w:hAnsi="Times New Roman" w:cs="Times New Roman"/>
          <w:color w:val="000222"/>
          <w:sz w:val="24"/>
          <w:szCs w:val="24"/>
          <w:shd w:val="clear" w:color="auto" w:fill="FFFFFF"/>
        </w:rPr>
      </w:pPr>
    </w:p>
    <w:p w:rsidR="00CA4E17" w:rsidRPr="00B7263C" w:rsidRDefault="00CA4E17" w:rsidP="0036132B">
      <w:pPr>
        <w:spacing w:after="0"/>
        <w:jc w:val="both"/>
        <w:rPr>
          <w:rFonts w:ascii="Times New Roman" w:hAnsi="Times New Roman" w:cs="Times New Roman"/>
          <w:b/>
          <w:color w:val="000222"/>
          <w:sz w:val="24"/>
          <w:szCs w:val="24"/>
          <w:shd w:val="clear" w:color="auto" w:fill="FFFFFF"/>
        </w:rPr>
      </w:pPr>
      <w:r w:rsidRPr="00B7263C">
        <w:rPr>
          <w:rFonts w:ascii="Times New Roman" w:hAnsi="Times New Roman" w:cs="Times New Roman"/>
          <w:b/>
          <w:color w:val="000222"/>
          <w:sz w:val="24"/>
          <w:szCs w:val="24"/>
          <w:shd w:val="clear" w:color="auto" w:fill="FFFFFF"/>
        </w:rPr>
        <w:t xml:space="preserve">B. Kaimura </w:t>
      </w:r>
    </w:p>
    <w:p w:rsidR="00CA4E17" w:rsidRPr="00B7263C" w:rsidRDefault="00CA4E17" w:rsidP="0036132B">
      <w:pPr>
        <w:spacing w:after="0"/>
        <w:jc w:val="both"/>
        <w:rPr>
          <w:rFonts w:ascii="Times New Roman" w:hAnsi="Times New Roman" w:cs="Times New Roman"/>
          <w:b/>
          <w:color w:val="000222"/>
          <w:sz w:val="24"/>
          <w:szCs w:val="24"/>
          <w:shd w:val="clear" w:color="auto" w:fill="FFFFFF"/>
        </w:rPr>
      </w:pPr>
      <w:r w:rsidRPr="00B7263C">
        <w:rPr>
          <w:rFonts w:ascii="Times New Roman" w:hAnsi="Times New Roman" w:cs="Times New Roman"/>
          <w:b/>
          <w:color w:val="000222"/>
          <w:sz w:val="24"/>
          <w:szCs w:val="24"/>
          <w:shd w:val="clear" w:color="auto" w:fill="FFFFFF"/>
        </w:rPr>
        <w:t>Ju</w:t>
      </w:r>
      <w:r w:rsidR="00F85DA6" w:rsidRPr="00B7263C">
        <w:rPr>
          <w:rFonts w:ascii="Times New Roman" w:hAnsi="Times New Roman" w:cs="Times New Roman"/>
          <w:b/>
          <w:color w:val="000222"/>
          <w:sz w:val="24"/>
          <w:szCs w:val="24"/>
          <w:shd w:val="clear" w:color="auto" w:fill="FFFFFF"/>
        </w:rPr>
        <w:t xml:space="preserve">dge </w:t>
      </w:r>
    </w:p>
    <w:p w:rsidR="005C3DEC" w:rsidRPr="00B7263C" w:rsidRDefault="00367986" w:rsidP="004A6B22">
      <w:pPr>
        <w:spacing w:after="0"/>
        <w:jc w:val="both"/>
        <w:rPr>
          <w:rFonts w:ascii="Times New Roman" w:hAnsi="Times New Roman" w:cs="Times New Roman"/>
          <w:b/>
          <w:color w:val="000222"/>
          <w:sz w:val="24"/>
          <w:szCs w:val="24"/>
          <w:shd w:val="clear" w:color="auto" w:fill="FFFFFF"/>
        </w:rPr>
      </w:pPr>
      <w:r w:rsidRPr="00B7263C">
        <w:rPr>
          <w:rFonts w:ascii="Times New Roman" w:hAnsi="Times New Roman" w:cs="Times New Roman"/>
          <w:b/>
          <w:color w:val="000222"/>
          <w:sz w:val="24"/>
          <w:szCs w:val="24"/>
          <w:shd w:val="clear" w:color="auto" w:fill="FFFFFF"/>
        </w:rPr>
        <w:t>02.11.201</w:t>
      </w:r>
      <w:r w:rsidR="004A6B22" w:rsidRPr="00B7263C">
        <w:rPr>
          <w:rFonts w:ascii="Times New Roman" w:hAnsi="Times New Roman" w:cs="Times New Roman"/>
          <w:b/>
          <w:color w:val="000222"/>
          <w:sz w:val="24"/>
          <w:szCs w:val="24"/>
          <w:shd w:val="clear" w:color="auto" w:fill="FFFFFF"/>
        </w:rPr>
        <w:t>7</w:t>
      </w:r>
    </w:p>
    <w:sectPr w:rsidR="005C3DEC" w:rsidRPr="00B7263C" w:rsidSect="00A9637D">
      <w:footerReference w:type="default" r:id="rId8"/>
      <w:pgSz w:w="12240" w:h="15840"/>
      <w:pgMar w:top="1440" w:right="1440" w:bottom="1440" w:left="1530" w:header="720" w:footer="720" w:gutter="0"/>
      <w:lnNumType w:countBy="5"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F91" w:rsidRDefault="00040F91" w:rsidP="00476ACB">
      <w:pPr>
        <w:spacing w:after="0" w:line="240" w:lineRule="auto"/>
      </w:pPr>
      <w:r>
        <w:separator/>
      </w:r>
    </w:p>
  </w:endnote>
  <w:endnote w:type="continuationSeparator" w:id="1">
    <w:p w:rsidR="00040F91" w:rsidRDefault="00040F91" w:rsidP="00476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1594"/>
      <w:docPartObj>
        <w:docPartGallery w:val="Page Numbers (Bottom of Page)"/>
        <w:docPartUnique/>
      </w:docPartObj>
    </w:sdtPr>
    <w:sdtEndPr>
      <w:rPr>
        <w:color w:val="7F7F7F" w:themeColor="background1" w:themeShade="7F"/>
        <w:spacing w:val="60"/>
      </w:rPr>
    </w:sdtEndPr>
    <w:sdtContent>
      <w:p w:rsidR="00476ACB" w:rsidRDefault="00B52BF9">
        <w:pPr>
          <w:pStyle w:val="Footer"/>
          <w:pBdr>
            <w:top w:val="single" w:sz="4" w:space="1" w:color="D9D9D9" w:themeColor="background1" w:themeShade="D9"/>
          </w:pBdr>
          <w:rPr>
            <w:b/>
          </w:rPr>
        </w:pPr>
        <w:fldSimple w:instr=" PAGE   \* MERGEFORMAT ">
          <w:r w:rsidR="00B7263C" w:rsidRPr="00B7263C">
            <w:rPr>
              <w:b/>
              <w:noProof/>
            </w:rPr>
            <w:t>1</w:t>
          </w:r>
        </w:fldSimple>
        <w:r w:rsidR="00476ACB">
          <w:rPr>
            <w:b/>
          </w:rPr>
          <w:t xml:space="preserve"> | </w:t>
        </w:r>
        <w:r w:rsidR="00476ACB">
          <w:rPr>
            <w:color w:val="7F7F7F" w:themeColor="background1" w:themeShade="7F"/>
            <w:spacing w:val="60"/>
          </w:rPr>
          <w:t>Page</w:t>
        </w:r>
      </w:p>
    </w:sdtContent>
  </w:sdt>
  <w:p w:rsidR="00476ACB" w:rsidRDefault="00476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F91" w:rsidRDefault="00040F91" w:rsidP="00476ACB">
      <w:pPr>
        <w:spacing w:after="0" w:line="240" w:lineRule="auto"/>
      </w:pPr>
      <w:r>
        <w:separator/>
      </w:r>
    </w:p>
  </w:footnote>
  <w:footnote w:type="continuationSeparator" w:id="1">
    <w:p w:rsidR="00040F91" w:rsidRDefault="00040F91" w:rsidP="00476A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3450"/>
    <w:multiLevelType w:val="multilevel"/>
    <w:tmpl w:val="1BC818BC"/>
    <w:lvl w:ilvl="0">
      <w:start w:val="1"/>
      <w:numFmt w:val="lowerRoman"/>
      <w:lvlText w:val="%1."/>
      <w:lvlJc w:val="right"/>
      <w:pPr>
        <w:tabs>
          <w:tab w:val="num" w:pos="927"/>
        </w:tabs>
        <w:ind w:left="927" w:hanging="360"/>
      </w:pPr>
    </w:lvl>
    <w:lvl w:ilvl="1" w:tentative="1">
      <w:start w:val="1"/>
      <w:numFmt w:val="lowerRoman"/>
      <w:lvlText w:val="%2."/>
      <w:lvlJc w:val="right"/>
      <w:pPr>
        <w:tabs>
          <w:tab w:val="num" w:pos="1647"/>
        </w:tabs>
        <w:ind w:left="1647" w:hanging="360"/>
      </w:pPr>
    </w:lvl>
    <w:lvl w:ilvl="2" w:tentative="1">
      <w:start w:val="1"/>
      <w:numFmt w:val="lowerRoman"/>
      <w:lvlText w:val="%3."/>
      <w:lvlJc w:val="right"/>
      <w:pPr>
        <w:tabs>
          <w:tab w:val="num" w:pos="2367"/>
        </w:tabs>
        <w:ind w:left="2367" w:hanging="360"/>
      </w:pPr>
    </w:lvl>
    <w:lvl w:ilvl="3" w:tentative="1">
      <w:start w:val="1"/>
      <w:numFmt w:val="lowerRoman"/>
      <w:lvlText w:val="%4."/>
      <w:lvlJc w:val="right"/>
      <w:pPr>
        <w:tabs>
          <w:tab w:val="num" w:pos="3087"/>
        </w:tabs>
        <w:ind w:left="3087" w:hanging="360"/>
      </w:pPr>
    </w:lvl>
    <w:lvl w:ilvl="4" w:tentative="1">
      <w:start w:val="1"/>
      <w:numFmt w:val="lowerRoman"/>
      <w:lvlText w:val="%5."/>
      <w:lvlJc w:val="right"/>
      <w:pPr>
        <w:tabs>
          <w:tab w:val="num" w:pos="3807"/>
        </w:tabs>
        <w:ind w:left="3807" w:hanging="360"/>
      </w:pPr>
    </w:lvl>
    <w:lvl w:ilvl="5" w:tentative="1">
      <w:start w:val="1"/>
      <w:numFmt w:val="lowerRoman"/>
      <w:lvlText w:val="%6."/>
      <w:lvlJc w:val="right"/>
      <w:pPr>
        <w:tabs>
          <w:tab w:val="num" w:pos="4527"/>
        </w:tabs>
        <w:ind w:left="4527" w:hanging="360"/>
      </w:pPr>
    </w:lvl>
    <w:lvl w:ilvl="6" w:tentative="1">
      <w:start w:val="1"/>
      <w:numFmt w:val="lowerRoman"/>
      <w:lvlText w:val="%7."/>
      <w:lvlJc w:val="right"/>
      <w:pPr>
        <w:tabs>
          <w:tab w:val="num" w:pos="5247"/>
        </w:tabs>
        <w:ind w:left="5247" w:hanging="360"/>
      </w:pPr>
    </w:lvl>
    <w:lvl w:ilvl="7" w:tentative="1">
      <w:start w:val="1"/>
      <w:numFmt w:val="lowerRoman"/>
      <w:lvlText w:val="%8."/>
      <w:lvlJc w:val="right"/>
      <w:pPr>
        <w:tabs>
          <w:tab w:val="num" w:pos="5967"/>
        </w:tabs>
        <w:ind w:left="5967" w:hanging="360"/>
      </w:pPr>
    </w:lvl>
    <w:lvl w:ilvl="8" w:tentative="1">
      <w:start w:val="1"/>
      <w:numFmt w:val="lowerRoman"/>
      <w:lvlText w:val="%9."/>
      <w:lvlJc w:val="right"/>
      <w:pPr>
        <w:tabs>
          <w:tab w:val="num" w:pos="6687"/>
        </w:tabs>
        <w:ind w:left="6687" w:hanging="360"/>
      </w:pPr>
    </w:lvl>
  </w:abstractNum>
  <w:abstractNum w:abstractNumId="1">
    <w:nsid w:val="1A753825"/>
    <w:multiLevelType w:val="hybridMultilevel"/>
    <w:tmpl w:val="50E4AD4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553DB"/>
    <w:multiLevelType w:val="multilevel"/>
    <w:tmpl w:val="8A124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F5704F"/>
    <w:multiLevelType w:val="multilevel"/>
    <w:tmpl w:val="B06CA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0A148C"/>
    <w:multiLevelType w:val="hybridMultilevel"/>
    <w:tmpl w:val="5F7C7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5C4B6B"/>
    <w:multiLevelType w:val="hybridMultilevel"/>
    <w:tmpl w:val="5F7C7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71131"/>
    <w:multiLevelType w:val="hybridMultilevel"/>
    <w:tmpl w:val="E13C4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B339A8"/>
    <w:multiLevelType w:val="multilevel"/>
    <w:tmpl w:val="3B826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2A7E8F"/>
    <w:multiLevelType w:val="multilevel"/>
    <w:tmpl w:val="31A87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757DAE"/>
    <w:multiLevelType w:val="hybridMultilevel"/>
    <w:tmpl w:val="84DA488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A6126"/>
    <w:multiLevelType w:val="hybridMultilevel"/>
    <w:tmpl w:val="95B48ACC"/>
    <w:lvl w:ilvl="0" w:tplc="E08CF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6E3320"/>
    <w:multiLevelType w:val="multilevel"/>
    <w:tmpl w:val="17F21D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6"/>
  </w:num>
  <w:num w:numId="2">
    <w:abstractNumId w:val="10"/>
  </w:num>
  <w:num w:numId="3">
    <w:abstractNumId w:val="2"/>
  </w:num>
  <w:num w:numId="4">
    <w:abstractNumId w:val="8"/>
    <w:lvlOverride w:ilvl="0">
      <w:startOverride w:val="2"/>
    </w:lvlOverride>
  </w:num>
  <w:num w:numId="5">
    <w:abstractNumId w:val="11"/>
  </w:num>
  <w:num w:numId="6">
    <w:abstractNumId w:val="5"/>
  </w:num>
  <w:num w:numId="7">
    <w:abstractNumId w:val="7"/>
  </w:num>
  <w:num w:numId="8">
    <w:abstractNumId w:val="3"/>
    <w:lvlOverride w:ilvl="0">
      <w:startOverride w:val="2"/>
    </w:lvlOverride>
  </w:num>
  <w:num w:numId="9">
    <w:abstractNumId w:val="0"/>
  </w:num>
  <w:num w:numId="10">
    <w:abstractNumId w:val="4"/>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4F95"/>
    <w:rsid w:val="00015314"/>
    <w:rsid w:val="0001686B"/>
    <w:rsid w:val="000318C4"/>
    <w:rsid w:val="00033E37"/>
    <w:rsid w:val="00037F69"/>
    <w:rsid w:val="00040F91"/>
    <w:rsid w:val="000D2CB8"/>
    <w:rsid w:val="000D3CF6"/>
    <w:rsid w:val="000E627C"/>
    <w:rsid w:val="000F13DF"/>
    <w:rsid w:val="000F7462"/>
    <w:rsid w:val="00107719"/>
    <w:rsid w:val="00116207"/>
    <w:rsid w:val="0014103D"/>
    <w:rsid w:val="00153A8D"/>
    <w:rsid w:val="00157F25"/>
    <w:rsid w:val="001913B1"/>
    <w:rsid w:val="001F029B"/>
    <w:rsid w:val="00205849"/>
    <w:rsid w:val="00227212"/>
    <w:rsid w:val="00283180"/>
    <w:rsid w:val="00295C46"/>
    <w:rsid w:val="002A42EF"/>
    <w:rsid w:val="002E02F1"/>
    <w:rsid w:val="00313B65"/>
    <w:rsid w:val="0036132B"/>
    <w:rsid w:val="00367986"/>
    <w:rsid w:val="003936F9"/>
    <w:rsid w:val="003A1740"/>
    <w:rsid w:val="003A5B3A"/>
    <w:rsid w:val="00403B5F"/>
    <w:rsid w:val="0041034C"/>
    <w:rsid w:val="00410A30"/>
    <w:rsid w:val="00424423"/>
    <w:rsid w:val="00453A6D"/>
    <w:rsid w:val="00476ACB"/>
    <w:rsid w:val="004A6B22"/>
    <w:rsid w:val="004C11DB"/>
    <w:rsid w:val="004C5D01"/>
    <w:rsid w:val="004E37C5"/>
    <w:rsid w:val="00503351"/>
    <w:rsid w:val="00512D29"/>
    <w:rsid w:val="00517617"/>
    <w:rsid w:val="005176C3"/>
    <w:rsid w:val="00535810"/>
    <w:rsid w:val="00562C21"/>
    <w:rsid w:val="0057292A"/>
    <w:rsid w:val="005742C8"/>
    <w:rsid w:val="005C3DEC"/>
    <w:rsid w:val="00600876"/>
    <w:rsid w:val="00635025"/>
    <w:rsid w:val="006459AF"/>
    <w:rsid w:val="006461F3"/>
    <w:rsid w:val="006845EB"/>
    <w:rsid w:val="006A709D"/>
    <w:rsid w:val="006E74AF"/>
    <w:rsid w:val="006F4D5F"/>
    <w:rsid w:val="006F76CB"/>
    <w:rsid w:val="0071503E"/>
    <w:rsid w:val="00715B29"/>
    <w:rsid w:val="00746878"/>
    <w:rsid w:val="00752067"/>
    <w:rsid w:val="00781CBF"/>
    <w:rsid w:val="00785ECA"/>
    <w:rsid w:val="007A5B1F"/>
    <w:rsid w:val="007B168D"/>
    <w:rsid w:val="007B2855"/>
    <w:rsid w:val="007D402B"/>
    <w:rsid w:val="007E068E"/>
    <w:rsid w:val="007E5A80"/>
    <w:rsid w:val="007F4C90"/>
    <w:rsid w:val="00813F8D"/>
    <w:rsid w:val="008331D4"/>
    <w:rsid w:val="00843817"/>
    <w:rsid w:val="0086004B"/>
    <w:rsid w:val="00880596"/>
    <w:rsid w:val="00887D8A"/>
    <w:rsid w:val="00893E7E"/>
    <w:rsid w:val="00895687"/>
    <w:rsid w:val="00896648"/>
    <w:rsid w:val="008C1A0B"/>
    <w:rsid w:val="008E2645"/>
    <w:rsid w:val="008F0DDF"/>
    <w:rsid w:val="00902E57"/>
    <w:rsid w:val="00913042"/>
    <w:rsid w:val="00923DB8"/>
    <w:rsid w:val="0095652C"/>
    <w:rsid w:val="00977283"/>
    <w:rsid w:val="009856BD"/>
    <w:rsid w:val="009C4EC4"/>
    <w:rsid w:val="009C7939"/>
    <w:rsid w:val="00A13141"/>
    <w:rsid w:val="00A62639"/>
    <w:rsid w:val="00A76F7C"/>
    <w:rsid w:val="00A95B85"/>
    <w:rsid w:val="00A9637D"/>
    <w:rsid w:val="00AB5D07"/>
    <w:rsid w:val="00AC733D"/>
    <w:rsid w:val="00B11BFE"/>
    <w:rsid w:val="00B328A7"/>
    <w:rsid w:val="00B442E5"/>
    <w:rsid w:val="00B52BF9"/>
    <w:rsid w:val="00B7263C"/>
    <w:rsid w:val="00B90242"/>
    <w:rsid w:val="00B9223B"/>
    <w:rsid w:val="00BA4D94"/>
    <w:rsid w:val="00BE1DEF"/>
    <w:rsid w:val="00C30BDC"/>
    <w:rsid w:val="00C44D67"/>
    <w:rsid w:val="00C7496D"/>
    <w:rsid w:val="00C94FAD"/>
    <w:rsid w:val="00CA4E17"/>
    <w:rsid w:val="00CB3F9F"/>
    <w:rsid w:val="00CE0AEE"/>
    <w:rsid w:val="00CE449B"/>
    <w:rsid w:val="00CE79E5"/>
    <w:rsid w:val="00CE7A88"/>
    <w:rsid w:val="00CF1E05"/>
    <w:rsid w:val="00D040E6"/>
    <w:rsid w:val="00D05FE6"/>
    <w:rsid w:val="00D163B4"/>
    <w:rsid w:val="00D177B7"/>
    <w:rsid w:val="00D21D03"/>
    <w:rsid w:val="00D347D7"/>
    <w:rsid w:val="00D54C48"/>
    <w:rsid w:val="00D85654"/>
    <w:rsid w:val="00D9070F"/>
    <w:rsid w:val="00DB298E"/>
    <w:rsid w:val="00DC6EA0"/>
    <w:rsid w:val="00DF0A26"/>
    <w:rsid w:val="00E03A3A"/>
    <w:rsid w:val="00E07235"/>
    <w:rsid w:val="00E21289"/>
    <w:rsid w:val="00E23C29"/>
    <w:rsid w:val="00E34F95"/>
    <w:rsid w:val="00E44FAA"/>
    <w:rsid w:val="00E753AA"/>
    <w:rsid w:val="00E8165C"/>
    <w:rsid w:val="00E84928"/>
    <w:rsid w:val="00E864A2"/>
    <w:rsid w:val="00EA6586"/>
    <w:rsid w:val="00EE496F"/>
    <w:rsid w:val="00F003B4"/>
    <w:rsid w:val="00F15D50"/>
    <w:rsid w:val="00F40F55"/>
    <w:rsid w:val="00F62195"/>
    <w:rsid w:val="00F664BB"/>
    <w:rsid w:val="00F73277"/>
    <w:rsid w:val="00F85DA6"/>
    <w:rsid w:val="00FC60D4"/>
    <w:rsid w:val="00FE02B7"/>
    <w:rsid w:val="00FE7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F95"/>
    <w:pPr>
      <w:ind w:left="720"/>
      <w:contextualSpacing/>
    </w:pPr>
  </w:style>
  <w:style w:type="paragraph" w:styleId="NormalWeb">
    <w:name w:val="Normal (Web)"/>
    <w:basedOn w:val="Normal"/>
    <w:uiPriority w:val="99"/>
    <w:unhideWhenUsed/>
    <w:rsid w:val="00F732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277"/>
    <w:rPr>
      <w:b/>
      <w:bCs/>
    </w:rPr>
  </w:style>
  <w:style w:type="character" w:styleId="Emphasis">
    <w:name w:val="Emphasis"/>
    <w:basedOn w:val="DefaultParagraphFont"/>
    <w:uiPriority w:val="20"/>
    <w:qFormat/>
    <w:rsid w:val="00F73277"/>
    <w:rPr>
      <w:i/>
      <w:iCs/>
    </w:rPr>
  </w:style>
  <w:style w:type="paragraph" w:styleId="Header">
    <w:name w:val="header"/>
    <w:basedOn w:val="Normal"/>
    <w:link w:val="HeaderChar"/>
    <w:uiPriority w:val="99"/>
    <w:semiHidden/>
    <w:unhideWhenUsed/>
    <w:rsid w:val="00476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6ACB"/>
  </w:style>
  <w:style w:type="paragraph" w:styleId="Footer">
    <w:name w:val="footer"/>
    <w:basedOn w:val="Normal"/>
    <w:link w:val="FooterChar"/>
    <w:uiPriority w:val="99"/>
    <w:unhideWhenUsed/>
    <w:rsid w:val="00476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ACB"/>
  </w:style>
  <w:style w:type="character" w:styleId="LineNumber">
    <w:name w:val="line number"/>
    <w:basedOn w:val="DefaultParagraphFont"/>
    <w:uiPriority w:val="99"/>
    <w:semiHidden/>
    <w:unhideWhenUsed/>
    <w:rsid w:val="00F62195"/>
  </w:style>
</w:styles>
</file>

<file path=word/webSettings.xml><?xml version="1.0" encoding="utf-8"?>
<w:webSettings xmlns:r="http://schemas.openxmlformats.org/officeDocument/2006/relationships" xmlns:w="http://schemas.openxmlformats.org/wordprocessingml/2006/main">
  <w:divs>
    <w:div w:id="212272592">
      <w:bodyDiv w:val="1"/>
      <w:marLeft w:val="0"/>
      <w:marRight w:val="0"/>
      <w:marTop w:val="0"/>
      <w:marBottom w:val="0"/>
      <w:divBdr>
        <w:top w:val="none" w:sz="0" w:space="0" w:color="auto"/>
        <w:left w:val="none" w:sz="0" w:space="0" w:color="auto"/>
        <w:bottom w:val="none" w:sz="0" w:space="0" w:color="auto"/>
        <w:right w:val="none" w:sz="0" w:space="0" w:color="auto"/>
      </w:divBdr>
    </w:div>
    <w:div w:id="315258844">
      <w:bodyDiv w:val="1"/>
      <w:marLeft w:val="0"/>
      <w:marRight w:val="0"/>
      <w:marTop w:val="0"/>
      <w:marBottom w:val="0"/>
      <w:divBdr>
        <w:top w:val="none" w:sz="0" w:space="0" w:color="auto"/>
        <w:left w:val="none" w:sz="0" w:space="0" w:color="auto"/>
        <w:bottom w:val="none" w:sz="0" w:space="0" w:color="auto"/>
        <w:right w:val="none" w:sz="0" w:space="0" w:color="auto"/>
      </w:divBdr>
    </w:div>
    <w:div w:id="339311292">
      <w:bodyDiv w:val="1"/>
      <w:marLeft w:val="0"/>
      <w:marRight w:val="0"/>
      <w:marTop w:val="0"/>
      <w:marBottom w:val="0"/>
      <w:divBdr>
        <w:top w:val="none" w:sz="0" w:space="0" w:color="auto"/>
        <w:left w:val="none" w:sz="0" w:space="0" w:color="auto"/>
        <w:bottom w:val="none" w:sz="0" w:space="0" w:color="auto"/>
        <w:right w:val="none" w:sz="0" w:space="0" w:color="auto"/>
      </w:divBdr>
    </w:div>
    <w:div w:id="620455475">
      <w:bodyDiv w:val="1"/>
      <w:marLeft w:val="0"/>
      <w:marRight w:val="0"/>
      <w:marTop w:val="0"/>
      <w:marBottom w:val="0"/>
      <w:divBdr>
        <w:top w:val="none" w:sz="0" w:space="0" w:color="auto"/>
        <w:left w:val="none" w:sz="0" w:space="0" w:color="auto"/>
        <w:bottom w:val="none" w:sz="0" w:space="0" w:color="auto"/>
        <w:right w:val="none" w:sz="0" w:space="0" w:color="auto"/>
      </w:divBdr>
    </w:div>
    <w:div w:id="624502497">
      <w:bodyDiv w:val="1"/>
      <w:marLeft w:val="0"/>
      <w:marRight w:val="0"/>
      <w:marTop w:val="0"/>
      <w:marBottom w:val="0"/>
      <w:divBdr>
        <w:top w:val="none" w:sz="0" w:space="0" w:color="auto"/>
        <w:left w:val="none" w:sz="0" w:space="0" w:color="auto"/>
        <w:bottom w:val="none" w:sz="0" w:space="0" w:color="auto"/>
        <w:right w:val="none" w:sz="0" w:space="0" w:color="auto"/>
      </w:divBdr>
    </w:div>
    <w:div w:id="1802914343">
      <w:bodyDiv w:val="1"/>
      <w:marLeft w:val="0"/>
      <w:marRight w:val="0"/>
      <w:marTop w:val="0"/>
      <w:marBottom w:val="0"/>
      <w:divBdr>
        <w:top w:val="none" w:sz="0" w:space="0" w:color="auto"/>
        <w:left w:val="none" w:sz="0" w:space="0" w:color="auto"/>
        <w:bottom w:val="none" w:sz="0" w:space="0" w:color="auto"/>
        <w:right w:val="none" w:sz="0" w:space="0" w:color="auto"/>
      </w:divBdr>
    </w:div>
    <w:div w:id="19900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54945-1FA3-4213-B107-70F8721E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2017-11-02T10:11:00Z</cp:lastPrinted>
  <dcterms:created xsi:type="dcterms:W3CDTF">2017-11-09T09:26:00Z</dcterms:created>
  <dcterms:modified xsi:type="dcterms:W3CDTF">2017-11-09T09:26:00Z</dcterms:modified>
</cp:coreProperties>
</file>